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5B51" w14:textId="6BA40C0C" w:rsidR="00E23B16" w:rsidRDefault="00DE2CC4" w:rsidP="00DE2CC4">
      <w:pPr>
        <w:rPr>
          <w:rFonts w:ascii="Verdana" w:hAnsi="Verdana"/>
          <w:b/>
          <w:bCs/>
          <w:color w:val="000000"/>
          <w:shd w:val="clear" w:color="auto" w:fill="FFFFFF"/>
        </w:rPr>
      </w:pPr>
      <w:r>
        <w:rPr>
          <w:rFonts w:ascii="Verdana" w:hAnsi="Verdana"/>
          <w:b/>
          <w:bCs/>
          <w:color w:val="000000"/>
          <w:shd w:val="clear" w:color="auto" w:fill="FFFFFF"/>
        </w:rPr>
        <w:t>КАРПОВА ВЛАДА ВІКТОРІВНА. ФОРМУВАННЯ СИСТЕМИ ПОДАТКОВОГО ПЛАНУВАННЯ НА ПІДПРИЄМСТВІ : Дисертація на здобуття наукового ступеня кандидата економічних наук : 08.06.01 - Економіка, організація і управління підприємствами. - Харків,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2CC4" w:rsidRPr="00DE2CC4" w14:paraId="61DFE359" w14:textId="77777777" w:rsidTr="00DE2C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2CC4" w:rsidRPr="00DE2CC4" w14:paraId="29BFF49C" w14:textId="77777777">
              <w:trPr>
                <w:tblCellSpacing w:w="0" w:type="dxa"/>
              </w:trPr>
              <w:tc>
                <w:tcPr>
                  <w:tcW w:w="0" w:type="auto"/>
                  <w:vAlign w:val="center"/>
                  <w:hideMark/>
                </w:tcPr>
                <w:p w14:paraId="79271E99"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b/>
                      <w:bCs/>
                      <w:sz w:val="24"/>
                      <w:szCs w:val="24"/>
                    </w:rPr>
                    <w:lastRenderedPageBreak/>
                    <w:t>Карпова В. В. Формування системи податкового планування на підприємстві. </w:t>
                  </w:r>
                  <w:r w:rsidRPr="00DE2CC4">
                    <w:rPr>
                      <w:rFonts w:ascii="Times New Roman" w:eastAsia="Times New Roman" w:hAnsi="Times New Roman" w:cs="Times New Roman"/>
                      <w:sz w:val="24"/>
                      <w:szCs w:val="24"/>
                    </w:rPr>
                    <w:t>—</w:t>
                  </w:r>
                  <w:r w:rsidRPr="00DE2CC4">
                    <w:rPr>
                      <w:rFonts w:ascii="Times New Roman" w:eastAsia="Times New Roman" w:hAnsi="Times New Roman" w:cs="Times New Roman"/>
                      <w:b/>
                      <w:bCs/>
                      <w:sz w:val="24"/>
                      <w:szCs w:val="24"/>
                    </w:rPr>
                    <w:t> Рукопис.</w:t>
                  </w:r>
                </w:p>
                <w:p w14:paraId="6CCDDEF2"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30EEE46C"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Дисертацію присвячено комплексу питань, пов’язаних із визначенням теоретичних та методичних засад податкового планування. Для цього визначено поняття податкової політики підприємства і форми її реалізації, серед яких виділено податкове планування, бюджетування податків та розрахунок поточних податкових платежів. Класифіковано принципи, методи і види податкового планування суб’єктів господарювання. Обґрунтовано системний підхід до ресурсного забезпечення податкового планування, доцільність застосування проектного підходу у процесі податкового планування, виділено перелік критеріїв оптимальності в податковому плануванні, до складу якого віднесено показники прибутковості проекту податкового планування, ризиків та кількості обмежень з класифікацією ризиків за сферами, кількості обмежень — за характером виникнення.</w:t>
                  </w:r>
                </w:p>
                <w:p w14:paraId="57BDDC79"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Визначено поняття показника податкового тягаря на макро- та мікрорівні та удосконалено методичний підхід до його розрахунку на основі показників рентабельності витрат, частки витрат на оплату праці та інших податкових платежів в собівартості продукції. Запропоновано методику податкового планування на підприємстві й методику обґрунтування доцільності формування системи податкового планування на підприємстві.</w:t>
                  </w:r>
                </w:p>
              </w:tc>
            </w:tr>
          </w:tbl>
          <w:p w14:paraId="4417D8AB" w14:textId="77777777" w:rsidR="00DE2CC4" w:rsidRPr="00DE2CC4" w:rsidRDefault="00DE2CC4" w:rsidP="00DE2CC4">
            <w:pPr>
              <w:spacing w:after="0" w:line="240" w:lineRule="auto"/>
              <w:rPr>
                <w:rFonts w:ascii="Times New Roman" w:eastAsia="Times New Roman" w:hAnsi="Times New Roman" w:cs="Times New Roman"/>
                <w:sz w:val="24"/>
                <w:szCs w:val="24"/>
              </w:rPr>
            </w:pPr>
          </w:p>
        </w:tc>
      </w:tr>
      <w:tr w:rsidR="00DE2CC4" w:rsidRPr="00DE2CC4" w14:paraId="792ADF16" w14:textId="77777777" w:rsidTr="00DE2C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2CC4" w:rsidRPr="00DE2CC4" w14:paraId="48F4FD0A" w14:textId="77777777">
              <w:trPr>
                <w:tblCellSpacing w:w="0" w:type="dxa"/>
              </w:trPr>
              <w:tc>
                <w:tcPr>
                  <w:tcW w:w="0" w:type="auto"/>
                  <w:vAlign w:val="center"/>
                  <w:hideMark/>
                </w:tcPr>
                <w:p w14:paraId="6521B541"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У дисертації наведено теоретичне узагальнення і нове вирішення науково-прикладної задачі щодо розвитку теоретичних й методичних засад та розробки практичних рекомендацій з формування системи податкового планування на підприємстві. До найбільш значущих результатів проведеного дослідження відносяться такі:</w:t>
                  </w:r>
                </w:p>
                <w:p w14:paraId="59337C57" w14:textId="77777777" w:rsidR="00DE2CC4" w:rsidRPr="00DE2CC4" w:rsidRDefault="00DE2CC4" w:rsidP="00DE2CC4">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В дисертації доведено, що податкова політика на мікрорівні знаходиться в системному взаємозв’язку з податковою політикою на макрорівні. Поняття податкової політики на мікрорівні (податкової політики підприємства) дисертантом визначається як система заходів, що проводяться підприємством в сфері податкового обліку, які відображають варіанти (сценарії) його поведінки у взаєминах з державою з питань нарахування та сплати податкових платежів.</w:t>
                  </w:r>
                </w:p>
                <w:p w14:paraId="27360DDE"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В роботі запропоновано підхід, згідно з яким до форм реалізації податкової політики підприємства відносяться податкове планування, бюджетування податків та розрахунок поточних податкових платежів. Податкове планування на мікрорівні визначається як система заходів підприємства, спрямована на максимальне використання можливостей чинного законодавства з метою законної оптимізації податкових платежів; бюджетування податків — система заходів, спрямована на визначення планової суми податкових платежів, що підлягають сплаті підприємством у майбутніх періодах; розрахунок поточних податкових платежів — система заходів, спрямована на обчислення фактичної суми податкових платежів, що підлягають сплаті підприємством у поточному звітному періоді. Оптимізація податкових платежів на мікрорівні передбачає дотримання таких умов здійснення господарської діяльності підприємства, за яких показник прибутковості діяльності підприємства наближається до максимуму, а ризики господарювання — до мінімуму.</w:t>
                  </w:r>
                </w:p>
                <w:p w14:paraId="5FBEC594"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lastRenderedPageBreak/>
                    <w:t>2. Податкове планування перебуває в взаємозв'язку з бюджетуванням підприємства, що виявляється в такому: при первинному зв’язку бюджети виступають джерелом інформації для податкового планування, при вторинному зв’язку податкове планування впливає на показники бюджетів підприємства.</w:t>
                  </w:r>
                </w:p>
                <w:p w14:paraId="34AEA6FE"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3. Основним принципом податкового планування є принцип законності, за яким податкове планування відрізняється від ухилення від сплати податків. У дисертації податкове планування розглядається як елемент внутрішньофірмового планування, що враховується в запропонованій класифікації принципів та методів податкового планування на загальні — характерні для системи внутрішньофірмового планування в цілому і податкового планування як складової цієї системи, та спеціальні — що визначають специфіку податкового планування.</w:t>
                  </w:r>
                </w:p>
                <w:p w14:paraId="2B492B27"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В дисертації пропонується класифікувати види податкового планування на дворівневій основі. На першому рівні виділяється державне податкове планування (макрорівень) і податкове планування, яке здійснюється суб’єктами господарювання (мікрорівень). Податкове планування на макрорівні дисертантом визначається як комплекс заходів держави, спрямований на розробку оптимальної системи оподаткування, що стимулює максимальне надходження податкових платежів до бюджету держави. На другому рівні серед критеріїв класифікації виділяються такі: сфера застосування, організаційна структура, організаційно-правова форма суб’єкта податкового планування, характер управлінських рішень та інструментарій.</w:t>
                  </w:r>
                </w:p>
                <w:p w14:paraId="31093895" w14:textId="77777777" w:rsidR="00DE2CC4" w:rsidRPr="00DE2CC4" w:rsidRDefault="00DE2CC4" w:rsidP="00DE2C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4. Податкове планування в дисертації розглядається як процес, і як система. Згідно із викладеним системним підходом до складу системи ресурсного забезпечення входять взаємопов’язані та взаємозалежні підсистеми кадрового, інформаційного та матеріального забезпечення. В роботі доводиться доцільність застосування проектного підходу у процесі здійснення податкового планування на підприємстві, що передбачає розроблення господарських рішень на основі проектів податкового планування, складовими забезпечення яких є: просторово-геометричне розташування сукупності елементів податкової схеми і зв’язків між ними з описом (топологія податкової схеми); склад ресурсів, необхідних для практичної реалізації схеми; ризики й обмеження її впровадження, а також математична модель розрахунку економічного ефекту від її використання. Дисертантом виділяються три види проектів податкового планування: основні, резервні та аварійні.</w:t>
                  </w:r>
                </w:p>
                <w:p w14:paraId="49CC758F" w14:textId="77777777" w:rsidR="00DE2CC4" w:rsidRPr="00DE2CC4" w:rsidRDefault="00DE2CC4" w:rsidP="00DE2CC4">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До переліку критеріїв оптимальності в податковому плануванні в роботі віднесено показники прибутковості проекту податкового планування, ризиків та кількості обмежень. Дисертантом класифіковано ризики за сферою виникнення на зовнішні (фінансові, законодавчі, комерційні, податкового контролю) та внутрішні (організаційні, психологічні, соціальні), обмеження — за характером виникнення на часові, ресурсні, організаційні та психологічні.</w:t>
                  </w:r>
                </w:p>
                <w:p w14:paraId="43C6C917" w14:textId="77777777" w:rsidR="00DE2CC4" w:rsidRPr="00DE2CC4" w:rsidRDefault="00DE2CC4" w:rsidP="00DE2CC4">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t>Для визначення кількісних параметрів податкового тягаря уточнено поняття податкового тягаря на макро- і мікрорівні, що розглядається в дисертації як характеристика, яка відображає ступінь впливу податкових платежів на показники економічної діяльності держави (підприємства). У дисертації вдосконалено методичний підхід до розрахунку показника податкового тягаря на основі відносних показників (рентабельності витрат, частки витрат на оплату праці та інших податкових платежів в собівартості продукції) і розраховано середні та граничні значення податкового тягаря для загальної та альтернативних систем оподаткування в розрізі видів економічної діяльності.</w:t>
                  </w:r>
                </w:p>
                <w:p w14:paraId="3C1D3E8A" w14:textId="77777777" w:rsidR="00DE2CC4" w:rsidRPr="00DE2CC4" w:rsidRDefault="00DE2CC4" w:rsidP="00DE2CC4">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E2CC4">
                    <w:rPr>
                      <w:rFonts w:ascii="Times New Roman" w:eastAsia="Times New Roman" w:hAnsi="Times New Roman" w:cs="Times New Roman"/>
                      <w:sz w:val="24"/>
                      <w:szCs w:val="24"/>
                    </w:rPr>
                    <w:lastRenderedPageBreak/>
                    <w:t>В запропонованій дисертантом методиці обґрунтування доцільності формування системи податкового планування передбачається аналіз фінансових можливостей підприємства щодо оплати витрат на її формування, прогнозної суми прибутку від впровадження та ризиків. Методика податкового планування на підприємстві базується на системному та проектному підходах зі здійсненням: систематизації податкових схем та їх підбору за першочерговістю використання при розробленні проектів податкового планування; вибору оптимального проекту на основі критеріїв оптимальності; комплексного аналізу податкового поля та результатів податкового планування; поточного моніторингу виконання податкових планів.</w:t>
                  </w:r>
                </w:p>
              </w:tc>
            </w:tr>
          </w:tbl>
          <w:p w14:paraId="799C385A" w14:textId="77777777" w:rsidR="00DE2CC4" w:rsidRPr="00DE2CC4" w:rsidRDefault="00DE2CC4" w:rsidP="00DE2CC4">
            <w:pPr>
              <w:spacing w:after="0" w:line="240" w:lineRule="auto"/>
              <w:rPr>
                <w:rFonts w:ascii="Times New Roman" w:eastAsia="Times New Roman" w:hAnsi="Times New Roman" w:cs="Times New Roman"/>
                <w:sz w:val="24"/>
                <w:szCs w:val="24"/>
              </w:rPr>
            </w:pPr>
          </w:p>
        </w:tc>
      </w:tr>
    </w:tbl>
    <w:p w14:paraId="0F6F0B91" w14:textId="77777777" w:rsidR="00DE2CC4" w:rsidRPr="00DE2CC4" w:rsidRDefault="00DE2CC4" w:rsidP="00DE2CC4"/>
    <w:sectPr w:rsidR="00DE2CC4" w:rsidRPr="00DE2C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76FD" w14:textId="77777777" w:rsidR="00594A95" w:rsidRDefault="00594A95">
      <w:pPr>
        <w:spacing w:after="0" w:line="240" w:lineRule="auto"/>
      </w:pPr>
      <w:r>
        <w:separator/>
      </w:r>
    </w:p>
  </w:endnote>
  <w:endnote w:type="continuationSeparator" w:id="0">
    <w:p w14:paraId="2E08C17C" w14:textId="77777777" w:rsidR="00594A95" w:rsidRDefault="0059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2DBA" w14:textId="77777777" w:rsidR="00594A95" w:rsidRDefault="00594A95">
      <w:pPr>
        <w:spacing w:after="0" w:line="240" w:lineRule="auto"/>
      </w:pPr>
      <w:r>
        <w:separator/>
      </w:r>
    </w:p>
  </w:footnote>
  <w:footnote w:type="continuationSeparator" w:id="0">
    <w:p w14:paraId="00EAAEFC" w14:textId="77777777" w:rsidR="00594A95" w:rsidRDefault="00594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4A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14"/>
  </w:num>
  <w:num w:numId="4">
    <w:abstractNumId w:val="24"/>
  </w:num>
  <w:num w:numId="5">
    <w:abstractNumId w:val="6"/>
  </w:num>
  <w:num w:numId="6">
    <w:abstractNumId w:val="3"/>
  </w:num>
  <w:num w:numId="7">
    <w:abstractNumId w:val="27"/>
  </w:num>
  <w:num w:numId="8">
    <w:abstractNumId w:val="23"/>
  </w:num>
  <w:num w:numId="9">
    <w:abstractNumId w:val="29"/>
  </w:num>
  <w:num w:numId="10">
    <w:abstractNumId w:val="13"/>
  </w:num>
  <w:num w:numId="11">
    <w:abstractNumId w:val="22"/>
  </w:num>
  <w:num w:numId="12">
    <w:abstractNumId w:val="4"/>
  </w:num>
  <w:num w:numId="13">
    <w:abstractNumId w:val="12"/>
  </w:num>
  <w:num w:numId="14">
    <w:abstractNumId w:val="2"/>
  </w:num>
  <w:num w:numId="15">
    <w:abstractNumId w:val="9"/>
  </w:num>
  <w:num w:numId="16">
    <w:abstractNumId w:val="25"/>
  </w:num>
  <w:num w:numId="17">
    <w:abstractNumId w:val="0"/>
  </w:num>
  <w:num w:numId="18">
    <w:abstractNumId w:val="1"/>
  </w:num>
  <w:num w:numId="19">
    <w:abstractNumId w:val="17"/>
  </w:num>
  <w:num w:numId="20">
    <w:abstractNumId w:val="18"/>
  </w:num>
  <w:num w:numId="21">
    <w:abstractNumId w:val="19"/>
  </w:num>
  <w:num w:numId="22">
    <w:abstractNumId w:val="5"/>
  </w:num>
  <w:num w:numId="23">
    <w:abstractNumId w:val="11"/>
  </w:num>
  <w:num w:numId="24">
    <w:abstractNumId w:val="20"/>
  </w:num>
  <w:num w:numId="25">
    <w:abstractNumId w:val="31"/>
  </w:num>
  <w:num w:numId="26">
    <w:abstractNumId w:val="10"/>
  </w:num>
  <w:num w:numId="27">
    <w:abstractNumId w:val="26"/>
  </w:num>
  <w:num w:numId="28">
    <w:abstractNumId w:val="8"/>
  </w:num>
  <w:num w:numId="29">
    <w:abstractNumId w:val="28"/>
  </w:num>
  <w:num w:numId="30">
    <w:abstractNumId w:val="16"/>
  </w:num>
  <w:num w:numId="31">
    <w:abstractNumId w:val="30"/>
  </w:num>
  <w:num w:numId="32">
    <w:abstractNumId w:val="7"/>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A95"/>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80823</TotalTime>
  <Pages>4</Pages>
  <Words>1149</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2166</cp:revision>
  <dcterms:created xsi:type="dcterms:W3CDTF">2024-06-20T08:51:00Z</dcterms:created>
  <dcterms:modified xsi:type="dcterms:W3CDTF">2024-09-13T22:50:00Z</dcterms:modified>
  <cp:category/>
</cp:coreProperties>
</file>