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818D5" w:rsidRDefault="007818D5" w:rsidP="007818D5">
      <w:r w:rsidRPr="00F8529D">
        <w:rPr>
          <w:rFonts w:ascii="Times New Roman" w:eastAsia="Times New Roman" w:hAnsi="Times New Roman" w:cs="Times New Roman"/>
          <w:b/>
          <w:kern w:val="24"/>
          <w:sz w:val="24"/>
          <w:szCs w:val="28"/>
          <w:lang w:eastAsia="ru-RU"/>
        </w:rPr>
        <w:t>Філіпова Наталія Володимирівна,</w:t>
      </w:r>
      <w:r w:rsidRPr="00F8529D">
        <w:rPr>
          <w:rFonts w:ascii="Times New Roman" w:eastAsia="Times New Roman" w:hAnsi="Times New Roman" w:cs="Times New Roman"/>
          <w:kern w:val="24"/>
          <w:sz w:val="24"/>
          <w:szCs w:val="28"/>
          <w:lang w:eastAsia="ru-RU"/>
        </w:rPr>
        <w:t xml:space="preserve"> докторант кафедри публічного управління та менеджменту Національного університету «Чернігівська політехніка». </w:t>
      </w:r>
      <w:r w:rsidRPr="00F8529D">
        <w:rPr>
          <w:rFonts w:ascii="Times New Roman" w:eastAsia="Times New Roman" w:hAnsi="Times New Roman" w:cs="Times New Roman"/>
          <w:iCs/>
          <w:kern w:val="24"/>
          <w:sz w:val="24"/>
          <w:szCs w:val="28"/>
          <w:lang w:eastAsia="ru-RU"/>
        </w:rPr>
        <w:t>Назва дисертації</w:t>
      </w:r>
      <w:r w:rsidRPr="00F8529D">
        <w:rPr>
          <w:rFonts w:ascii="Times New Roman" w:eastAsia="Times New Roman" w:hAnsi="Times New Roman" w:cs="Times New Roman"/>
          <w:b/>
          <w:iCs/>
          <w:kern w:val="24"/>
          <w:sz w:val="24"/>
          <w:szCs w:val="28"/>
          <w:lang w:eastAsia="ru-RU"/>
        </w:rPr>
        <w:t xml:space="preserve"> </w:t>
      </w:r>
      <w:r w:rsidRPr="00F8529D">
        <w:rPr>
          <w:rFonts w:ascii="Times New Roman" w:eastAsia="Times New Roman" w:hAnsi="Times New Roman" w:cs="Times New Roman"/>
          <w:kern w:val="24"/>
          <w:sz w:val="24"/>
          <w:szCs w:val="28"/>
          <w:lang w:eastAsia="ru-RU"/>
        </w:rPr>
        <w:t xml:space="preserve">«Стратегія фінансового забезпечення інноваційного розвитку сфери охорони здоров’я». </w:t>
      </w:r>
      <w:r w:rsidRPr="00F8529D">
        <w:rPr>
          <w:rFonts w:ascii="Times New Roman" w:eastAsia="Times New Roman" w:hAnsi="Times New Roman" w:cs="Times New Roman"/>
          <w:iCs/>
          <w:kern w:val="24"/>
          <w:sz w:val="24"/>
          <w:szCs w:val="28"/>
          <w:lang w:eastAsia="ru-RU"/>
        </w:rPr>
        <w:t>Шифр та назва спеціальності</w:t>
      </w:r>
      <w:r w:rsidRPr="00F8529D">
        <w:rPr>
          <w:rFonts w:ascii="Times New Roman" w:eastAsia="Times New Roman" w:hAnsi="Times New Roman" w:cs="Times New Roman"/>
          <w:b/>
          <w:iCs/>
          <w:kern w:val="24"/>
          <w:sz w:val="24"/>
          <w:szCs w:val="28"/>
          <w:lang w:eastAsia="ru-RU"/>
        </w:rPr>
        <w:t xml:space="preserve"> </w:t>
      </w:r>
      <w:r w:rsidRPr="00F8529D">
        <w:rPr>
          <w:rFonts w:ascii="Times New Roman" w:eastAsia="Times New Roman" w:hAnsi="Times New Roman" w:cs="Times New Roman"/>
          <w:kern w:val="24"/>
          <w:sz w:val="24"/>
          <w:szCs w:val="28"/>
          <w:lang w:eastAsia="ru-RU"/>
        </w:rPr>
        <w:t>08.00.08 – гроші, фінанси і кредит. Спецрада</w:t>
      </w:r>
      <w:r w:rsidRPr="00F8529D">
        <w:rPr>
          <w:rFonts w:ascii="Times New Roman" w:eastAsia="Times New Roman" w:hAnsi="Times New Roman" w:cs="Times New Roman"/>
          <w:b/>
          <w:kern w:val="24"/>
          <w:sz w:val="24"/>
          <w:szCs w:val="28"/>
          <w:lang w:eastAsia="ru-RU"/>
        </w:rPr>
        <w:t xml:space="preserve"> </w:t>
      </w:r>
      <w:r w:rsidRPr="00F8529D">
        <w:rPr>
          <w:rFonts w:ascii="Times New Roman" w:eastAsia="Times New Roman" w:hAnsi="Times New Roman" w:cs="Times New Roman"/>
          <w:kern w:val="24"/>
          <w:sz w:val="24"/>
          <w:szCs w:val="28"/>
          <w:lang w:eastAsia="ru-RU"/>
        </w:rPr>
        <w:t>Д 27.855.01 Університету державної фіскальної служби України</w:t>
      </w:r>
    </w:p>
    <w:sectPr w:rsidR="00F239A4" w:rsidRPr="007818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818D5" w:rsidRPr="007818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3F0A2-A2F8-4E99-A700-E62889A6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2021-12-02T13:12:00Z</dcterms:created>
  <dcterms:modified xsi:type="dcterms:W3CDTF">2021-12-05T10:18:00Z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