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B12" w:rsidRDefault="002A2B12" w:rsidP="002A2B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Стасюк Богдан Олександрович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начальник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методичного</w:t>
      </w:r>
    </w:p>
    <w:p w:rsidR="002A2B12" w:rsidRDefault="002A2B12" w:rsidP="002A2B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навчального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ДерждорНДІ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Економічне</w:t>
      </w:r>
    </w:p>
    <w:p w:rsidR="002A2B12" w:rsidRDefault="002A2B12" w:rsidP="002A2B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оцінювання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безпеки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автомобільних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доріг</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w:t>
      </w:r>
    </w:p>
    <w:p w:rsidR="002A2B12" w:rsidRDefault="002A2B12" w:rsidP="002A2B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26.059.009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8625C9" w:rsidRPr="002A2B12" w:rsidRDefault="002A2B12" w:rsidP="002A2B12">
      <w:r>
        <w:rPr>
          <w:rFonts w:ascii="CIDFont+F4" w:eastAsia="CIDFont+F4" w:hAnsi="CIDFont+F3" w:cs="CIDFont+F4" w:hint="eastAsia"/>
          <w:kern w:val="0"/>
          <w:sz w:val="28"/>
          <w:szCs w:val="28"/>
          <w:lang w:eastAsia="ru-RU"/>
        </w:rPr>
        <w:t>транспортному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2A2B1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2A2B12" w:rsidRPr="002A2B1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1EF05-5E1D-4614-A7BC-7C5B04F6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3274</TotalTime>
  <Pages>1</Pages>
  <Words>39</Words>
  <Characters>225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2022-01-28T18:02:00Z</dcterms:created>
  <dcterms:modified xsi:type="dcterms:W3CDTF">2022-02-02T11:23:00Z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