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2DC3"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Радаев, Юрий Николаевич.</w:t>
      </w:r>
      <w:r w:rsidRPr="00A76E96">
        <w:rPr>
          <w:rFonts w:ascii="TimesNewRomanPSMT" w:eastAsia="Times New Roman" w:hAnsi="TimesNewRomanPSMT" w:cs="Times New Roman"/>
          <w:b/>
          <w:bCs/>
          <w:color w:val="000000"/>
          <w:kern w:val="0"/>
          <w:sz w:val="26"/>
          <w:szCs w:val="26"/>
          <w:lang w:eastAsia="ru-RU"/>
        </w:rPr>
        <w:br/>
        <w:t>Континуальные модели поврежденности твердых тел : диссертация ... доктора физико-математических наук : 01.02.04. - Самара, 1999. - 380 с. : ил.больше</w:t>
      </w:r>
    </w:p>
    <w:p w14:paraId="2F8773EC"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hyperlink r:id="rId8" w:history="1">
        <w:r w:rsidRPr="00A76E96">
          <w:rPr>
            <w:rStyle w:val="a8"/>
            <w:rFonts w:ascii="TimesNewRomanPSMT" w:eastAsia="Times New Roman" w:hAnsi="TimesNewRomanPSMT" w:cs="Times New Roman"/>
            <w:b/>
            <w:bCs/>
            <w:kern w:val="0"/>
            <w:sz w:val="26"/>
            <w:szCs w:val="26"/>
            <w:lang w:eastAsia="ru-RU"/>
          </w:rPr>
          <w:t>Цитаты из текста:</w:t>
        </w:r>
      </w:hyperlink>
    </w:p>
    <w:p w14:paraId="7A76F5A7" w14:textId="77777777" w:rsidR="00A76E96" w:rsidRPr="00A76E96" w:rsidRDefault="00A76E96" w:rsidP="00AE3A9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стр. 2</w:t>
      </w:r>
    </w:p>
    <w:p w14:paraId="40BB0E77"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описание анизотропного состояния поврежденности. Тензор поврежденности второго ранга . . . . 57 Тензоры поврежденности высших рангов. Главные оси и спектр поврежденности 63 Спектральные характеристики локальной поврежденности 76 Гармонический анализ тонкой структуры поврежденности 81 Гармоническое описание</w:t>
      </w:r>
    </w:p>
    <w:p w14:paraId="6326BC60" w14:textId="77777777" w:rsidR="00A76E96" w:rsidRPr="00A76E96" w:rsidRDefault="00A76E96" w:rsidP="00AE3A9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стр. 7</w:t>
      </w:r>
    </w:p>
    <w:p w14:paraId="6015A436"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нии с номером к скалярный параметр поврежденности тензор поврежденности критическая поврежденность канонический тензор поврежденности пийное представление) (энтро</w:t>
      </w:r>
      <w:r w:rsidRPr="00A76E96">
        <w:rPr>
          <w:rFonts w:ascii="TimesNewRomanPSMT" w:eastAsia="Times New Roman" w:hAnsi="TimesNewRomanPSMT" w:cs="Times New Roman"/>
          <w:b/>
          <w:bCs/>
          <w:color w:val="000000"/>
          <w:kern w:val="0"/>
          <w:sz w:val="26"/>
          <w:szCs w:val="26"/>
          <w:lang w:eastAsia="ru-RU"/>
        </w:rPr>
        <w:softHyphen/>
        <w:t xml:space="preserve"> канонический тензор поврежденности (энергети</w:t>
      </w:r>
      <w:r w:rsidRPr="00A76E96">
        <w:rPr>
          <w:rFonts w:ascii="TimesNewRomanPSMT" w:eastAsia="Times New Roman" w:hAnsi="TimesNewRomanPSMT" w:cs="Times New Roman"/>
          <w:b/>
          <w:bCs/>
          <w:color w:val="000000"/>
          <w:kern w:val="0"/>
          <w:sz w:val="26"/>
          <w:szCs w:val="26"/>
          <w:lang w:eastAsia="ru-RU"/>
        </w:rPr>
        <w:softHyphen/>
        <w:t xml:space="preserve"> ческое представление) главные поврежденности (собственные значения тензора поврежденности второго</w:t>
      </w:r>
    </w:p>
    <w:p w14:paraId="394996B1" w14:textId="77777777" w:rsidR="00A76E96" w:rsidRPr="00A76E96" w:rsidRDefault="00A76E96" w:rsidP="00AE3A9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стр. 42</w:t>
      </w:r>
    </w:p>
    <w:p w14:paraId="5726CD6E"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о й главе рассматривается общая термодинамическая мо</w:t>
      </w:r>
      <w:r w:rsidRPr="00A76E96">
        <w:rPr>
          <w:rFonts w:ascii="TimesNewRomanPSMT" w:eastAsia="Times New Roman" w:hAnsi="TimesNewRomanPSMT" w:cs="Times New Roman"/>
          <w:b/>
          <w:bCs/>
          <w:color w:val="000000"/>
          <w:kern w:val="0"/>
          <w:sz w:val="26"/>
          <w:szCs w:val="26"/>
          <w:lang w:eastAsia="ru-RU"/>
        </w:rPr>
        <w:softHyphen/>
        <w:t xml:space="preserve"> дель накопления анизотропной поврежденности в твердых телах, развитая на основе концепции канонических скрытых переменных состояния. Модель развивается для геометрически нелинейного случая, поэтому напряженнодеформированное состояние тела представляется</w:t>
      </w:r>
    </w:p>
    <w:p w14:paraId="06A3D998" w14:textId="77777777" w:rsidR="00A76E96" w:rsidRPr="00A76E96" w:rsidRDefault="00A76E96" w:rsidP="00AE3A9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6DF4D85"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Радаев, Юрий Николаевич</w:t>
      </w:r>
    </w:p>
    <w:p w14:paraId="4FADD516"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Основные обозначения.</w:t>
      </w:r>
    </w:p>
    <w:p w14:paraId="5AD48ACD"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Замечания об использовании индексов.</w:t>
      </w:r>
    </w:p>
    <w:p w14:paraId="26DDC433"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Замечания об алгебраических и дифференциальных операторах</w:t>
      </w:r>
    </w:p>
    <w:p w14:paraId="24BC9752"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Некоторые специальные тензоры и символы.</w:t>
      </w:r>
    </w:p>
    <w:p w14:paraId="7205E081"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Введение.</w:t>
      </w:r>
    </w:p>
    <w:p w14:paraId="6682AC26"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Глава I. ТЕНЗОРНЫЕ МЕРЫ СОСТОЯНИЯ ПОВРЕЖДЕН-НОСТИ И ГАРМОНИЧЕСКИЙ АНАЛИЗ ТОНКОЙ СТРУКТУРЫ ПОВРЕЖДЕННОСТИ</w:t>
      </w:r>
    </w:p>
    <w:p w14:paraId="3E130E3D"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1.1. Введение.</w:t>
      </w:r>
    </w:p>
    <w:p w14:paraId="7C160B3B"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1.2. Формальное описание анизотропного состояния повре-жденности. Тензор поврежденности второго ранга</w:t>
      </w:r>
    </w:p>
    <w:p w14:paraId="74B9C4CD"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1.3. Тензоры поврежденности высших рангов. Главные оси и спектр поврежденности.</w:t>
      </w:r>
    </w:p>
    <w:p w14:paraId="15BFDBBE"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lastRenderedPageBreak/>
        <w:t>1.4. Спектральные характеристики локальной поврежденности</w:t>
      </w:r>
    </w:p>
    <w:p w14:paraId="7C5DD7D2"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1.5. Гармонический анализ тонкой структуры поврежденности</w:t>
      </w:r>
    </w:p>
    <w:p w14:paraId="372D7E4A"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1.6. Гармоническое описание состояния поврежденности. Соответствие между гармоническим и тензорным представлениями</w:t>
      </w:r>
    </w:p>
    <w:p w14:paraId="67529F0B"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Глава И. ТОЧНОЕ УСРЕДНЕНИЕ ТОНКОЙ СТРУКТУРЫ</w:t>
      </w:r>
    </w:p>
    <w:p w14:paraId="67AC51BE"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ПОВРЕЖДЕННОСТИ</w:t>
      </w:r>
    </w:p>
    <w:p w14:paraId="58C8E3AD"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II. 1. Введение.</w:t>
      </w:r>
    </w:p>
    <w:p w14:paraId="2DD35524"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11.2. Усреднение второго порядка.</w:t>
      </w:r>
    </w:p>
    <w:p w14:paraId="1F761222"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11.3. Усреднение четвертого порядка. Амплитудный спектр поврежденности.</w:t>
      </w:r>
    </w:p>
    <w:p w14:paraId="0FA263D8"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11.4. Использование рядов Фурье для вычисления средней поврежденности</w:t>
      </w:r>
    </w:p>
    <w:p w14:paraId="63DCFF80"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11.5. Расчет осесимметричного состояния поврежденности</w:t>
      </w:r>
    </w:p>
    <w:p w14:paraId="3042CDE2"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11.6. Двумерное распределение поврежденности.</w:t>
      </w:r>
    </w:p>
    <w:p w14:paraId="0DE11EA9"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11.7. Экстремальные свойства ориентационного распределения сплошности.</w:t>
      </w:r>
    </w:p>
    <w:p w14:paraId="1061FEC8"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Глава III. МОДЕЛЬ АНИЗОТРОПНОЙ ПОВРЕЖДЕННОСТИ С ТЕНЗОРОМ ПОВРЕЖДЕННОСТИ ВТОРОГО</w:t>
      </w:r>
    </w:p>
    <w:p w14:paraId="1A77F9C7"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РАНГА</w:t>
      </w:r>
    </w:p>
    <w:p w14:paraId="07B606D6"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III. 1. Модель Качанова-Работнова. Параметр поврежденности.</w:t>
      </w:r>
    </w:p>
    <w:p w14:paraId="6D30F46A"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Эффективные напряжения</w:t>
      </w:r>
    </w:p>
    <w:p w14:paraId="0A1D7AF3"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III. 2. Эквивалентная конфигурация континуума с внутренним распределением повреждений.</w:t>
      </w:r>
    </w:p>
    <w:p w14:paraId="28027A3F"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III.3. Определение и координатное представление тензора поврежденности</w:t>
      </w:r>
    </w:p>
    <w:p w14:paraId="02187EAF"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II 1.4. Главные поврежденности и главные оси поврежденности. Геометрическая и механическая интерпретация собственных элементов тензора поврежденности.</w:t>
      </w:r>
    </w:p>
    <w:p w14:paraId="00C0B11B"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III. 5. Экстремальные свойства главных поврежденностей. Вычисление тензора поврежденности по экспериментальным диаграммам.</w:t>
      </w:r>
    </w:p>
    <w:p w14:paraId="7B570EC2"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111.6. Возрастание напряжений в континууме с внутренним распределением повреждений. Тензор эффективных напряжений</w:t>
      </w:r>
    </w:p>
    <w:p w14:paraId="55DE10EB"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111.7. Тензор поврежденности для конфигурации упруго разгруженных поврежденных элементов</w:t>
      </w:r>
    </w:p>
    <w:p w14:paraId="433BFC7C"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111.8. Условия симметрии и симметризация тензора эффективных напряжений.</w:t>
      </w:r>
    </w:p>
    <w:p w14:paraId="6F51F736"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Глава IV. КАНОНИЧЕСКИЕ СКРЫТЫЕ ПЕРЕМЕННЫЕ СОСТОЯНИЯ И ТЕРМОДИНАМИЧЕСКИЕ ПОТЕНЦИАЛЫ СОСТОЯНИЯ ПОВРЕЖДЕННОСТИ</w:t>
      </w:r>
    </w:p>
    <w:p w14:paraId="3685CE79"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lastRenderedPageBreak/>
        <w:t>IV. 1. Введение.</w:t>
      </w:r>
    </w:p>
    <w:p w14:paraId="464EDB89"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IV.2. Каноническое преобразование скрытых переменных состояния анизотропной поврежденности.</w:t>
      </w:r>
    </w:p>
    <w:p w14:paraId="5A48FFF8"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IV.3. Канонические асимптотики энтропии и внутренней энергии</w:t>
      </w:r>
    </w:p>
    <w:p w14:paraId="3D90A7D5"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IV.4. Аппроксимация термодинамических потенциалов состояния на начальной стадии развития повреждений. Глобальные канонические представления.</w:t>
      </w:r>
    </w:p>
    <w:p w14:paraId="71836EF1"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IV.5. Канонический тензор поврежденности.</w:t>
      </w:r>
    </w:p>
    <w:p w14:paraId="5A440836"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IV.6. Механическая интерпретация канонических норм . 200 IV.7. Каноническая асимптотика свободной энергии тела с повреждениями</w:t>
      </w:r>
    </w:p>
    <w:p w14:paraId="7EFBF8C6"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IV.8. Вариант канонического описания поврежденности</w:t>
      </w:r>
    </w:p>
    <w:p w14:paraId="2383B91F" w14:textId="77777777" w:rsidR="00A76E96" w:rsidRPr="00A76E96" w:rsidRDefault="00A76E96" w:rsidP="00A76E96">
      <w:pPr>
        <w:rPr>
          <w:rFonts w:ascii="TimesNewRomanPSMT" w:eastAsia="Times New Roman" w:hAnsi="TimesNewRomanPSMT" w:cs="Times New Roman"/>
          <w:b/>
          <w:bCs/>
          <w:color w:val="000000"/>
          <w:kern w:val="0"/>
          <w:sz w:val="26"/>
          <w:szCs w:val="26"/>
          <w:lang w:eastAsia="ru-RU"/>
        </w:rPr>
      </w:pPr>
      <w:r w:rsidRPr="00A76E96">
        <w:rPr>
          <w:rFonts w:ascii="TimesNewRomanPSMT" w:eastAsia="Times New Roman" w:hAnsi="TimesNewRomanPSMT" w:cs="Times New Roman"/>
          <w:b/>
          <w:bCs/>
          <w:color w:val="000000"/>
          <w:kern w:val="0"/>
          <w:sz w:val="26"/>
          <w:szCs w:val="26"/>
          <w:lang w:eastAsia="ru-RU"/>
        </w:rPr>
        <w:t>Глава V. КАНОНИЧЕСКИЕ УРАВНЕНИЯ НАКОПЛЕНИЯ ПОВРЕЖДЕНИЙ И КАНОНИЧЕСКИЕ ИНВАРИАНТНЫЕ ОТНОШЕНИЯ</w:t>
      </w:r>
    </w:p>
    <w:p w14:paraId="4CCADE6E" w14:textId="77D75C2A" w:rsidR="004F7911" w:rsidRPr="00A76E96" w:rsidRDefault="004F7911" w:rsidP="00A76E96"/>
    <w:sectPr w:rsidR="004F7911" w:rsidRPr="00A76E9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98FD" w14:textId="77777777" w:rsidR="00AE3A90" w:rsidRDefault="00AE3A90">
      <w:pPr>
        <w:spacing w:after="0" w:line="240" w:lineRule="auto"/>
      </w:pPr>
      <w:r>
        <w:separator/>
      </w:r>
    </w:p>
  </w:endnote>
  <w:endnote w:type="continuationSeparator" w:id="0">
    <w:p w14:paraId="3126E796" w14:textId="77777777" w:rsidR="00AE3A90" w:rsidRDefault="00AE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2A57" w14:textId="77777777" w:rsidR="00AE3A90" w:rsidRDefault="00AE3A90"/>
    <w:p w14:paraId="491F13FC" w14:textId="77777777" w:rsidR="00AE3A90" w:rsidRDefault="00AE3A90"/>
    <w:p w14:paraId="484E9638" w14:textId="77777777" w:rsidR="00AE3A90" w:rsidRDefault="00AE3A90"/>
    <w:p w14:paraId="09E5BCDC" w14:textId="77777777" w:rsidR="00AE3A90" w:rsidRDefault="00AE3A90"/>
    <w:p w14:paraId="4D8B0795" w14:textId="77777777" w:rsidR="00AE3A90" w:rsidRDefault="00AE3A90"/>
    <w:p w14:paraId="69AEB9CA" w14:textId="77777777" w:rsidR="00AE3A90" w:rsidRDefault="00AE3A90"/>
    <w:p w14:paraId="6F1A7257" w14:textId="77777777" w:rsidR="00AE3A90" w:rsidRDefault="00AE3A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5E8EDE" wp14:editId="479BCD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1ED76" w14:textId="77777777" w:rsidR="00AE3A90" w:rsidRDefault="00AE3A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5E8E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31ED76" w14:textId="77777777" w:rsidR="00AE3A90" w:rsidRDefault="00AE3A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A16C63" w14:textId="77777777" w:rsidR="00AE3A90" w:rsidRDefault="00AE3A90"/>
    <w:p w14:paraId="1FC80AAD" w14:textId="77777777" w:rsidR="00AE3A90" w:rsidRDefault="00AE3A90"/>
    <w:p w14:paraId="584E5A39" w14:textId="77777777" w:rsidR="00AE3A90" w:rsidRDefault="00AE3A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2805F6" wp14:editId="7D7993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198C" w14:textId="77777777" w:rsidR="00AE3A90" w:rsidRDefault="00AE3A90"/>
                          <w:p w14:paraId="6C7A0738" w14:textId="77777777" w:rsidR="00AE3A90" w:rsidRDefault="00AE3A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805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6D198C" w14:textId="77777777" w:rsidR="00AE3A90" w:rsidRDefault="00AE3A90"/>
                    <w:p w14:paraId="6C7A0738" w14:textId="77777777" w:rsidR="00AE3A90" w:rsidRDefault="00AE3A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E83292" w14:textId="77777777" w:rsidR="00AE3A90" w:rsidRDefault="00AE3A90"/>
    <w:p w14:paraId="76E8DA29" w14:textId="77777777" w:rsidR="00AE3A90" w:rsidRDefault="00AE3A90">
      <w:pPr>
        <w:rPr>
          <w:sz w:val="2"/>
          <w:szCs w:val="2"/>
        </w:rPr>
      </w:pPr>
    </w:p>
    <w:p w14:paraId="5E064FE7" w14:textId="77777777" w:rsidR="00AE3A90" w:rsidRDefault="00AE3A90"/>
    <w:p w14:paraId="3334383F" w14:textId="77777777" w:rsidR="00AE3A90" w:rsidRDefault="00AE3A90">
      <w:pPr>
        <w:spacing w:after="0" w:line="240" w:lineRule="auto"/>
      </w:pPr>
    </w:p>
  </w:footnote>
  <w:footnote w:type="continuationSeparator" w:id="0">
    <w:p w14:paraId="6B564145" w14:textId="77777777" w:rsidR="00AE3A90" w:rsidRDefault="00AE3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89421FB"/>
    <w:multiLevelType w:val="multilevel"/>
    <w:tmpl w:val="B586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90"/>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180806</TotalTime>
  <Pages>3</Pages>
  <Words>597</Words>
  <Characters>3407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5972</cp:revision>
  <cp:lastPrinted>2009-02-06T05:36:00Z</cp:lastPrinted>
  <dcterms:created xsi:type="dcterms:W3CDTF">2024-01-07T13:43:00Z</dcterms:created>
  <dcterms:modified xsi:type="dcterms:W3CDTF">2025-10-10T05:37:00Z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