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20FA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 xml:space="preserve">Изергина Алина Рашитовна. Музыкальные шедевры прошлого в интертекстуальном пространстве сочинений второй половины XX – начала XXI </w:t>
      </w:r>
      <w:proofErr w:type="gramStart"/>
      <w:r w:rsidRPr="00522950">
        <w:rPr>
          <w:rStyle w:val="41"/>
          <w:b w:val="0"/>
          <w:bCs w:val="0"/>
          <w:color w:val="000000"/>
        </w:rPr>
        <w:t>веков;[</w:t>
      </w:r>
      <w:proofErr w:type="gramEnd"/>
      <w:r w:rsidRPr="00522950">
        <w:rPr>
          <w:rStyle w:val="41"/>
          <w:b w:val="0"/>
          <w:bCs w:val="0"/>
          <w:color w:val="000000"/>
        </w:rPr>
        <w:t>Место защиты: ГБОУ ВО ЧО «Магнитогорская государственная консерватория (академия) имени М.И. Глинки»], 2021</w:t>
      </w:r>
    </w:p>
    <w:p w14:paraId="0E3BBC37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</w:p>
    <w:p w14:paraId="24B02F99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</w:p>
    <w:p w14:paraId="161EBB1B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Министерство культуры Российской Федерации</w:t>
      </w:r>
    </w:p>
    <w:p w14:paraId="33FCA8F7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Федеральное государственное бюджетное образовательное учреждение</w:t>
      </w:r>
    </w:p>
    <w:p w14:paraId="7EEAE15F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высшего образования</w:t>
      </w:r>
    </w:p>
    <w:p w14:paraId="13D4EAF5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«Уфимский государственный институт искусств имени Загира Исмагилова»</w:t>
      </w:r>
    </w:p>
    <w:p w14:paraId="6A466CC7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Кафедра теории музыки</w:t>
      </w:r>
    </w:p>
    <w:p w14:paraId="2AC7FBD7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На правах рукописи ИЗЕРГИНА Алина Рашитовна</w:t>
      </w:r>
    </w:p>
    <w:p w14:paraId="55153002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МУЗЫКАЛЬНЫЕ ШЕДЕВРЫ ПРОШЛОГО</w:t>
      </w:r>
    </w:p>
    <w:p w14:paraId="28DFB2D1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В ИНТЕРТЕКСТУАЛЬНОМ ПРОСТРАНСТВЕ СОЧИНЕНИЙ</w:t>
      </w:r>
    </w:p>
    <w:p w14:paraId="28DBB998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ВТОРОЙ ПОЛОВИНЫ XX - НАЧАЛА XXI ВЕКОВ</w:t>
      </w:r>
    </w:p>
    <w:p w14:paraId="106BC281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Специальность 17.00.02 - Музыкальное искусство</w:t>
      </w:r>
    </w:p>
    <w:p w14:paraId="111190E1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Диссертация на соискание учёной степени</w:t>
      </w:r>
    </w:p>
    <w:p w14:paraId="69EFBC30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кандидата искусствоведения</w:t>
      </w:r>
    </w:p>
    <w:p w14:paraId="2D135CF9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Научный руководитель - доктор искусствоведения, профессор</w:t>
      </w:r>
    </w:p>
    <w:p w14:paraId="5AE286A2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АЛЕКСЕЕВА Ирина Васильевна</w:t>
      </w:r>
    </w:p>
    <w:p w14:paraId="3F53EE50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 xml:space="preserve">Уфа, 2022 </w:t>
      </w:r>
    </w:p>
    <w:p w14:paraId="11EA3766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</w:p>
    <w:p w14:paraId="615C10B4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 xml:space="preserve"> </w:t>
      </w:r>
    </w:p>
    <w:p w14:paraId="23F9C2A0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ВВЕДЕНИЕ</w:t>
      </w:r>
      <w:r w:rsidRPr="00522950">
        <w:rPr>
          <w:rStyle w:val="41"/>
          <w:b w:val="0"/>
          <w:bCs w:val="0"/>
          <w:color w:val="000000"/>
        </w:rPr>
        <w:tab/>
        <w:t>3</w:t>
      </w:r>
    </w:p>
    <w:p w14:paraId="3FAC49EB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ГЛАВА I. ИНТЕРТЕКСТ МУЗЫКАЛЬНЫХ СОЧИНЕНИЙ ВТОРОЙ ПОЛОВИНЫ XX - НАЧАЛА XXI ВЕКОВ</w:t>
      </w:r>
    </w:p>
    <w:p w14:paraId="4F9C9563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СКВОЗЬ ПРИЗМУ ПЕРЕСЕЧЕНИЯ КУЛЬТУР</w:t>
      </w:r>
      <w:r w:rsidRPr="00522950">
        <w:rPr>
          <w:rStyle w:val="41"/>
          <w:b w:val="0"/>
          <w:bCs w:val="0"/>
          <w:color w:val="000000"/>
        </w:rPr>
        <w:tab/>
        <w:t>15</w:t>
      </w:r>
    </w:p>
    <w:p w14:paraId="451BC8B6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1.1.</w:t>
      </w:r>
      <w:r w:rsidRPr="00522950">
        <w:rPr>
          <w:rStyle w:val="41"/>
          <w:b w:val="0"/>
          <w:bCs w:val="0"/>
          <w:color w:val="000000"/>
        </w:rPr>
        <w:tab/>
        <w:t>Музыкальное искусство как интертекст</w:t>
      </w:r>
      <w:r w:rsidRPr="00522950">
        <w:rPr>
          <w:rStyle w:val="41"/>
          <w:b w:val="0"/>
          <w:bCs w:val="0"/>
          <w:color w:val="000000"/>
        </w:rPr>
        <w:tab/>
        <w:t>16</w:t>
      </w:r>
    </w:p>
    <w:p w14:paraId="55EFCE79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1.2.</w:t>
      </w:r>
      <w:r w:rsidRPr="00522950">
        <w:rPr>
          <w:rStyle w:val="41"/>
          <w:b w:val="0"/>
          <w:bCs w:val="0"/>
          <w:color w:val="000000"/>
        </w:rPr>
        <w:tab/>
        <w:t>Межтекстовые взаимодействия как область музыкальной науки</w:t>
      </w:r>
      <w:r w:rsidRPr="00522950">
        <w:rPr>
          <w:rStyle w:val="41"/>
          <w:b w:val="0"/>
          <w:bCs w:val="0"/>
          <w:color w:val="000000"/>
        </w:rPr>
        <w:tab/>
        <w:t>26</w:t>
      </w:r>
    </w:p>
    <w:p w14:paraId="6BD0E86C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ГЛАВА II. РОЛЬ ШЕДЕВРОВ В ПРОСТРАНСТВЕ МУЗЫКАЛЬНОЙ КУЛЬТУРЫ: ИСТОРИЧЕСКИЙ ЭКСКУРС</w:t>
      </w:r>
      <w:r w:rsidRPr="00522950">
        <w:rPr>
          <w:rStyle w:val="41"/>
          <w:b w:val="0"/>
          <w:bCs w:val="0"/>
          <w:color w:val="000000"/>
        </w:rPr>
        <w:tab/>
        <w:t>37</w:t>
      </w:r>
    </w:p>
    <w:p w14:paraId="487169BA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2.1.</w:t>
      </w:r>
      <w:r w:rsidRPr="00522950">
        <w:rPr>
          <w:rStyle w:val="41"/>
          <w:b w:val="0"/>
          <w:bCs w:val="0"/>
          <w:color w:val="000000"/>
        </w:rPr>
        <w:tab/>
        <w:t>Формирование представлений о шедевре</w:t>
      </w:r>
    </w:p>
    <w:p w14:paraId="41F1CD07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в истории музыкальной культуры</w:t>
      </w:r>
      <w:r w:rsidRPr="00522950">
        <w:rPr>
          <w:rStyle w:val="41"/>
          <w:b w:val="0"/>
          <w:bCs w:val="0"/>
          <w:color w:val="000000"/>
        </w:rPr>
        <w:tab/>
        <w:t>38</w:t>
      </w:r>
    </w:p>
    <w:p w14:paraId="745351D1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2.2.</w:t>
      </w:r>
      <w:r w:rsidRPr="00522950">
        <w:rPr>
          <w:rStyle w:val="41"/>
          <w:b w:val="0"/>
          <w:bCs w:val="0"/>
          <w:color w:val="000000"/>
        </w:rPr>
        <w:tab/>
        <w:t>Музыкальный шедевр как интертекстуальная модель</w:t>
      </w:r>
      <w:r w:rsidRPr="00522950">
        <w:rPr>
          <w:rStyle w:val="41"/>
          <w:b w:val="0"/>
          <w:bCs w:val="0"/>
          <w:color w:val="000000"/>
        </w:rPr>
        <w:tab/>
        <w:t>49</w:t>
      </w:r>
    </w:p>
    <w:p w14:paraId="3B76BBAF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ГЛАВА III. МУЗЫКАЛЬНЫЕ ШЕДЕВРЫ ПРОШЛОГО</w:t>
      </w:r>
    </w:p>
    <w:p w14:paraId="550AECAF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lastRenderedPageBreak/>
        <w:t>В ИНТЕРТЕКСТЕ СОЧИНЕНИЙ ПИСЬМЕННОЙ ТРАДИЦИИ</w:t>
      </w:r>
    </w:p>
    <w:p w14:paraId="1F26D3B0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НАЧАЛА XXI ВЕКА</w:t>
      </w:r>
      <w:r w:rsidRPr="00522950">
        <w:rPr>
          <w:rStyle w:val="41"/>
          <w:b w:val="0"/>
          <w:bCs w:val="0"/>
          <w:color w:val="000000"/>
        </w:rPr>
        <w:tab/>
        <w:t>70</w:t>
      </w:r>
    </w:p>
    <w:p w14:paraId="2F93BFCF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3.1.</w:t>
      </w:r>
      <w:r w:rsidRPr="00522950">
        <w:rPr>
          <w:rStyle w:val="41"/>
          <w:b w:val="0"/>
          <w:bCs w:val="0"/>
          <w:color w:val="000000"/>
        </w:rPr>
        <w:tab/>
        <w:t>«Времена года» Антонио Вивальди как текстовая модель</w:t>
      </w:r>
    </w:p>
    <w:p w14:paraId="52323CDE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в одноимённой рекомпозиции Макса Рихтера</w:t>
      </w:r>
      <w:r w:rsidRPr="00522950">
        <w:rPr>
          <w:rStyle w:val="41"/>
          <w:b w:val="0"/>
          <w:bCs w:val="0"/>
          <w:color w:val="000000"/>
        </w:rPr>
        <w:tab/>
        <w:t>71</w:t>
      </w:r>
    </w:p>
    <w:p w14:paraId="6C55F43A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3.2.</w:t>
      </w:r>
      <w:r w:rsidRPr="00522950">
        <w:rPr>
          <w:rStyle w:val="41"/>
          <w:b w:val="0"/>
          <w:bCs w:val="0"/>
          <w:color w:val="000000"/>
        </w:rPr>
        <w:tab/>
        <w:t>Метаморфозы шедевров в «Пяти отражениях на тему Паганини»</w:t>
      </w:r>
    </w:p>
    <w:p w14:paraId="38873E45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Кузьмы Бодрова</w:t>
      </w:r>
      <w:r w:rsidRPr="00522950">
        <w:rPr>
          <w:rStyle w:val="41"/>
          <w:b w:val="0"/>
          <w:bCs w:val="0"/>
          <w:color w:val="000000"/>
        </w:rPr>
        <w:tab/>
        <w:t>85</w:t>
      </w:r>
    </w:p>
    <w:p w14:paraId="376CB7CE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3.3.</w:t>
      </w:r>
      <w:r w:rsidRPr="00522950">
        <w:rPr>
          <w:rStyle w:val="41"/>
          <w:b w:val="0"/>
          <w:bCs w:val="0"/>
          <w:color w:val="000000"/>
        </w:rPr>
        <w:tab/>
        <w:t>Альбом Стинга «Если однажды зимней ночью...»</w:t>
      </w:r>
    </w:p>
    <w:p w14:paraId="60D43266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на перекрёстке традиций музыкальной культуры</w:t>
      </w:r>
      <w:r w:rsidRPr="00522950">
        <w:rPr>
          <w:rStyle w:val="41"/>
          <w:b w:val="0"/>
          <w:bCs w:val="0"/>
          <w:color w:val="000000"/>
        </w:rPr>
        <w:tab/>
        <w:t>101</w:t>
      </w:r>
    </w:p>
    <w:p w14:paraId="479E67B8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ГЛАВА IV. МУЗЫКАЛЬНЫЕ ШЕДЕВРЫ ПРОШЛОГО В ИНТЕРТЕКСТЕ СОЧИНЕНИЙ УСТНОЙ ТРАДИЦИИ XX ВЕКА</w:t>
      </w:r>
      <w:r w:rsidRPr="00522950">
        <w:rPr>
          <w:rStyle w:val="41"/>
          <w:b w:val="0"/>
          <w:bCs w:val="0"/>
          <w:color w:val="000000"/>
        </w:rPr>
        <w:tab/>
        <w:t>117</w:t>
      </w:r>
    </w:p>
    <w:p w14:paraId="22FDD091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4.1.</w:t>
      </w:r>
      <w:r w:rsidRPr="00522950">
        <w:rPr>
          <w:rStyle w:val="41"/>
          <w:b w:val="0"/>
          <w:bCs w:val="0"/>
          <w:color w:val="000000"/>
        </w:rPr>
        <w:tab/>
        <w:t>«Summertime» Джорджа Гершвина как феномен социокультурной</w:t>
      </w:r>
    </w:p>
    <w:p w14:paraId="7E371287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коммуникации</w:t>
      </w:r>
      <w:r w:rsidRPr="00522950">
        <w:rPr>
          <w:rStyle w:val="41"/>
          <w:b w:val="0"/>
          <w:bCs w:val="0"/>
          <w:color w:val="000000"/>
        </w:rPr>
        <w:tab/>
        <w:t>118</w:t>
      </w:r>
    </w:p>
    <w:p w14:paraId="21CECCAA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4.2.</w:t>
      </w:r>
      <w:r w:rsidRPr="00522950">
        <w:rPr>
          <w:rStyle w:val="41"/>
          <w:b w:val="0"/>
          <w:bCs w:val="0"/>
          <w:color w:val="000000"/>
        </w:rPr>
        <w:tab/>
        <w:t>Трансформация оперного шедевра в интерпретации</w:t>
      </w:r>
    </w:p>
    <w:p w14:paraId="158E66E8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Джона Колтрейна</w:t>
      </w:r>
      <w:r w:rsidRPr="00522950">
        <w:rPr>
          <w:rStyle w:val="41"/>
          <w:b w:val="0"/>
          <w:bCs w:val="0"/>
          <w:color w:val="000000"/>
        </w:rPr>
        <w:tab/>
        <w:t>126</w:t>
      </w:r>
    </w:p>
    <w:p w14:paraId="130EA142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4.3.</w:t>
      </w:r>
      <w:r w:rsidRPr="00522950">
        <w:rPr>
          <w:rStyle w:val="41"/>
          <w:b w:val="0"/>
          <w:bCs w:val="0"/>
          <w:color w:val="000000"/>
        </w:rPr>
        <w:tab/>
        <w:t>«Summertime» в кул-джазовых версиях</w:t>
      </w:r>
    </w:p>
    <w:p w14:paraId="334D25B0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Стэна Гетца и Пола Дезмонда</w:t>
      </w:r>
      <w:r w:rsidRPr="00522950">
        <w:rPr>
          <w:rStyle w:val="41"/>
          <w:b w:val="0"/>
          <w:bCs w:val="0"/>
          <w:color w:val="000000"/>
        </w:rPr>
        <w:tab/>
        <w:t>135</w:t>
      </w:r>
    </w:p>
    <w:p w14:paraId="31AB9A12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4.4.</w:t>
      </w:r>
      <w:r w:rsidRPr="00522950">
        <w:rPr>
          <w:rStyle w:val="41"/>
          <w:b w:val="0"/>
          <w:bCs w:val="0"/>
          <w:color w:val="000000"/>
        </w:rPr>
        <w:tab/>
        <w:t>Диалог музыкальных культур в интерпретации «Summertime»</w:t>
      </w:r>
    </w:p>
    <w:p w14:paraId="1F4262CF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Пакито Д’Риверы</w:t>
      </w:r>
      <w:r w:rsidRPr="00522950">
        <w:rPr>
          <w:rStyle w:val="41"/>
          <w:b w:val="0"/>
          <w:bCs w:val="0"/>
          <w:color w:val="000000"/>
        </w:rPr>
        <w:tab/>
        <w:t>145</w:t>
      </w:r>
    </w:p>
    <w:p w14:paraId="50D55080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ЗАКЛЮЧЕНИЕ</w:t>
      </w:r>
      <w:r w:rsidRPr="00522950">
        <w:rPr>
          <w:rStyle w:val="41"/>
          <w:b w:val="0"/>
          <w:bCs w:val="0"/>
          <w:color w:val="000000"/>
        </w:rPr>
        <w:tab/>
        <w:t>155</w:t>
      </w:r>
    </w:p>
    <w:p w14:paraId="227E2C46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СПИСОК ЛИТЕРАТУРЫ</w:t>
      </w:r>
      <w:r w:rsidRPr="00522950">
        <w:rPr>
          <w:rStyle w:val="41"/>
          <w:b w:val="0"/>
          <w:bCs w:val="0"/>
          <w:color w:val="000000"/>
        </w:rPr>
        <w:tab/>
        <w:t>160</w:t>
      </w:r>
    </w:p>
    <w:p w14:paraId="5D7530E0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ПРИЛОЖЕНИЕ I. Нотные примеры</w:t>
      </w:r>
      <w:r w:rsidRPr="00522950">
        <w:rPr>
          <w:rStyle w:val="41"/>
          <w:b w:val="0"/>
          <w:bCs w:val="0"/>
          <w:color w:val="000000"/>
        </w:rPr>
        <w:tab/>
        <w:t>187</w:t>
      </w:r>
    </w:p>
    <w:p w14:paraId="73E0EB19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  <w:r w:rsidRPr="00522950">
        <w:rPr>
          <w:rStyle w:val="41"/>
          <w:b w:val="0"/>
          <w:bCs w:val="0"/>
          <w:color w:val="000000"/>
        </w:rPr>
        <w:t>ПРИЛОЖЕНИЕ II. Нотная запись звучащих джазовых версий стандарта «Summertime» (экспозиционные разделы)</w:t>
      </w:r>
      <w:r w:rsidRPr="00522950">
        <w:rPr>
          <w:rStyle w:val="41"/>
          <w:b w:val="0"/>
          <w:bCs w:val="0"/>
          <w:color w:val="000000"/>
        </w:rPr>
        <w:tab/>
        <w:t>209</w:t>
      </w:r>
    </w:p>
    <w:p w14:paraId="16A8033D" w14:textId="77777777" w:rsidR="00522950" w:rsidRPr="00522950" w:rsidRDefault="00522950" w:rsidP="00522950">
      <w:pPr>
        <w:rPr>
          <w:rStyle w:val="41"/>
          <w:b w:val="0"/>
          <w:bCs w:val="0"/>
          <w:color w:val="000000"/>
        </w:rPr>
      </w:pPr>
    </w:p>
    <w:p w14:paraId="3124D90F" w14:textId="0949DC19" w:rsidR="00251159" w:rsidRDefault="00251159" w:rsidP="00522950"/>
    <w:p w14:paraId="18373474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</w:pPr>
      <w:bookmarkStart w:id="0" w:name="bookmark41"/>
      <w:r>
        <w:rPr>
          <w:rStyle w:val="21"/>
          <w:color w:val="000000"/>
        </w:rPr>
        <w:t>Шедевр является уникальным феноменом художественной культуры, обладающим способностью к тексто- и смыслопорождению. В процессе эволюции музыкального искусства менялись представления о шедевре и от</w:t>
      </w:r>
      <w:r>
        <w:rPr>
          <w:rStyle w:val="21"/>
          <w:color w:val="000000"/>
        </w:rPr>
        <w:softHyphen/>
        <w:t>ношение к нему как к «чужому» тексту и методам его изменения. В творче</w:t>
      </w:r>
      <w:r>
        <w:rPr>
          <w:rStyle w:val="21"/>
          <w:color w:val="000000"/>
        </w:rPr>
        <w:softHyphen/>
        <w:t>стве цеховых музыкантов средневековья шедевр воспринимался как эталон для подражания и варьировался согласно принятым канонам. В эпоху ба</w:t>
      </w:r>
      <w:r>
        <w:rPr>
          <w:rStyle w:val="21"/>
          <w:color w:val="000000"/>
        </w:rPr>
        <w:softHyphen/>
        <w:t xml:space="preserve">рокко он становился </w:t>
      </w:r>
      <w:r>
        <w:rPr>
          <w:rStyle w:val="21"/>
          <w:color w:val="000000"/>
        </w:rPr>
        <w:lastRenderedPageBreak/>
        <w:t>импульсом для акта сочинительства, легко присваи</w:t>
      </w:r>
      <w:r>
        <w:rPr>
          <w:rStyle w:val="21"/>
          <w:color w:val="000000"/>
        </w:rPr>
        <w:softHyphen/>
        <w:t>вался и изменялся, подчиняясь процессам становления инструментальной культуры. В период классицизма и романтизма - начал отождествляться с «чужим» словом и открыл путь к формированию интертекстуального про</w:t>
      </w:r>
      <w:r>
        <w:rPr>
          <w:rStyle w:val="21"/>
          <w:color w:val="000000"/>
        </w:rPr>
        <w:softHyphen/>
        <w:t>странства, где «старое» и «новое», прошлое и настоящее вступают в диалог. В искусстве ХХ века шедевр становится знаком не только отдельного ав</w:t>
      </w:r>
      <w:r>
        <w:rPr>
          <w:rStyle w:val="21"/>
          <w:color w:val="000000"/>
        </w:rPr>
        <w:softHyphen/>
        <w:t>тора, но целой эпохи и типов её коммуникации. О каждом гениальном тво</w:t>
      </w:r>
      <w:r>
        <w:rPr>
          <w:rStyle w:val="21"/>
          <w:color w:val="000000"/>
        </w:rPr>
        <w:softHyphen/>
        <w:t>рении можно сказать словами М. Г. Арановского, что в нём, «как в капле воды, отражена вся история музыки - надо лишь найти в ней следы её со</w:t>
      </w:r>
      <w:r>
        <w:rPr>
          <w:rStyle w:val="21"/>
          <w:color w:val="000000"/>
        </w:rPr>
        <w:softHyphen/>
        <w:t>присутствия» [10, с. 153].</w:t>
      </w:r>
      <w:bookmarkEnd w:id="0"/>
    </w:p>
    <w:p w14:paraId="18E3FEDD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Шедевр диалогичен по своей природе и потому легко встраивается в открытую для взаимодействий культуру постмодернизма. Г ибкость и поли</w:t>
      </w:r>
      <w:r>
        <w:rPr>
          <w:rStyle w:val="21"/>
          <w:color w:val="000000"/>
        </w:rPr>
        <w:softHyphen/>
        <w:t>структурность его организации, а также лаконизм и простота совершенной формы выражения, за которыми стоит содержательный объём, открывают неограниченный простор для прорастания гениального творения в любые контекстуальные условия.</w:t>
      </w:r>
    </w:p>
    <w:p w14:paraId="7DB52B04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  <w:sectPr w:rsidR="00522950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2062" w:right="823" w:bottom="1400" w:left="1952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На основании изучения разностилевых образцов межтекстового диа</w:t>
      </w:r>
      <w:r>
        <w:rPr>
          <w:rStyle w:val="21"/>
          <w:color w:val="000000"/>
        </w:rPr>
        <w:softHyphen/>
        <w:t>лога с шедевром в работе выявлено, что интертекстуальное пространство культуры второй половины XX - начала XXI веков демонстрирует востре</w:t>
      </w:r>
      <w:r>
        <w:rPr>
          <w:rStyle w:val="21"/>
          <w:color w:val="000000"/>
        </w:rPr>
        <w:softHyphen/>
        <w:t>бованность шедевра во всех видах художественных практик. Свободная ми</w:t>
      </w:r>
      <w:r>
        <w:rPr>
          <w:rStyle w:val="21"/>
          <w:color w:val="000000"/>
        </w:rPr>
        <w:softHyphen/>
        <w:t>грация артефактов обусловлена в том числе разнообразием форм хранения и распространения музыкальной информации. Помимо традиционного пути</w:t>
      </w:r>
    </w:p>
    <w:p w14:paraId="2A402447" w14:textId="77777777" w:rsidR="00522950" w:rsidRDefault="00522950" w:rsidP="00522950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lastRenderedPageBreak/>
        <w:t>прикладного освоения и преобразования «чужого» тематизма для обогаще</w:t>
      </w:r>
      <w:r>
        <w:rPr>
          <w:rStyle w:val="21"/>
          <w:color w:val="000000"/>
        </w:rPr>
        <w:softHyphen/>
        <w:t>ния репертуара (обработки, переложения, транскрипции, парафразы и др.), появляются новые виды взаимодействия с заимствованным текстом - ком</w:t>
      </w:r>
      <w:r>
        <w:rPr>
          <w:rStyle w:val="21"/>
          <w:color w:val="000000"/>
        </w:rPr>
        <w:softHyphen/>
        <w:t>ментирующие транскрипции и рекомпозиция в академическом искусстве, ремикс и кавер в массовой музыке, импровизация на текст стандарта в джазе.</w:t>
      </w:r>
    </w:p>
    <w:p w14:paraId="79BC79F4" w14:textId="77777777" w:rsidR="00522950" w:rsidRDefault="00522950" w:rsidP="00522950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Проведённое исследование открывает разнообразие целей обращения к шедеврам близкого или далёкого прошлого в сочинениях современной му</w:t>
      </w:r>
      <w:r>
        <w:rPr>
          <w:rStyle w:val="21"/>
          <w:color w:val="000000"/>
        </w:rPr>
        <w:softHyphen/>
        <w:t>зыки. Основанный на «чужом» слове текст априори испытывает влияние ин</w:t>
      </w:r>
      <w:r>
        <w:rPr>
          <w:rStyle w:val="21"/>
          <w:color w:val="000000"/>
        </w:rPr>
        <w:softHyphen/>
        <w:t>варианта, в той или иной степени ограничен его рамками. Тем не менее, не отвергая традиции, авторы XXI века тяготеют к тотальной субъективности, провозглашению в новом произведении собственных ценностей.</w:t>
      </w:r>
    </w:p>
    <w:p w14:paraId="4E9F6E64" w14:textId="77777777" w:rsidR="00522950" w:rsidRDefault="00522950" w:rsidP="00522950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Отличительной особенностью интеграции шедевра в новые тексты письменной культуры является перфекционизм композитора в достижении художественного результата, стремление к созданию сочинения, равного по своей глубине и эстетической ценности первоисточнику. Современные опусы, возникшие в диалоге с «чужой» моделью, демонстрируют тщатель</w:t>
      </w:r>
      <w:r>
        <w:rPr>
          <w:rStyle w:val="21"/>
          <w:color w:val="000000"/>
        </w:rPr>
        <w:softHyphen/>
        <w:t>ную аналитическую работу автора с текстом-инвариантом, исследование его структуры, погружение в язык и стилистику, выстраивание тонких свя</w:t>
      </w:r>
      <w:r>
        <w:rPr>
          <w:rStyle w:val="21"/>
          <w:color w:val="000000"/>
        </w:rPr>
        <w:softHyphen/>
        <w:t>зей между личным и заимствованным.</w:t>
      </w:r>
    </w:p>
    <w:p w14:paraId="555AC9C5" w14:textId="77777777" w:rsidR="00522950" w:rsidRDefault="00522950" w:rsidP="00522950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Композиторы, продолжающие традиции западноевропейской музы</w:t>
      </w:r>
      <w:r>
        <w:rPr>
          <w:rStyle w:val="21"/>
          <w:color w:val="000000"/>
        </w:rPr>
        <w:softHyphen/>
        <w:t>кальной культуры, восхищаются мастерством великих предшественников и воспринимают шедевр как безусловный идеал. В зафиксированных текстах рекомпозиций рубежа XX - начала XXI веков неизменно присутствует об</w:t>
      </w:r>
      <w:r>
        <w:rPr>
          <w:rStyle w:val="21"/>
          <w:color w:val="000000"/>
        </w:rPr>
        <w:softHyphen/>
        <w:t xml:space="preserve">раз прошлого как иллюзия </w:t>
      </w:r>
      <w:r>
        <w:rPr>
          <w:rStyle w:val="21"/>
          <w:color w:val="000000"/>
        </w:rPr>
        <w:lastRenderedPageBreak/>
        <w:t>совершенного бытия и одновременно неисчерпа</w:t>
      </w:r>
      <w:r>
        <w:rPr>
          <w:rStyle w:val="21"/>
          <w:color w:val="000000"/>
        </w:rPr>
        <w:softHyphen/>
        <w:t>емого родника музыкальных идей. Заданные в шедевре старинные жанровые модели, интонационные клише, аутентичные тембровые знаки мимикрируют в новых произведениях в сверхсовременные техники письма и разнообразный по природе звуковой ландшафт. В результате в пространстве сочинений моделируется временная и пространственная полислойность, а минувшее становится частью настоящего.</w:t>
      </w:r>
    </w:p>
    <w:p w14:paraId="16FB636F" w14:textId="77777777" w:rsidR="00522950" w:rsidRDefault="00522950" w:rsidP="00522950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Исследование показало, что шедевр в современной культуре </w:t>
      </w:r>
      <w:proofErr w:type="gramStart"/>
      <w:r>
        <w:rPr>
          <w:rStyle w:val="21"/>
          <w:color w:val="000000"/>
        </w:rPr>
        <w:t>- это</w:t>
      </w:r>
      <w:proofErr w:type="gramEnd"/>
      <w:r>
        <w:rPr>
          <w:rStyle w:val="21"/>
          <w:color w:val="000000"/>
        </w:rPr>
        <w:t xml:space="preserve"> не статичный и охраняемый музейный экспонат, а живая система, способная к обновлению. Таким образом, первичными становятся поиск точек пересече</w:t>
      </w:r>
      <w:r>
        <w:rPr>
          <w:rStyle w:val="21"/>
          <w:color w:val="000000"/>
        </w:rPr>
        <w:softHyphen/>
        <w:t>ния, единого «гена» искусства, попытка проникнуть в глубину и суть текста заимствованного творения, разгадать его тайну.</w:t>
      </w:r>
    </w:p>
    <w:p w14:paraId="45225D22" w14:textId="77777777" w:rsidR="00522950" w:rsidRDefault="00522950" w:rsidP="00522950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Сравнение разных джазовых композиций, в основе которых лежит один растиражированный шедевр, привело к выявлению особенностей пе</w:t>
      </w:r>
      <w:r>
        <w:rPr>
          <w:rStyle w:val="21"/>
          <w:color w:val="000000"/>
        </w:rPr>
        <w:softHyphen/>
        <w:t>рефразирования заимствованной модели в контексте устной и спонтанной практики музицирования. Джазмен не акцентирует внимание на художе</w:t>
      </w:r>
      <w:r>
        <w:rPr>
          <w:rStyle w:val="21"/>
          <w:color w:val="000000"/>
        </w:rPr>
        <w:softHyphen/>
        <w:t>ственном совершенстве заимствованного сочинения, хотя выбор темы для импровизации и является частью авторского месседжа. Балансируя на стыке элитарной и развлекательной культуры, джаз опирается, прежде всего, на популярные тексты, среди которых встречаются и признанные шедевры.</w:t>
      </w:r>
    </w:p>
    <w:p w14:paraId="525BC9F3" w14:textId="77777777" w:rsidR="00522950" w:rsidRDefault="00522950" w:rsidP="00522950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В импровизационной практике шедевр свёртывается в стандарт, кото</w:t>
      </w:r>
      <w:r>
        <w:rPr>
          <w:rStyle w:val="21"/>
          <w:color w:val="000000"/>
        </w:rPr>
        <w:softHyphen/>
        <w:t>рый в процессе присвоения освобождается от первоначального контекста и личности своего создателя. Он становится моделью, удобной и отвечающей задаче демонстрации собственного стиля музыканта. В этой связи в про</w:t>
      </w:r>
      <w:r>
        <w:rPr>
          <w:rStyle w:val="21"/>
          <w:color w:val="000000"/>
        </w:rPr>
        <w:softHyphen/>
        <w:t>странстве джазовых композиций пересекаются и гармонично взаимодей</w:t>
      </w:r>
      <w:r>
        <w:rPr>
          <w:rStyle w:val="21"/>
          <w:color w:val="000000"/>
        </w:rPr>
        <w:softHyphen/>
        <w:t xml:space="preserve">ствуют артефакты </w:t>
      </w:r>
      <w:r>
        <w:rPr>
          <w:rStyle w:val="21"/>
          <w:color w:val="000000"/>
        </w:rPr>
        <w:lastRenderedPageBreak/>
        <w:t>разных культурных кодов и традиций: Запада и Востока, письменного и устного, элитарного и массового. Процесс интеграции «чу</w:t>
      </w:r>
      <w:r>
        <w:rPr>
          <w:rStyle w:val="21"/>
          <w:color w:val="000000"/>
        </w:rPr>
        <w:softHyphen/>
        <w:t>жого» текста в джазовую среду предопределяет исполнительская манера му</w:t>
      </w:r>
      <w:r>
        <w:rPr>
          <w:rStyle w:val="21"/>
          <w:color w:val="000000"/>
        </w:rPr>
        <w:softHyphen/>
        <w:t>зыканта. Благодаря уникальным для каждого исполнителя артикуляции и фразировке, заимствованные из разных культурных «миров» явления ми</w:t>
      </w:r>
      <w:r>
        <w:rPr>
          <w:rStyle w:val="21"/>
          <w:color w:val="000000"/>
        </w:rPr>
        <w:softHyphen/>
        <w:t>микрируют в типично джазовые. Перефразирование инварианта, нередко разрушающее закрепившуюся за ним в истории семантику, происходит с це</w:t>
      </w:r>
      <w:r>
        <w:rPr>
          <w:rStyle w:val="21"/>
          <w:color w:val="000000"/>
        </w:rPr>
        <w:softHyphen/>
        <w:t>лью творческого артистического самовыражения.</w:t>
      </w:r>
    </w:p>
    <w:p w14:paraId="265F5EFF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Проведённое исследование подтвердило, что различие в прин</w:t>
      </w:r>
      <w:r>
        <w:rPr>
          <w:color w:val="000000"/>
        </w:rPr>
        <w:t>ц</w:t>
      </w:r>
      <w:r>
        <w:rPr>
          <w:rStyle w:val="21"/>
          <w:color w:val="000000"/>
        </w:rPr>
        <w:t>ипах реализации межтекстового диалога с шедевром в условиях письменной или устной традиций обусловлено коренным различием их эстетических ориен</w:t>
      </w:r>
      <w:r>
        <w:rPr>
          <w:rStyle w:val="21"/>
          <w:color w:val="000000"/>
        </w:rPr>
        <w:softHyphen/>
        <w:t>тиров, изначально разными подходами к созданию музыкального текста. Мастерство творца академической музыки воплощается в завершённом про</w:t>
      </w:r>
      <w:r>
        <w:rPr>
          <w:rStyle w:val="21"/>
          <w:color w:val="000000"/>
        </w:rPr>
        <w:softHyphen/>
        <w:t>изведении. Оценивается результат его кропотливой работы. Талант джазо</w:t>
      </w:r>
      <w:r>
        <w:rPr>
          <w:rStyle w:val="21"/>
          <w:color w:val="000000"/>
        </w:rPr>
        <w:softHyphen/>
        <w:t>вого автора раскрывается в импровизации. Важен не итог диалога, а непредсказуемый процесс развёртывания новой музыки.</w:t>
      </w:r>
    </w:p>
    <w:p w14:paraId="33CC2FCF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Интертекст культуры рубежа </w:t>
      </w:r>
      <w:r>
        <w:rPr>
          <w:rStyle w:val="21"/>
          <w:color w:val="000000"/>
          <w:lang w:val="en-US" w:eastAsia="en-US"/>
        </w:rPr>
        <w:t>XX</w:t>
      </w:r>
      <w:r w:rsidRPr="00522950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XXI</w:t>
      </w:r>
      <w:r w:rsidRPr="0052295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веков обусловливает сближе</w:t>
      </w:r>
      <w:r>
        <w:rPr>
          <w:rStyle w:val="21"/>
          <w:color w:val="000000"/>
        </w:rPr>
        <w:softHyphen/>
        <w:t>ние восточного и западного типов музыкальной культуры, академического и популярного искусства. Сохраняя свою специфику, они преодолевают ав</w:t>
      </w:r>
      <w:r>
        <w:rPr>
          <w:rStyle w:val="21"/>
          <w:color w:val="000000"/>
        </w:rPr>
        <w:softHyphen/>
        <w:t>тономность и, в том числе, обмениваются методами заимствования и транс</w:t>
      </w:r>
      <w:r>
        <w:rPr>
          <w:rStyle w:val="21"/>
          <w:color w:val="000000"/>
        </w:rPr>
        <w:softHyphen/>
        <w:t>формации. В этой связи шедевр обладает уникальной объединяющей силой, примиряющей разнообразные, часто полярные музыкальные идеи, жанры и стили в пространстве новых сочинений.</w:t>
      </w:r>
    </w:p>
    <w:p w14:paraId="3B52E381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При очевидной разнице художественного результата, достигаемого в </w:t>
      </w:r>
      <w:r>
        <w:rPr>
          <w:rStyle w:val="21"/>
          <w:color w:val="000000"/>
        </w:rPr>
        <w:lastRenderedPageBreak/>
        <w:t>процессе диалога с шедевром в условиях письменной или устной традиции, академической или массовой культуры, отметим общие методы работы с за</w:t>
      </w:r>
      <w:r>
        <w:rPr>
          <w:rStyle w:val="21"/>
          <w:color w:val="000000"/>
        </w:rPr>
        <w:softHyphen/>
        <w:t>имствованным текстом. Так, тембровая трансформация первоисточника яв</w:t>
      </w:r>
      <w:r>
        <w:rPr>
          <w:rStyle w:val="21"/>
          <w:color w:val="000000"/>
        </w:rPr>
        <w:softHyphen/>
        <w:t>ляется одним из ключевых принципов переосмысления шедевра независимо от избранного стиля. Обозначим и универсальную тенденцию к усилению авторской позиции в «отражённом» тексте.</w:t>
      </w:r>
    </w:p>
    <w:p w14:paraId="75EE9464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Присутствующий в шедевре прошлого информационный код гения - творца побуждает к преодолению границ «чужого» и личного пространства, провозглашению вечной ценности искусства. Ключевым в процессе созда</w:t>
      </w:r>
      <w:r>
        <w:rPr>
          <w:rStyle w:val="21"/>
          <w:color w:val="000000"/>
        </w:rPr>
        <w:softHyphen/>
        <w:t>ния сочинений, «отражающих» шедевр, становятся принципы комбинато</w:t>
      </w:r>
      <w:r>
        <w:rPr>
          <w:rStyle w:val="21"/>
          <w:color w:val="000000"/>
        </w:rPr>
        <w:softHyphen/>
        <w:t>рики и игры. Они реализуются через изменение привычного, зафиксированного в общественном сознании текста, неожиданные столкно</w:t>
      </w:r>
      <w:r>
        <w:rPr>
          <w:rStyle w:val="21"/>
          <w:color w:val="000000"/>
        </w:rPr>
        <w:softHyphen/>
        <w:t>вения и сопоставления «своего» и «чужого». Композитор, исполнитель и слушатель вступают в диалог-обсуждение знакомых сочинений, процесс по</w:t>
      </w:r>
      <w:r>
        <w:rPr>
          <w:rStyle w:val="21"/>
          <w:color w:val="000000"/>
        </w:rPr>
        <w:softHyphen/>
        <w:t>стижения смысла их метаморфоз. Игра с шедевром приводит к непредска</w:t>
      </w:r>
      <w:r>
        <w:rPr>
          <w:rStyle w:val="21"/>
          <w:color w:val="000000"/>
        </w:rPr>
        <w:softHyphen/>
        <w:t>зуемым результатам, которые открывают его заново. Необходимо отметить и факт преподнесения аудитории «отражённого» текста. Элементы теат</w:t>
      </w:r>
      <w:r>
        <w:rPr>
          <w:rStyle w:val="21"/>
          <w:color w:val="000000"/>
        </w:rPr>
        <w:softHyphen/>
        <w:t>ральности, перфоманса, шоу, особенно свойственные рок, поп и джазовым концертам, начинают проникать в исполнение текстов академической му</w:t>
      </w:r>
      <w:r>
        <w:rPr>
          <w:rStyle w:val="21"/>
          <w:color w:val="000000"/>
        </w:rPr>
        <w:softHyphen/>
        <w:t>зыки, что также свидетельствует о сближении всех видов арт-практик.</w:t>
      </w:r>
    </w:p>
    <w:p w14:paraId="5CBFB9EF" w14:textId="77777777" w:rsidR="00522950" w:rsidRDefault="00522950" w:rsidP="00522950">
      <w:pPr>
        <w:pStyle w:val="210"/>
        <w:shd w:val="clear" w:color="auto" w:fill="auto"/>
        <w:spacing w:line="480" w:lineRule="exact"/>
        <w:ind w:firstLine="740"/>
        <w:jc w:val="both"/>
        <w:sectPr w:rsidR="00522950">
          <w:pgSz w:w="11900" w:h="16840"/>
          <w:pgMar w:top="1164" w:right="816" w:bottom="1812" w:left="194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Можно только предполагать, продолжится ли подобное культурное взаимодействие в будущем и приведёт ли оно к возникновению новых форм диалога «своего» и «чужого», сохранит ли при этом шедевр своё значение и актуальность для авторов XXI столетия. Однако энергетика гениальных тво</w:t>
      </w:r>
      <w:r>
        <w:rPr>
          <w:rStyle w:val="21"/>
          <w:color w:val="000000"/>
        </w:rPr>
        <w:softHyphen/>
        <w:t>рений даёт основание утверждать, что каждое следующее поколение музы</w:t>
      </w:r>
      <w:r>
        <w:rPr>
          <w:rStyle w:val="21"/>
          <w:color w:val="000000"/>
        </w:rPr>
        <w:softHyphen/>
        <w:t xml:space="preserve">кантов и </w:t>
      </w:r>
      <w:r>
        <w:rPr>
          <w:rStyle w:val="21"/>
          <w:color w:val="000000"/>
        </w:rPr>
        <w:lastRenderedPageBreak/>
        <w:t>слушателей будет открывать их заново. А значит проблема функционирования шедевров в пространстве культуры останется неисчер</w:t>
      </w:r>
      <w:r>
        <w:rPr>
          <w:rStyle w:val="21"/>
          <w:color w:val="000000"/>
        </w:rPr>
        <w:softHyphen/>
        <w:t>паемой для исследователя.</w:t>
      </w:r>
    </w:p>
    <w:p w14:paraId="718D6766" w14:textId="77777777" w:rsidR="00522950" w:rsidRPr="00522950" w:rsidRDefault="00522950" w:rsidP="00522950"/>
    <w:sectPr w:rsidR="00522950" w:rsidRPr="00522950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A488" w14:textId="77777777" w:rsidR="000A24DB" w:rsidRDefault="000A24DB">
      <w:pPr>
        <w:spacing w:after="0" w:line="240" w:lineRule="auto"/>
      </w:pPr>
      <w:r>
        <w:separator/>
      </w:r>
    </w:p>
  </w:endnote>
  <w:endnote w:type="continuationSeparator" w:id="0">
    <w:p w14:paraId="4D855771" w14:textId="77777777" w:rsidR="000A24DB" w:rsidRDefault="000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B30C" w14:textId="77777777" w:rsidR="00522950" w:rsidRDefault="00522950">
    <w:pPr>
      <w:rPr>
        <w:sz w:val="2"/>
        <w:szCs w:val="2"/>
      </w:rPr>
    </w:pPr>
    <w:r>
      <w:rPr>
        <w:noProof/>
      </w:rPr>
      <w:pict w14:anchorId="424CFE89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2.25pt;margin-top:788.3pt;width:10.1pt;height:7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42EEA84" w14:textId="77777777" w:rsidR="00522950" w:rsidRDefault="0052295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A417" w14:textId="77777777" w:rsidR="00522950" w:rsidRDefault="00522950">
    <w:pPr>
      <w:rPr>
        <w:sz w:val="2"/>
        <w:szCs w:val="2"/>
      </w:rPr>
    </w:pPr>
    <w:r>
      <w:rPr>
        <w:noProof/>
      </w:rPr>
      <w:pict w14:anchorId="1ECD9926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2.25pt;margin-top:788.3pt;width:10.1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6E78AD7" w14:textId="77777777" w:rsidR="00522950" w:rsidRDefault="0052295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DC7C" w14:textId="77777777" w:rsidR="00522950" w:rsidRDefault="00522950">
    <w:pPr>
      <w:rPr>
        <w:sz w:val="2"/>
        <w:szCs w:val="2"/>
      </w:rPr>
    </w:pPr>
    <w:r>
      <w:rPr>
        <w:noProof/>
      </w:rPr>
      <w:pict w14:anchorId="50597D76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36.1pt;margin-top:781.6pt;width:15.6pt;height:7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F7E48AB" w14:textId="77777777" w:rsidR="00522950" w:rsidRDefault="0052295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D30F" w14:textId="77777777" w:rsidR="000A24DB" w:rsidRDefault="000A24DB">
      <w:pPr>
        <w:spacing w:after="0" w:line="240" w:lineRule="auto"/>
      </w:pPr>
      <w:r>
        <w:separator/>
      </w:r>
    </w:p>
  </w:footnote>
  <w:footnote w:type="continuationSeparator" w:id="0">
    <w:p w14:paraId="3D60EDFD" w14:textId="77777777" w:rsidR="000A24DB" w:rsidRDefault="000A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52AB" w14:textId="77777777" w:rsidR="00522950" w:rsidRDefault="00522950">
    <w:pPr>
      <w:rPr>
        <w:sz w:val="2"/>
        <w:szCs w:val="2"/>
      </w:rPr>
    </w:pPr>
    <w:r>
      <w:rPr>
        <w:noProof/>
      </w:rPr>
      <w:pict w14:anchorId="5079164E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1.2pt;margin-top:59.9pt;width:88.8pt;height:8.4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BC63F7B" w14:textId="77777777" w:rsidR="00522950" w:rsidRDefault="00522950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5F"/>
    <w:multiLevelType w:val="multilevel"/>
    <w:tmpl w:val="0000005E"/>
    <w:lvl w:ilvl="0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61"/>
    <w:multiLevelType w:val="multilevel"/>
    <w:tmpl w:val="00000060"/>
    <w:lvl w:ilvl="0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63"/>
    <w:multiLevelType w:val="multilevel"/>
    <w:tmpl w:val="000000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AD"/>
    <w:multiLevelType w:val="multilevel"/>
    <w:tmpl w:val="000000A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7"/>
    <w:lvlOverride w:ilvl="0"/>
  </w:num>
  <w:num w:numId="3">
    <w:abstractNumId w:val="42"/>
  </w:num>
  <w:num w:numId="4">
    <w:abstractNumId w:val="32"/>
  </w:num>
  <w:num w:numId="5">
    <w:abstractNumId w:val="27"/>
  </w:num>
  <w:num w:numId="6">
    <w:abstractNumId w:val="35"/>
  </w:num>
  <w:num w:numId="7">
    <w:abstractNumId w:val="29"/>
  </w:num>
  <w:num w:numId="8">
    <w:abstractNumId w:val="39"/>
  </w:num>
  <w:num w:numId="9">
    <w:abstractNumId w:val="38"/>
  </w:num>
  <w:num w:numId="10">
    <w:abstractNumId w:val="30"/>
  </w:num>
  <w:num w:numId="11">
    <w:abstractNumId w:val="28"/>
  </w:num>
  <w:num w:numId="12">
    <w:abstractNumId w:val="34"/>
  </w:num>
  <w:num w:numId="13">
    <w:abstractNumId w:val="41"/>
  </w:num>
  <w:num w:numId="14">
    <w:abstractNumId w:val="33"/>
  </w:num>
  <w:num w:numId="15">
    <w:abstractNumId w:val="36"/>
  </w:num>
  <w:num w:numId="16">
    <w:abstractNumId w:val="25"/>
  </w:num>
  <w:num w:numId="17">
    <w:abstractNumId w:val="31"/>
  </w:num>
  <w:num w:numId="18">
    <w:abstractNumId w:val="26"/>
  </w:num>
  <w:num w:numId="19">
    <w:abstractNumId w:val="40"/>
  </w:num>
  <w:num w:numId="20">
    <w:abstractNumId w:val="8"/>
  </w:num>
  <w:num w:numId="21">
    <w:abstractNumId w:val="11"/>
  </w:num>
  <w:num w:numId="22">
    <w:abstractNumId w:val="12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9"/>
  </w:num>
  <w:num w:numId="31">
    <w:abstractNumId w:val="13"/>
  </w:num>
  <w:num w:numId="32">
    <w:abstractNumId w:val="14"/>
  </w:num>
  <w:num w:numId="33">
    <w:abstractNumId w:val="24"/>
  </w:num>
  <w:num w:numId="34">
    <w:abstractNumId w:val="7"/>
  </w:num>
  <w:num w:numId="35">
    <w:abstractNumId w:val="15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16"/>
  </w:num>
  <w:num w:numId="41">
    <w:abstractNumId w:val="17"/>
  </w:num>
  <w:num w:numId="42">
    <w:abstractNumId w:val="18"/>
  </w:num>
  <w:num w:numId="43">
    <w:abstractNumId w:val="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4DB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85122</TotalTime>
  <Pages>9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4776</cp:revision>
  <dcterms:created xsi:type="dcterms:W3CDTF">2024-06-20T08:51:00Z</dcterms:created>
  <dcterms:modified xsi:type="dcterms:W3CDTF">2024-12-02T11:20:00Z</dcterms:modified>
  <cp:category/>
</cp:coreProperties>
</file>