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3E5DD" w14:textId="46F659B1" w:rsidR="004A4F09" w:rsidRPr="004A4F09" w:rsidRDefault="004A4F09" w:rsidP="004A4F09">
      <w:pPr>
        <w:pStyle w:val="10"/>
        <w:pBdr>
          <w:bottom w:val="single" w:sz="6" w:space="4" w:color="8E8D8D"/>
        </w:pBdr>
        <w:shd w:val="clear" w:color="auto" w:fill="FFFFFF"/>
        <w:spacing w:after="0" w:line="240" w:lineRule="atLeast"/>
        <w:rPr>
          <w:rFonts w:ascii="Verdana" w:eastAsia="Times New Roman" w:hAnsi="Verdana" w:cs="Times New Roman"/>
          <w:b/>
          <w:bCs/>
          <w:color w:val="AC370B"/>
          <w:kern w:val="0"/>
          <w:sz w:val="23"/>
          <w:szCs w:val="23"/>
          <w:lang w:eastAsia="ru-RU"/>
        </w:rPr>
      </w:pPr>
      <w:bookmarkStart w:id="0" w:name="_GoBack"/>
      <w:r>
        <w:rPr>
          <w:rFonts w:ascii="Verdana" w:hAnsi="Verdana"/>
          <w:color w:val="000000"/>
          <w:sz w:val="18"/>
          <w:szCs w:val="18"/>
          <w:shd w:val="clear" w:color="auto" w:fill="FFFFFF"/>
        </w:rPr>
        <w:t>Шерснева Екатерина Юрьевна. Прокурорский надзор за исполнением законов об охране и защите лесов</w:t>
      </w:r>
      <w:bookmarkEnd w:id="0"/>
      <w:r>
        <w:rPr>
          <w:rFonts w:ascii="Verdana" w:hAnsi="Verdana"/>
          <w:color w:val="000000"/>
          <w:sz w:val="18"/>
          <w:szCs w:val="18"/>
          <w:shd w:val="clear" w:color="auto" w:fill="FFFFFF"/>
        </w:rPr>
        <w:t>: диссертация ... кандидата юридических наук: 12.00.11 / Шерснева Екатерина Юрьевна;[Место защиты: Академия Генеральной прокуратуры Российской Федерации - ФГКОУ ВПО].- Москва, 2014.- 206 с.</w:t>
      </w:r>
      <w:r w:rsidRPr="004A4F09">
        <w:rPr>
          <w:rFonts w:ascii="Verdana" w:hAnsi="Verdana"/>
          <w:b/>
          <w:bCs/>
          <w:color w:val="AC370B"/>
          <w:sz w:val="23"/>
          <w:szCs w:val="23"/>
        </w:rPr>
        <w:t xml:space="preserve"> </w:t>
      </w:r>
      <w:r w:rsidRPr="004A4F09">
        <w:rPr>
          <w:rFonts w:ascii="Verdana" w:eastAsia="Times New Roman" w:hAnsi="Verdana" w:cs="Times New Roman"/>
          <w:b/>
          <w:bCs/>
          <w:color w:val="AC370B"/>
          <w:kern w:val="0"/>
          <w:sz w:val="23"/>
          <w:szCs w:val="23"/>
          <w:lang w:eastAsia="ru-RU"/>
        </w:rPr>
        <w:t>Содержание к диссертации</w:t>
      </w:r>
    </w:p>
    <w:p w14:paraId="58F609CE" w14:textId="77777777" w:rsidR="004A4F09" w:rsidRPr="004A4F09" w:rsidRDefault="004A4F09" w:rsidP="004A4F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4F09">
        <w:rPr>
          <w:rFonts w:ascii="Verdana" w:eastAsia="Times New Roman" w:hAnsi="Verdana" w:cs="Times New Roman"/>
          <w:color w:val="000000"/>
          <w:kern w:val="0"/>
          <w:sz w:val="18"/>
          <w:szCs w:val="18"/>
          <w:lang w:eastAsia="ru-RU"/>
        </w:rPr>
        <w:t>Введение</w:t>
      </w:r>
    </w:p>
    <w:p w14:paraId="71E2F85A" w14:textId="77777777" w:rsidR="004A4F09" w:rsidRPr="004A4F09" w:rsidRDefault="004A4F09" w:rsidP="004A4F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A4F09">
        <w:rPr>
          <w:rFonts w:ascii="Verdana" w:eastAsia="Times New Roman" w:hAnsi="Verdana" w:cs="Times New Roman"/>
          <w:b/>
          <w:bCs/>
          <w:color w:val="000000"/>
          <w:kern w:val="0"/>
          <w:sz w:val="18"/>
          <w:szCs w:val="18"/>
          <w:lang w:eastAsia="ru-RU"/>
        </w:rPr>
        <w:t>Глава 1. Теоретические и правовые основы деятельности органов прокуратуры по осуществлению надзора за исполнением законов об охране и защите лесов 19</w:t>
      </w:r>
    </w:p>
    <w:p w14:paraId="2B5E90B4" w14:textId="77777777" w:rsidR="004A4F09" w:rsidRPr="004A4F09" w:rsidRDefault="004A4F09" w:rsidP="004A4F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4F09">
        <w:rPr>
          <w:rFonts w:ascii="Verdana" w:eastAsia="Times New Roman" w:hAnsi="Verdana" w:cs="Times New Roman"/>
          <w:color w:val="000000"/>
          <w:kern w:val="0"/>
          <w:sz w:val="18"/>
          <w:szCs w:val="18"/>
          <w:lang w:eastAsia="ru-RU"/>
        </w:rPr>
        <w:t>1.1. Правовое регулирование отношений в сфере охраны и защиты лесов 19</w:t>
      </w:r>
    </w:p>
    <w:p w14:paraId="65E2148B" w14:textId="77777777" w:rsidR="004A4F09" w:rsidRPr="004A4F09" w:rsidRDefault="004A4F09" w:rsidP="004A4F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4F09">
        <w:rPr>
          <w:rFonts w:ascii="Verdana" w:eastAsia="Times New Roman" w:hAnsi="Verdana" w:cs="Times New Roman"/>
          <w:color w:val="000000"/>
          <w:kern w:val="0"/>
          <w:sz w:val="18"/>
          <w:szCs w:val="18"/>
          <w:lang w:eastAsia="ru-RU"/>
        </w:rPr>
        <w:t>1.2. Государственные и муниципальные органы, осуществляющие управление в сфере охраны и защиты лесов, как объекты прокурорско го надзора за исполнением законов</w:t>
      </w:r>
    </w:p>
    <w:p w14:paraId="2D3AF974" w14:textId="77777777" w:rsidR="004A4F09" w:rsidRPr="004A4F09" w:rsidRDefault="004A4F09" w:rsidP="004A4F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4F09">
        <w:rPr>
          <w:rFonts w:ascii="Verdana" w:eastAsia="Times New Roman" w:hAnsi="Verdana" w:cs="Times New Roman"/>
          <w:color w:val="000000"/>
          <w:kern w:val="0"/>
          <w:sz w:val="18"/>
          <w:szCs w:val="18"/>
          <w:lang w:eastAsia="ru-RU"/>
        </w:rPr>
        <w:t>41</w:t>
      </w:r>
    </w:p>
    <w:p w14:paraId="4A80B2A1" w14:textId="77777777" w:rsidR="004A4F09" w:rsidRPr="004A4F09" w:rsidRDefault="004A4F09" w:rsidP="004A4F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4F09">
        <w:rPr>
          <w:rFonts w:ascii="Verdana" w:eastAsia="Times New Roman" w:hAnsi="Verdana" w:cs="Times New Roman"/>
          <w:color w:val="000000"/>
          <w:kern w:val="0"/>
          <w:sz w:val="18"/>
          <w:szCs w:val="18"/>
          <w:lang w:eastAsia="ru-RU"/>
        </w:rPr>
        <w:t>1.3. Предмет, пределы и задачи прокурорского надзора за исполнением законов об охране и защите лесов 66</w:t>
      </w:r>
    </w:p>
    <w:p w14:paraId="46519C03" w14:textId="77777777" w:rsidR="004A4F09" w:rsidRPr="004A4F09" w:rsidRDefault="004A4F09" w:rsidP="004A4F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A4F09">
        <w:rPr>
          <w:rFonts w:ascii="Verdana" w:eastAsia="Times New Roman" w:hAnsi="Verdana" w:cs="Times New Roman"/>
          <w:b/>
          <w:bCs/>
          <w:color w:val="000000"/>
          <w:kern w:val="0"/>
          <w:sz w:val="18"/>
          <w:szCs w:val="18"/>
          <w:lang w:eastAsia="ru-RU"/>
        </w:rPr>
        <w:t>Глава 2. Организация работы органов прокуратуры по надзору за исполнением законов об охране и защите лесов 86</w:t>
      </w:r>
    </w:p>
    <w:p w14:paraId="43DAEA8B" w14:textId="77777777" w:rsidR="004A4F09" w:rsidRPr="004A4F09" w:rsidRDefault="004A4F09" w:rsidP="004A4F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4F09">
        <w:rPr>
          <w:rFonts w:ascii="Verdana" w:eastAsia="Times New Roman" w:hAnsi="Verdana" w:cs="Times New Roman"/>
          <w:color w:val="000000"/>
          <w:kern w:val="0"/>
          <w:sz w:val="18"/>
          <w:szCs w:val="18"/>
          <w:lang w:eastAsia="ru-RU"/>
        </w:rPr>
        <w:t>2.1. Состояние прокурорского надзора за исполнением законов об охране и защите лесов. Типичные нарушения законов, выявляемые органами прокуратуры при осуществлении надзора за исполнением законов в данной сфере</w:t>
      </w:r>
    </w:p>
    <w:p w14:paraId="4064ACF7" w14:textId="77777777" w:rsidR="004A4F09" w:rsidRPr="004A4F09" w:rsidRDefault="004A4F09" w:rsidP="004A4F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4F09">
        <w:rPr>
          <w:rFonts w:ascii="Verdana" w:eastAsia="Times New Roman" w:hAnsi="Verdana" w:cs="Times New Roman"/>
          <w:color w:val="000000"/>
          <w:kern w:val="0"/>
          <w:sz w:val="18"/>
          <w:szCs w:val="18"/>
          <w:lang w:eastAsia="ru-RU"/>
        </w:rPr>
        <w:t>2.2. Содержание организации работы органов прокуратуры по надзоруза исполнением законов об охране и защите лесов 108</w:t>
      </w:r>
    </w:p>
    <w:p w14:paraId="714C4ABB" w14:textId="77777777" w:rsidR="004A4F09" w:rsidRPr="004A4F09" w:rsidRDefault="004A4F09" w:rsidP="004A4F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4F09">
        <w:rPr>
          <w:rFonts w:ascii="Verdana" w:eastAsia="Times New Roman" w:hAnsi="Verdana" w:cs="Times New Roman"/>
          <w:color w:val="000000"/>
          <w:kern w:val="0"/>
          <w:sz w:val="18"/>
          <w:szCs w:val="18"/>
          <w:lang w:eastAsia="ru-RU"/>
        </w:rPr>
        <w:t>2.3. Организация взаимодействия органов прокуратуры с органами публичной власти по вопросам укрепления законности в сфере охраны и защиты лесов 127</w:t>
      </w:r>
    </w:p>
    <w:p w14:paraId="16DBE152" w14:textId="77777777" w:rsidR="004A4F09" w:rsidRPr="004A4F09" w:rsidRDefault="004A4F09" w:rsidP="004A4F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A4F09">
        <w:rPr>
          <w:rFonts w:ascii="Verdana" w:eastAsia="Times New Roman" w:hAnsi="Verdana" w:cs="Times New Roman"/>
          <w:b/>
          <w:bCs/>
          <w:color w:val="000000"/>
          <w:kern w:val="0"/>
          <w:sz w:val="18"/>
          <w:szCs w:val="18"/>
          <w:lang w:eastAsia="ru-RU"/>
        </w:rPr>
        <w:t>Глава 3. Совершенствование прокурорского надзора за исполнением законов об охране и защите лесов .141</w:t>
      </w:r>
    </w:p>
    <w:p w14:paraId="0C5FC429" w14:textId="77777777" w:rsidR="004A4F09" w:rsidRPr="004A4F09" w:rsidRDefault="004A4F09" w:rsidP="004A4F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4F09">
        <w:rPr>
          <w:rFonts w:ascii="Verdana" w:eastAsia="Times New Roman" w:hAnsi="Verdana" w:cs="Times New Roman"/>
          <w:color w:val="000000"/>
          <w:kern w:val="0"/>
          <w:sz w:val="18"/>
          <w:szCs w:val="18"/>
          <w:lang w:eastAsia="ru-RU"/>
        </w:rPr>
        <w:t>3.1. Особенности применения прокурорами полномочий при осуществлении надзора за исполнением законов об охране и защителесов</w:t>
      </w:r>
    </w:p>
    <w:p w14:paraId="50F5034E" w14:textId="77777777" w:rsidR="004A4F09" w:rsidRPr="004A4F09" w:rsidRDefault="004A4F09" w:rsidP="004A4F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4F09">
        <w:rPr>
          <w:rFonts w:ascii="Verdana" w:eastAsia="Times New Roman" w:hAnsi="Verdana" w:cs="Times New Roman"/>
          <w:color w:val="000000"/>
          <w:kern w:val="0"/>
          <w:sz w:val="18"/>
          <w:szCs w:val="18"/>
          <w:lang w:eastAsia="ru-RU"/>
        </w:rPr>
        <w:t>3.2. Направления совершенствования прокурорского надзора за исполнением законов об охране и защите лесов .</w:t>
      </w:r>
    </w:p>
    <w:p w14:paraId="628C99D5" w14:textId="77777777" w:rsidR="004A4F09" w:rsidRPr="004A4F09" w:rsidRDefault="004A4F09" w:rsidP="004A4F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4F09">
        <w:rPr>
          <w:rFonts w:ascii="Verdana" w:eastAsia="Times New Roman" w:hAnsi="Verdana" w:cs="Times New Roman"/>
          <w:color w:val="000000"/>
          <w:kern w:val="0"/>
          <w:sz w:val="18"/>
          <w:szCs w:val="18"/>
          <w:lang w:eastAsia="ru-RU"/>
        </w:rPr>
        <w:t>Библиографический список</w:t>
      </w:r>
    </w:p>
    <w:p w14:paraId="4C065EDF" w14:textId="77777777" w:rsidR="004A4F09" w:rsidRDefault="004A4F09" w:rsidP="004A4F09">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Государственные и муниципальные органы, осуществляющие управление в сфере охраны и защиты лесов, как объекты прокурорско го надзора за исполнением законов</w:t>
      </w:r>
    </w:p>
    <w:p w14:paraId="2B727F62"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Отношения в сфере охраны и защиты лесов регламентируются Конституцией Российской Федерации (далее – Конституция РФ), международными актами, нормативными правовыми актами Российской Федерации, законами и иными нормативными правовыми актами субъектов Российской Федерации (далее – субъекты РФ), ведомственными нормативными актами федеральных органов исполнительной власти, уполномоченных в области охраны и защиты лесов, муниципальными правовыми актами.</w:t>
      </w:r>
    </w:p>
    <w:p w14:paraId="628D9B6E"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Эффективность правового регулирования в значительной степени зависит от состояния нормативно-правовой базы и действенности специально уполномоченных государственных органов.</w:t>
      </w:r>
    </w:p>
    <w:p w14:paraId="6D90BA14"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последнее время нормативная база охраны и защиты лесов непрерывно обновляется, представляя собой довольно сложную систему законов, подзаконных нормативно-правовых актов и ведомственных документов. При этом растущий массив экологического законодательства не влияет на качество окружающей среды, которое из года в год ухудшается1. Основополагающим документом, устанавливающим основы регулирования отношений в области охраны и защиты лесов, является Конституция РФ2, статья 9 которой закрепляет, что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 Земля и другие природные ресурсы могут находиться в частной, государственной, муниципальной и иных формах собственности.</w:t>
      </w:r>
    </w:p>
    <w:p w14:paraId="643F796A"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свою очередь ч. 2 ст. 36 Конституции РФ говорит о том, что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14:paraId="7221C3ED"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В ст. 58 Конституции РФ предусмотрена обязанность каждого сохранять природу и окружающую среду, бережно относиться к природным богатствам. Одновременно Конституция гарантирует каждому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(ст. 42).</w:t>
      </w:r>
    </w:p>
    <w:p w14:paraId="146654EF"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Наконец, в ст. 72 Конституции РФ закреплено, что в совместном ведении России и ее субъектов находятся: вопросы владения, пользования и распоряжения землей, недрами, водными и другими природными ресурсами; природопользование; охрана окружающей среды и обеспечение экологической безопасности; особо охраняемые природные территории; осуществление мер по борьбе с катастрофами, стихийными бедствиями, эпидемиями, ликвидация их последствий; лесное законодательство, законодательство об охране окружающей среды.</w:t>
      </w:r>
    </w:p>
    <w:p w14:paraId="34D515CA"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Закрепленные в Конституции РФ основы правового регулирования отношений в сфере охраны и защиты лесов конкретизированы в законах и подзаконных нормативных правовых актах.</w:t>
      </w:r>
    </w:p>
    <w:p w14:paraId="6DB1AC5D"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 СЗ РФ. – 2014. – № 9. – Ст. 851. Международное сотрудничество Российской Федерации в области охраны и защиты лесов осуществляется в рамках многосторонних конвенций и соглашений, международных организаций, а также двусторонних договоров и соглашений со странами СНГ, ближнего и дальнего зарубежья. Федеральные законы об охране и защите лесов тесно связаны с источниками международного права, с Европейской рамочной конвенцией о приграничном сотрудничестве территориальных сообществ и властей1 (вместе с типовыми и рамочными соглашениями, уставами и контрактами о приграничном сотрудничестве между территориальными сообществами и властями), заключенной в г. Мадриде 21 </w:t>
      </w:r>
      <w:r>
        <w:rPr>
          <w:rFonts w:ascii="Verdana" w:hAnsi="Verdana"/>
          <w:color w:val="000000"/>
          <w:sz w:val="18"/>
          <w:szCs w:val="18"/>
        </w:rPr>
        <w:lastRenderedPageBreak/>
        <w:t>мая 1980 г., с Декларацией Рио-де-Жанейро по окружающей среде и развитию2, принятой на конференции ООН 14 июня 1992 г., провозгласившей принципы для глобального консенсуса в отношении использования, сохранения и устойчивого развития природных ресурсов, в том числе лесов, с Международной конвенцией по карантину и защите растений3, представляющей собой международное соглашение по защите растений 1952 г., целью которого является защита как культивируемых, так и дикорастущих растений, за счет предотвращения распространения вредных организмов.</w:t>
      </w:r>
    </w:p>
    <w:p w14:paraId="542E5EA6"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двухстороннего взаимодействия можно назвать пример сотрудничества Федерального агентства лесного хозяйства Российской Федерации (далее – Рослесхоз), органов государственной власти субъектов РФ, органов местного самоуправления муниципальных образований, граничащих с Монголией, и Министерства охраны окружающей среды и зеленого развития, органов государственной власти субъектов Монголии, органов местного самоуправления муниципальных образований, граничащих с Российской Федерацией, в целях: улучшения работы по профилактике и тушению лесных и Федеральный закон от 22.07.2002 №</w:t>
      </w:r>
    </w:p>
    <w:p w14:paraId="11F1F1AE"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Основным законодательным актом в области охраны и защиты лесов является Лесной кодекс Российской Федерации от 04.12.2006 № 200-ФЗ2 (далее – ЛК РФ).</w:t>
      </w:r>
    </w:p>
    <w:p w14:paraId="09D15EDB"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постоянно на протяжении длительного периода времени в ЛК РФ вносятся изменения, которые также касаются вопросов охраны и защиты лесов, что еще раз свидетельствует, с одной стороны, о важности, а, с другой, о наличии проблем, вопросов касающихся обеспечения законности в данной сфере.</w:t>
      </w:r>
    </w:p>
    <w:p w14:paraId="4030A557"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Одной из основных причин привнесения новым ЛК РФ большого количества неопределенностей и противоречий в лесное законодательство3 считаем подготовку его проекта специально неуполномоченным в сфере использования и охраны лесов государственным органом. Речь идет о Министерстве экономического развития и торговли Российской Федерации – федеральном органе исполнительной власти, осуществляющем функции по выработке государственной политике и нормативно-правовому регулированию в сфере анализа и прогнозирования социально-экономического развития, развития предпринимательской деятельности, в том числе среднего и малого бизнеса, внешнеэкономической деятельности, торговли, имущественных отношений, несостоятельности (банкротства) и финансового оздоровления организаций,</w:t>
      </w:r>
    </w:p>
    <w:p w14:paraId="2543D3C6"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принципов, закрепленных в ЛК РФ, является принцип обеспечения охраны и защиты лесов (ч. 6 ст. 1). Считаем данный принцип основным, краеугольным камнем лесного законодательства. Ведь для этого оно и необходимо. Некоторые другие принципы, закрепленные в ст. 1 ЛК РФ, носят уточняющий характер данного принципа, развивают и дополняют его. Так, например, ч. 2 ст. 1 ЛК РФ предусматривает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 что считаем, входит в охрану лесов.</w:t>
      </w:r>
    </w:p>
    <w:p w14:paraId="36200C40"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 же в содержание принципа охраны и защиты лесов, по нашему мнению, включается воспроизводство лесов, улучшение их качества и повышение репродуктивности (ч. 5 ст. 1 ЛК РФ) и др.</w:t>
      </w:r>
    </w:p>
    <w:p w14:paraId="0682CB5F" w14:textId="77777777" w:rsidR="004A4F09" w:rsidRDefault="004A4F09" w:rsidP="004A4F0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Предмет, пределы и задачи прокурорского надзора за исполнением законов об охране и защите лесов</w:t>
      </w:r>
    </w:p>
    <w:p w14:paraId="62C0A000"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Обязанность государства по обеспечению публичных интересов, в том числе закрепленных в Конституции РФ, претворяется в жизнь посредством деятельности государственных и муниципальных органов и их должностных лиц. Конкретно закрепленные полномочия государственных органов, органов местного самоуправления и их должностных лиц являются одним из главных условий достижения высокого уровня охраны и защиты лесов, ввиду того, что именно от них зависит сохранение и защита лесных богатств. Как справедливо отмечает Б.Г. Рогозовский, структура органов управления природопользованием, организация контроля за исполнением закона во многом предопределяют эффективность природоохранного законодательства1.</w:t>
      </w:r>
    </w:p>
    <w:p w14:paraId="12C70B73"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ст. 21 Федерального закона «О прокуратуре Российской Федерации» (далее – Закон о прокуратуре) к объектам прокурорского надзора за исполнением законов относятся следующие органы государственной власти и органы местного самоуправления – федеральные министерства, службы и иные федеральные органы исполнительной власти, законодательные (представительные) и исполнительные органы государственной власти субъектов РФ, органы местного самоуправления, органы военного управления, органы контроля и их должностные лица.</w:t>
      </w:r>
    </w:p>
    <w:p w14:paraId="790F0062"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Знание системы государственных и муниципальных органов, осуществляющих управление в сфере охраны и защиты лесов, и их компетенции помогает прокурорам правильно организовать работу, максимально использовать возможности указанных органов, и в итоге добиваться лучших результатов в надзоре за исполнением законов об охране и защите лесов.</w:t>
      </w:r>
    </w:p>
    <w:p w14:paraId="4F8EA5FD"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чем перейти к рассмотрению системы органов, осуществляющих управление в сфере охраны и защиты лесов, считаем необходимым определить, что же представляет собой управление в сфере охраны и защиты лесов.</w:t>
      </w:r>
    </w:p>
    <w:p w14:paraId="2E82B473"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Термин «управление» происходит от латинского слова «administration» и означает деятельность по руководству чем-либо. Управление – это процесс планирования, организации, мотивации и контроля, необходимый для того, чтобы сформулировать и достичь целей организации2. Юридический словарь / под ред. А.Н. Азрилияна. – М.: Институт новой экономики, 2007. – С. 1063. Управлять – это значит направлять, регулировать ход, движение, работу кого-либо теми или иными средствами, методами; приводить в действие что либо; оказывать воздействие на развитие чего-либо; руководить деятельностью чего-либо; быть побудительной причиной, руководящим началом чего-либо. Для того, чтобы управлять, нужно иметь на это полномочия и обладать властью1.</w:t>
      </w:r>
    </w:p>
    <w:p w14:paraId="67517BF0"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Управление вытекает из «самой природы общественного процесса труда, из необходимости организации трудового взаимодействия работников»2.</w:t>
      </w:r>
    </w:p>
    <w:p w14:paraId="3C0C9010"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Термин «государственное управление» достаточно широко используется в России, но единство мнений в отношении содержания этого понятия отсутствует.</w:t>
      </w:r>
    </w:p>
    <w:p w14:paraId="48FF828A"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отечественной литературе существует два подхода к определению «государственное управление». Сторонники первого подхода рассматривают государственное управление как деятельность органов государства3.</w:t>
      </w:r>
    </w:p>
    <w:p w14:paraId="0D3FC1FA"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К.В. Черкасов определяет государственное управление как урегулированное административно-правовыми нормами непрерывное властное воздействие организационного, правоустановительного, исполнительно-распорядительного и правоприменительного характера, осуществляемое уполномоченным субъектом в рамках структуры государственного органа (или между соподчиненными органами) на лиц, находящихся с таким субъектом в отношениях организационной подчиненности, в целях обеспечения надлежащего функционирования структуры государственного органа4.</w:t>
      </w:r>
    </w:p>
    <w:p w14:paraId="62013F21"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Сторонники второго подхода государственное управление определяют через термин «воздействие»: сущность государственного управления обнару 44 живается прежде всего через такой атрибутивный признак, как воздействие органов государства на общественные отношения и связи1.</w:t>
      </w:r>
    </w:p>
    <w:p w14:paraId="64DFAE60"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Конституция РФ не использует термин «государственное управление», но применяет термин «исполнительная власть». Исполнительная власть производна от государственного управления, уже его, является ветвью государственной власти, функционирующей наряду с другими ветвями: законодательной и судебной. Реализуется же исполнительная власть посредством и в форме осуществления государственного управления.</w:t>
      </w:r>
    </w:p>
    <w:p w14:paraId="74318D76"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управление в сфере охраны и защиты лесов – это регламентированная административно-правовыми нормами деятельность уполномоченных государственных органов и органов местного самоуправления, осуществляемая путем воздействия организационного, правоустановительно-го, исполнительно-распорядительного и правоприменительного характера на отношения, складывающиеся в сфере охраны и защиты лесов и обеспечивающая исполнение законов и других нормативных правовых актов в указанной сфере.</w:t>
      </w:r>
    </w:p>
    <w:p w14:paraId="2C0CD9FC"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За последнее 15 лет система органов, осуществляющих управление в сфере охраны и защиты лесов, претерпела существенные изменения.</w:t>
      </w:r>
    </w:p>
    <w:p w14:paraId="0413649A"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общая система управления в сфере охраны и защиты лесов складывается из совокупности органов, отвечающих за управление, в пределах возложенных на них или переданных им полномочий. При этом основными территориальными единицами управления в области охраны и защиты лесов являются лесничества и лесопарки. В настоящее время на территории России организовано 1 468 лесничеств и лесопарков, которые подразделяются на 7 379 участковых лесничеств2.</w:t>
      </w:r>
    </w:p>
    <w:p w14:paraId="7707296E"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Имеется дифференциация данных органов в зависимости от уровня власти. Действующий ЛК РФ выделяет полномочия органов трех уровней власти: федерального, регионального и местного, что закреплено в ст. ст. 81,</w:t>
      </w:r>
    </w:p>
    <w:p w14:paraId="68CD57B8"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и 84 ЛК РФ. При этом ст. 83 ЛК РФ закрепляет передачу отдельных полномочий Российской Федерации в области лесных отношений органам государственной власти субъектов РФ. Практическая сторона осуществления субъектами РФ переданных им полномочий урегулирована постановлениями Правительства РФ и нормативными правовыми актами ведомственного характера1.</w:t>
      </w:r>
    </w:p>
    <w:p w14:paraId="28AB2A4D"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Указанная конструкция положена нами в основу исследования органов, осуществляющих управление в сфере охраны и защиты лесов2.</w:t>
      </w:r>
    </w:p>
    <w:p w14:paraId="49829A7F"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Министерство природных ресурсов и экологии Российской Федерации3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включая леса, земельных отношений, связанных с переводом земель лесного фонда и земель особо охраняемых территорий и объектов (в части, касающейся земель особо охраняемых природных территорий) в земли другой категории, в области лесных отношений и др.</w:t>
      </w:r>
    </w:p>
    <w:p w14:paraId="326DE1C4"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Министерство природных ресурсов и экологии России осуществляет координацию и контроль деятельности подведомственных ему Федерального агентства лесного хозяйства и Федеральной службы по надзору в сфере природопользования.</w:t>
      </w:r>
    </w:p>
    <w:p w14:paraId="3C7AD7B2" w14:textId="77777777" w:rsidR="004A4F09" w:rsidRDefault="004A4F09" w:rsidP="004A4F0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Содержание организации работы органов прокуратуры по надзоруза исполнением законов об охране и защите лесов</w:t>
      </w:r>
    </w:p>
    <w:p w14:paraId="4FB1AA0B"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Обязательным условием функционирования любой структуры является организация работы. Для органов прокуратуры Российской Федерации она имеет решающее значение, в том числе и по причине того, что штатная численность прокурорских работников невелика, а проблем, стоящих перед ними в сфере обеспечения законности, в том числе в сфере охраны и защиты лесов, с каждым днем становится все больше.</w:t>
      </w:r>
    </w:p>
    <w:p w14:paraId="6DD554CA"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«Сущность организации работы состоит в упорядочивании, приведении в порядок, обеспечении такого состояния системы, чтобы каждый субъект совместной деятельности находился на своем рабочем месте и наиболее эффективно выполнял свои обязанности»1.</w:t>
      </w:r>
    </w:p>
    <w:p w14:paraId="2C22BFB2"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Большинство ученых определяют организацию работы в органах прокуратуры, как комплекс взаимосвязанных между собой действий, направленных на оптимизацию функционирования прокурорской системы по реализации целей и задач прокуратуры2.</w:t>
      </w:r>
    </w:p>
    <w:p w14:paraId="4C20E24F"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Анализ научных исследований по вопросам организации работы органов прокуратуры позволяет выделить в ее структуре следующие элементы: сбор и анализ информации о нарушениях законов; прогнозирование и планирование работы; подготовка и проведение проверки; реализация </w:t>
      </w:r>
      <w:r>
        <w:rPr>
          <w:rFonts w:ascii="Verdana" w:hAnsi="Verdana"/>
          <w:color w:val="000000"/>
          <w:sz w:val="18"/>
          <w:szCs w:val="18"/>
        </w:rPr>
        <w:lastRenderedPageBreak/>
        <w:t>материалов проверки; контроль исполнения; подбор, расстановка и обучение кадров; распределение обязанностей между оперативными работниками; разграничение компетенции; ревизия работы подчиненных прокуратур; оперативные совещания; научно-методическое обеспечение; анализы и обобщения; делопроизводство, учет и отчетность; кодификационно-справочную работу; координацию работы и взаимоотношения с другими органами; материально-техническое обеспечение; прием и сдачу дел; взаимодействие с различными структурами и др.1</w:t>
      </w:r>
    </w:p>
    <w:p w14:paraId="2496D7F4"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ограниченность объема диссертационного исследования невозможно раскрыть значение каждого из указанных элементов организации работы по надзору за исполнением законов в сфере охраны и защиты лесов. При этом многие из них, например, контроль исполнения, прием и сдача дел, ревизия работы подчиненных прокуратур, не имеют каких-либо значимых различий в зависимости от изменения направления надзорной деятельности. Нами уделено внимание элементам организации, которые имеют ключевое значение для организации прокурорского надзора в сфере охраны и защиты лесов.</w:t>
      </w:r>
    </w:p>
    <w:p w14:paraId="49E76AA8"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особенностей и проблем прокурорского надзора за исполнением законов об охране и защите лесов позволило сделать вывод о том, что результативность надзорных мероприятий зависит в основном от знания прокурором организационных особенностей и основ методики проведения надзорной проверки.</w:t>
      </w:r>
    </w:p>
    <w:p w14:paraId="4DF37FA7"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Значительное количество нарушений в сфере охраны и защиты лесов, реформирование системы органов, осуществляющих контроль (надзор) в данной сфере, и несовершенство законодательства свидетельствуют о том, что необходим анализ складывающейся прокурорской практики и формирование предложений по оптимизации организации прокурорского надзора за исполнением законов об охране и защите лесов.</w:t>
      </w:r>
    </w:p>
    <w:p w14:paraId="11751498"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Эффективность прокурорского надзора за исполнением законов об охране и защите лесов во многом зависит от организации работы прокурора по осуществлению данного направления надзора. Так как только наделение арсеналом полномочий без осмысленного построения системы их взаимосвязанной и последовательной реализации не может привести к искомому результату.</w:t>
      </w:r>
    </w:p>
    <w:p w14:paraId="53A3C669"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Организация работы органов прокуратуры по надзору за исполнением законов основывается на анализе состояния законности, законодательных актах и научных положениях. Однако специфика организации работы органов прокуратуры, осуществляющих надзор за исполнением законов об охране и защите лесов, в научной и методической литературе в необходимой степени не раскрыта.</w:t>
      </w:r>
    </w:p>
    <w:p w14:paraId="4CFF9704"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этом эффективность работы подразделения прокуратуры Российской Федерации обусловлена принятием и реализацией необходимых управленческих решений, надлежащей организацией надзора, которая обязательно должна строиться с учетом экологической обстановки на поднадзорной тер-ритории1. Здесь необходимо принимать во внимание два фактора: наличие лесов на поднадзорной территории и их состояние, степень возможной угрозы лесам. Если говорить о первом факторе, то необходимо отметить, что не на всех территориях, поднадзорных органам прокуратуры, имеются леса или они имеются в крайне малом объеме. Таких территорий немного, но </w:t>
      </w:r>
      <w:r>
        <w:rPr>
          <w:rFonts w:ascii="Verdana" w:hAnsi="Verdana"/>
          <w:color w:val="000000"/>
          <w:sz w:val="18"/>
          <w:szCs w:val="18"/>
        </w:rPr>
        <w:lastRenderedPageBreak/>
        <w:t>они имеются. Указанная точка зрения подтверждается 68 % опрошенных прокурорских работников2.</w:t>
      </w:r>
    </w:p>
    <w:p w14:paraId="04514B60"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Состояние лесов и степень возможной угрозы лесам предопределяют положение лесов с учетом сложившейся экологической обстановки в определенный период времени (количество и площадь незаконных рубок, площадь лесов, подвергнувшихся пожарам и заражением вредными организмами или радиоактивными веществами). Сюда же необходимо отнести такие обстоятельства, как уровень снежного покрова в период предшествующий пожароопасному и период его схода. Указанные обстоятельства непосредственно влияют на уровень защиты и охраны лесов и чем больше указанных обстоятельств, тем активнее должен осуществляться прокурорский надзор в данной сфере.</w:t>
      </w:r>
    </w:p>
    <w:p w14:paraId="3DC549F6"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же при планировании надзорных проверок необходимо учитывать специфику реализации политики в сфере охраны и защиты лесов на поднадзорной территории.</w:t>
      </w:r>
    </w:p>
    <w:p w14:paraId="54B34306"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Генеральный прокурор РФ по вопросам организации деятельности системы прокуратуры РФ издает приказы, указания, распоряжения, положения и инструкции (ст. 17 Закона о прокуратуре). Основы организации работы по надзору за исполнением законов об охране и защите лесов содержатся в приказах Генерального прокурора РФ от 07.12.2007 № 195 «Об организации прокурорского надзора за исполнением законов, соблюдением прав и свобод человека и гражданина», от 10.02.2011 № 30 «Об организации прокурорского надзора за исполнением законодательства о предупреждении и ликвидации чрезвычайных ситуаций природного характера и их последствий», от 01.04.2014 № 165 «Об организации прокурорского надзора за исполнением законов об охране окружающей среды и природопользовании»; его указаниях от 11.05.2011 № 127/</w:t>
      </w:r>
    </w:p>
    <w:p w14:paraId="7C1F2327" w14:textId="77777777" w:rsidR="004A4F09" w:rsidRDefault="004A4F09" w:rsidP="004A4F0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Направления совершенствования прокурорского надзора за исполнением законов об охране и защите лесов</w:t>
      </w:r>
    </w:p>
    <w:p w14:paraId="51949789"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говорить об актах прокурорского реагирования, то прокурорам при внесении актов следует руководствоваться п. 13 приказа Генерального прокурора РФ от 07.12. 2007 № 195 «Об организации прокурорского надзора за исполнением законов, соблюдением прав и свобод человека и гражданина» – «оценивать возможные негативные последствия исполнения его требований, имея ввиду, что акты реагирования должны быть направлены не на разрушение существующих правоотношений, а на их корректировку и приведение в соответствие с действующим законодательством»1. Еще в дореволюционное время Н.В. Муравьев в качестве критериев обеспечения баланса между «юридическим буквоедством» и необходимостью вмешательства в надзорной деятельности названо «чувство меры и такта при охранении законов и публичных интересов, основанное на живом и широком разумении их истинного смысла». Прокурору предлагалось соизмерять принимаемые меры со значением и ценностью вероятных их последствий2. К сожалению, приказ Генерального прокурора РФ от 01.04.2014 № 165 «Об организации прокурорского надзора за исполнением законов об охране окружающей среды и природопользовании» не содержит указанных предписаний.</w:t>
      </w:r>
    </w:p>
    <w:p w14:paraId="4C865316"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Как показывает анализ статистических данных, содержащихся в отчетах прокуроров, наиболее часто применяемой формой прокурорского реагирования на нарушения законов об охране и защите лесов является представление об устранении нарушений закона. По сравнению с 2008 г. количество внесенных представлений прокурорами при выявлении нарушений законов о лесопользовании3 в 2013 г. выросло в 1,5 раза (в 2008 г. данный показатель составил 4919 представлений, в 2013 г. – 7451).</w:t>
      </w:r>
    </w:p>
    <w:p w14:paraId="582E578B"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Основными причинами для внесения прокурорами представлений в поднадзорный орган или лицу являются: невыполнение проектов освоения лесов или договоров аренды в части выполнения мероприятий по охране лесов от пожаров; нарушение законодательства о карантине растений; ненадлежащее исполнение полномочий лесничими, которые повлекли завышение или занижение размера ущерба причиненного лесному фонду Российской Федерации; нарушение государственными органами или органами местного самоуправления требований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др.</w:t>
      </w:r>
    </w:p>
    <w:p w14:paraId="04E16690"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говорить о другом полномочии, использования которого прокурорами увеличилось за указанный промежуток времени – это вынесение постановления о возбуждении дела об административном правонарушении, предусмотренное ст. 25 Закона о прокуратуре. Так, только в 2013 г. прокурорами возбуждено 4954 дел по фактам совершения нарушений в сфере лесопользования.</w:t>
      </w:r>
    </w:p>
    <w:p w14:paraId="5628477A"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представления, как и постановления о возбуждении дела об административном правонарушении, вносятся прокурорами в случае обнаружения прокурорами нарушений законов об охране и защите лесов, и применяются в целях их устранения и привлечения виновных лиц к установленной законом ответственности. Пункт 3.16 приказа Генерального прокурора РФ от 01.04.2014 № 165 «Об организации прокурорского надзора за исполнением законов об охране окружающей среды и природопользовании» содержит требование об обеспечении профилактической направленности такого направления прокурорского надзора, как надзор за исполнением законов в сфере охраны лесов от пожаров. Считаем, что указанное требование в полной мере необходимо применять и к другим направлениям прокурорского надзора за исполнением законов об охране и защите лесов, например таким, как защита лесов от вредных организмов, от незаконных рубок и др. по причине того, что повреждения или уничтожение лесов, будь то лесной пожар или насекомые – вредители леса, имеют особенность крайне быстрого распространения на сотни и тысячи гектаров территории здорового леса. При этом дереву (например, сосне, как одному из самых распространенных видов деревьев) необходимо около 50-70 лет для того, чтобы вырасти1.</w:t>
      </w:r>
    </w:p>
    <w:p w14:paraId="624AF0C1"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По этой причине прокурорский надзор за исполнением законов об охране и защите лесов должен носить комплексный, предупредительный характер. «С учетом масштабов возможного экологического вреда акцент в надзорной деятельности органов прокуратуры все более смещается к превентивным мероприятиям по недопущению нарушений»2.</w:t>
      </w:r>
    </w:p>
    <w:p w14:paraId="7003095B"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 прокурор осуществляет предупреждение нарушений в сфере охраны и защиты лесов, в том числе и при осуществлении правовой экспертизы нормативных правовых актов в указанной сфере правоотношений.</w:t>
      </w:r>
    </w:p>
    <w:p w14:paraId="3F8AE1D1"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Ежегодно прокурорами выявляется более 1300 незаконных правовых актов в сфере лесопользования3. Зачастую региональные и муниципальные правовые акты принимаются с превышением установленной компетенции, а действующие правовые акты своевременно не приводятся в соответствие с изменениями федерального законодательства. В связи с чем активно применяется полномочие по принесению протеста на указанные акты.</w:t>
      </w:r>
    </w:p>
    <w:p w14:paraId="4E05EF35"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прокуратурой Красноярского края в I полугодии 2013 г. проведена проверка исполнения законодательства при использовании и охране лесов, по результатам которой выявлено более 65 незаконных муниципальных нормативных правовых актов, действующих с 2011 г. (Ачинский, Казачинский, Тюхтетский, Эвенкийский и другие районы края)4.</w:t>
      </w:r>
    </w:p>
    <w:p w14:paraId="54B6ADC1"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следует отметить, что на протяжении 2011-2012 гг. горрайпро-курорам прокуратурой края неоднократно указывалось на необходимость проверки нормативных правовых актов в указанной сфере, направлялись информационные письма с соответствующими примерами. Систематические изменения федерального и краевого законодательства приводят к несоответствию положений муниципальных нормативных правовых актов изменившимся требованиям закона.</w:t>
      </w:r>
    </w:p>
    <w:p w14:paraId="7F34955C"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Другой важной мерой по предупреждению нарушений законов в сфере охраны и защиты лесов является предостережение прокурора. Здесь необходимо обратить особое внимание прокурорам на пп. 1.2 указания Генерального прокурора РФ от 06.07.1999 № 39/7 «О применении предостережения о недопустимости нарушения закона»1, согласно которому предостережение необходимо объявлять во всех случаях, когда у прокурора имеются сведения о готовящихся противоправных деяниях.</w:t>
      </w:r>
    </w:p>
    <w:p w14:paraId="1F52D8DE" w14:textId="77777777" w:rsidR="004A4F09" w:rsidRDefault="004A4F09" w:rsidP="004A4F09">
      <w:pPr>
        <w:pStyle w:val="afffffffffffffffffffffffffff6"/>
        <w:shd w:val="clear" w:color="auto" w:fill="FFFFFF"/>
        <w:rPr>
          <w:rFonts w:ascii="Verdana" w:hAnsi="Verdana"/>
          <w:color w:val="000000"/>
          <w:sz w:val="18"/>
          <w:szCs w:val="18"/>
        </w:rPr>
      </w:pPr>
      <w:r>
        <w:rPr>
          <w:rFonts w:ascii="Verdana" w:hAnsi="Verdana"/>
          <w:color w:val="000000"/>
          <w:sz w:val="18"/>
          <w:szCs w:val="18"/>
        </w:rPr>
        <w:t>Но, как показывает анализ практики объявления прокурорами предостережений, – нередко предостережения направляются по фактам уже совершившихся нарушений законов в сфере охраны и защиты лесов. Как отмечает Кривоносов А. «такая практика не является правильной и подлежит корректировке, поскольку предостережение как превентивная мера не достигает своей цели, отчего ценность его крайне невелика»2. При этом пп. 1.3 указания закрепляет «как правило» неприменение предостережения о недопустимости нарушения закона при наличии оснований для привлечения нарушителей закона к ответственности. «Однако в конкретной ситуации (на основе ее правовой оценки) предостережение должностному лицу может быть объявлено одновременно наряду с другими средствами прокурорского реагирования»</w:t>
      </w:r>
    </w:p>
    <w:p w14:paraId="75BD963E" w14:textId="51FC9743" w:rsidR="00572B53" w:rsidRPr="004A4F09" w:rsidRDefault="00572B53" w:rsidP="004A4F09"/>
    <w:sectPr w:rsidR="00572B53" w:rsidRPr="004A4F0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D1C8B" w14:textId="77777777" w:rsidR="00446ACA" w:rsidRDefault="00446ACA">
      <w:pPr>
        <w:spacing w:after="0" w:line="240" w:lineRule="auto"/>
      </w:pPr>
      <w:r>
        <w:separator/>
      </w:r>
    </w:p>
  </w:endnote>
  <w:endnote w:type="continuationSeparator" w:id="0">
    <w:p w14:paraId="6BB040EC" w14:textId="77777777" w:rsidR="00446ACA" w:rsidRDefault="0044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5EED0" w14:textId="77777777" w:rsidR="00446ACA" w:rsidRDefault="00446ACA">
      <w:pPr>
        <w:spacing w:after="0" w:line="240" w:lineRule="auto"/>
      </w:pPr>
      <w:r>
        <w:separator/>
      </w:r>
    </w:p>
  </w:footnote>
  <w:footnote w:type="continuationSeparator" w:id="0">
    <w:p w14:paraId="168998F6" w14:textId="77777777" w:rsidR="00446ACA" w:rsidRDefault="00446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D65068"/>
    <w:multiLevelType w:val="multilevel"/>
    <w:tmpl w:val="F52E7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1000192"/>
    <w:multiLevelType w:val="multilevel"/>
    <w:tmpl w:val="CE309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08DA4890"/>
    <w:multiLevelType w:val="multilevel"/>
    <w:tmpl w:val="EB20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44A13CA"/>
    <w:multiLevelType w:val="multilevel"/>
    <w:tmpl w:val="DA06C2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9D25259"/>
    <w:multiLevelType w:val="multilevel"/>
    <w:tmpl w:val="F4588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55013E"/>
    <w:multiLevelType w:val="multilevel"/>
    <w:tmpl w:val="CB70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60003A"/>
    <w:multiLevelType w:val="multilevel"/>
    <w:tmpl w:val="B8C01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BF74A0"/>
    <w:multiLevelType w:val="multilevel"/>
    <w:tmpl w:val="DA6043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9D5B44"/>
    <w:multiLevelType w:val="multilevel"/>
    <w:tmpl w:val="09CADB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00D229C"/>
    <w:multiLevelType w:val="multilevel"/>
    <w:tmpl w:val="D4402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042B2B"/>
    <w:multiLevelType w:val="multilevel"/>
    <w:tmpl w:val="911A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8216A"/>
    <w:multiLevelType w:val="multilevel"/>
    <w:tmpl w:val="3CEA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0" w15:restartNumberingAfterBreak="0">
    <w:nsid w:val="37AC749D"/>
    <w:multiLevelType w:val="multilevel"/>
    <w:tmpl w:val="E01646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0A5698"/>
    <w:multiLevelType w:val="multilevel"/>
    <w:tmpl w:val="BB0A1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F1E319E"/>
    <w:multiLevelType w:val="multilevel"/>
    <w:tmpl w:val="5108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FB36FE7"/>
    <w:multiLevelType w:val="multilevel"/>
    <w:tmpl w:val="955C6A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3AA093A"/>
    <w:multiLevelType w:val="multilevel"/>
    <w:tmpl w:val="57E08D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66C704E"/>
    <w:multiLevelType w:val="multilevel"/>
    <w:tmpl w:val="66E00C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6FC6657"/>
    <w:multiLevelType w:val="multilevel"/>
    <w:tmpl w:val="C37E7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7426F02"/>
    <w:multiLevelType w:val="multilevel"/>
    <w:tmpl w:val="BE8EF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7AB29C9"/>
    <w:multiLevelType w:val="multilevel"/>
    <w:tmpl w:val="58E851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7DF0745"/>
    <w:multiLevelType w:val="multilevel"/>
    <w:tmpl w:val="3030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A461CC4"/>
    <w:multiLevelType w:val="multilevel"/>
    <w:tmpl w:val="A2AC52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A626258"/>
    <w:multiLevelType w:val="multilevel"/>
    <w:tmpl w:val="377C1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36C28D9"/>
    <w:multiLevelType w:val="multilevel"/>
    <w:tmpl w:val="A2BEE4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6D02A17"/>
    <w:multiLevelType w:val="multilevel"/>
    <w:tmpl w:val="C69E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6D611F0"/>
    <w:multiLevelType w:val="multilevel"/>
    <w:tmpl w:val="9B3A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6271589E"/>
    <w:multiLevelType w:val="multilevel"/>
    <w:tmpl w:val="E5D260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2BB7C46"/>
    <w:multiLevelType w:val="multilevel"/>
    <w:tmpl w:val="B93A63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432229E"/>
    <w:multiLevelType w:val="multilevel"/>
    <w:tmpl w:val="984E5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7FA3EC9"/>
    <w:multiLevelType w:val="multilevel"/>
    <w:tmpl w:val="C02AA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C845D75"/>
    <w:multiLevelType w:val="multilevel"/>
    <w:tmpl w:val="251CE7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D5C27A8"/>
    <w:multiLevelType w:val="multilevel"/>
    <w:tmpl w:val="069A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DA767A9"/>
    <w:multiLevelType w:val="multilevel"/>
    <w:tmpl w:val="FDBE1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7500CDB"/>
    <w:multiLevelType w:val="multilevel"/>
    <w:tmpl w:val="CB062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7FF31D8"/>
    <w:multiLevelType w:val="multilevel"/>
    <w:tmpl w:val="E96C6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9B32734"/>
    <w:multiLevelType w:val="multilevel"/>
    <w:tmpl w:val="5216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AA840B1"/>
    <w:multiLevelType w:val="multilevel"/>
    <w:tmpl w:val="16842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F8B3CCA"/>
    <w:multiLevelType w:val="multilevel"/>
    <w:tmpl w:val="A766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3"/>
  </w:num>
  <w:num w:numId="7">
    <w:abstractNumId w:val="47"/>
  </w:num>
  <w:num w:numId="8">
    <w:abstractNumId w:val="51"/>
  </w:num>
  <w:num w:numId="9">
    <w:abstractNumId w:val="67"/>
  </w:num>
  <w:num w:numId="10">
    <w:abstractNumId w:val="26"/>
  </w:num>
  <w:num w:numId="11">
    <w:abstractNumId w:val="29"/>
  </w:num>
  <w:num w:numId="12">
    <w:abstractNumId w:val="65"/>
  </w:num>
  <w:num w:numId="13">
    <w:abstractNumId w:val="37"/>
  </w:num>
  <w:num w:numId="14">
    <w:abstractNumId w:val="42"/>
  </w:num>
  <w:num w:numId="15">
    <w:abstractNumId w:val="48"/>
  </w:num>
  <w:num w:numId="16">
    <w:abstractNumId w:val="36"/>
  </w:num>
  <w:num w:numId="17">
    <w:abstractNumId w:val="53"/>
  </w:num>
  <w:num w:numId="18">
    <w:abstractNumId w:val="55"/>
  </w:num>
  <w:num w:numId="19">
    <w:abstractNumId w:val="54"/>
  </w:num>
  <w:num w:numId="20">
    <w:abstractNumId w:val="31"/>
  </w:num>
  <w:num w:numId="21">
    <w:abstractNumId w:val="41"/>
  </w:num>
  <w:num w:numId="22">
    <w:abstractNumId w:val="38"/>
  </w:num>
  <w:num w:numId="23">
    <w:abstractNumId w:val="50"/>
  </w:num>
  <w:num w:numId="24">
    <w:abstractNumId w:val="43"/>
  </w:num>
  <w:num w:numId="25">
    <w:abstractNumId w:val="35"/>
  </w:num>
  <w:num w:numId="26">
    <w:abstractNumId w:val="61"/>
  </w:num>
  <w:num w:numId="27">
    <w:abstractNumId w:val="46"/>
  </w:num>
  <w:num w:numId="28">
    <w:abstractNumId w:val="62"/>
  </w:num>
  <w:num w:numId="29">
    <w:abstractNumId w:val="66"/>
  </w:num>
  <w:num w:numId="30">
    <w:abstractNumId w:val="52"/>
  </w:num>
  <w:num w:numId="31">
    <w:abstractNumId w:val="33"/>
  </w:num>
  <w:num w:numId="32">
    <w:abstractNumId w:val="34"/>
  </w:num>
  <w:num w:numId="33">
    <w:abstractNumId w:val="68"/>
  </w:num>
  <w:num w:numId="34">
    <w:abstractNumId w:val="45"/>
  </w:num>
  <w:num w:numId="35">
    <w:abstractNumId w:val="32"/>
  </w:num>
  <w:num w:numId="36">
    <w:abstractNumId w:val="64"/>
  </w:num>
  <w:num w:numId="37">
    <w:abstractNumId w:val="49"/>
  </w:num>
  <w:num w:numId="38">
    <w:abstractNumId w:val="58"/>
  </w:num>
  <w:num w:numId="39">
    <w:abstractNumId w:val="59"/>
  </w:num>
  <w:num w:numId="40">
    <w:abstractNumId w:val="60"/>
  </w:num>
  <w:num w:numId="41">
    <w:abstractNumId w:val="40"/>
  </w:num>
  <w:num w:numId="42">
    <w:abstractNumId w:val="30"/>
  </w:num>
  <w:num w:numId="43">
    <w:abstractNumId w:val="69"/>
  </w:num>
  <w:num w:numId="44">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ACA"/>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31607</TotalTime>
  <Pages>10</Pages>
  <Words>4241</Words>
  <Characters>24177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6051</cp:revision>
  <cp:lastPrinted>2009-02-06T05:36:00Z</cp:lastPrinted>
  <dcterms:created xsi:type="dcterms:W3CDTF">2016-09-19T15:12:00Z</dcterms:created>
  <dcterms:modified xsi:type="dcterms:W3CDTF">2017-02-20T11:31:00Z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