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681" w:rsidRDefault="005A1049" w:rsidP="005A1049">
      <w:pPr>
        <w:rPr>
          <w:rFonts w:ascii="Times New Roman" w:eastAsia="Times New Roman" w:hAnsi="Times New Roman" w:cs="Times New Roman"/>
          <w:b/>
          <w:bCs/>
          <w:kern w:val="0"/>
          <w:sz w:val="28"/>
          <w:szCs w:val="28"/>
          <w:lang w:val="en-US" w:eastAsia="en-US"/>
        </w:rPr>
      </w:pPr>
      <w:r w:rsidRPr="005A1049">
        <w:rPr>
          <w:rFonts w:ascii="Times New Roman" w:eastAsia="Times New Roman" w:hAnsi="Times New Roman" w:cs="Times New Roman" w:hint="eastAsia"/>
          <w:b/>
          <w:bCs/>
          <w:kern w:val="0"/>
          <w:sz w:val="28"/>
          <w:szCs w:val="28"/>
          <w:lang w:val="uk-UA" w:eastAsia="en-US"/>
        </w:rPr>
        <w:t>Рябенко</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Александр</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Георгиевич</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Механизмы</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образования</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и</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взаимодействий</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углеродных</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нанокластеров</w:t>
      </w:r>
      <w:r w:rsidRPr="005A1049">
        <w:rPr>
          <w:rFonts w:ascii="Times New Roman" w:eastAsia="Times New Roman" w:hAnsi="Times New Roman" w:cs="Times New Roman"/>
          <w:b/>
          <w:bCs/>
          <w:kern w:val="0"/>
          <w:sz w:val="28"/>
          <w:szCs w:val="28"/>
          <w:lang w:val="uk-UA" w:eastAsia="en-US"/>
        </w:rPr>
        <w:t xml:space="preserve"> : </w:t>
      </w:r>
      <w:r w:rsidRPr="005A1049">
        <w:rPr>
          <w:rFonts w:ascii="Times New Roman" w:eastAsia="Times New Roman" w:hAnsi="Times New Roman" w:cs="Times New Roman" w:hint="eastAsia"/>
          <w:b/>
          <w:bCs/>
          <w:kern w:val="0"/>
          <w:sz w:val="28"/>
          <w:szCs w:val="28"/>
          <w:lang w:val="uk-UA" w:eastAsia="en-US"/>
        </w:rPr>
        <w:t>диссертация</w:t>
      </w:r>
      <w:r w:rsidRPr="005A1049">
        <w:rPr>
          <w:rFonts w:ascii="Times New Roman" w:eastAsia="Times New Roman" w:hAnsi="Times New Roman" w:cs="Times New Roman"/>
          <w:b/>
          <w:bCs/>
          <w:kern w:val="0"/>
          <w:sz w:val="28"/>
          <w:szCs w:val="28"/>
          <w:lang w:val="uk-UA" w:eastAsia="en-US"/>
        </w:rPr>
        <w:t xml:space="preserve"> ... </w:t>
      </w:r>
      <w:r w:rsidRPr="005A1049">
        <w:rPr>
          <w:rFonts w:ascii="Times New Roman" w:eastAsia="Times New Roman" w:hAnsi="Times New Roman" w:cs="Times New Roman" w:hint="eastAsia"/>
          <w:b/>
          <w:bCs/>
          <w:kern w:val="0"/>
          <w:sz w:val="28"/>
          <w:szCs w:val="28"/>
          <w:lang w:val="uk-UA" w:eastAsia="en-US"/>
        </w:rPr>
        <w:t>доктора</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физико</w:t>
      </w:r>
      <w:r w:rsidRPr="005A1049">
        <w:rPr>
          <w:rFonts w:ascii="Times New Roman" w:eastAsia="Times New Roman" w:hAnsi="Times New Roman" w:cs="Times New Roman"/>
          <w:b/>
          <w:bCs/>
          <w:kern w:val="0"/>
          <w:sz w:val="28"/>
          <w:szCs w:val="28"/>
          <w:lang w:val="uk-UA" w:eastAsia="en-US"/>
        </w:rPr>
        <w:t>-</w:t>
      </w:r>
      <w:r w:rsidRPr="005A1049">
        <w:rPr>
          <w:rFonts w:ascii="Times New Roman" w:eastAsia="Times New Roman" w:hAnsi="Times New Roman" w:cs="Times New Roman" w:hint="eastAsia"/>
          <w:b/>
          <w:bCs/>
          <w:kern w:val="0"/>
          <w:sz w:val="28"/>
          <w:szCs w:val="28"/>
          <w:lang w:val="uk-UA" w:eastAsia="en-US"/>
        </w:rPr>
        <w:t>математических</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наук</w:t>
      </w:r>
      <w:r w:rsidRPr="005A1049">
        <w:rPr>
          <w:rFonts w:ascii="Times New Roman" w:eastAsia="Times New Roman" w:hAnsi="Times New Roman" w:cs="Times New Roman"/>
          <w:b/>
          <w:bCs/>
          <w:kern w:val="0"/>
          <w:sz w:val="28"/>
          <w:szCs w:val="28"/>
          <w:lang w:val="uk-UA" w:eastAsia="en-US"/>
        </w:rPr>
        <w:t xml:space="preserve"> : 01.04.17 / </w:t>
      </w:r>
      <w:r w:rsidRPr="005A1049">
        <w:rPr>
          <w:rFonts w:ascii="Times New Roman" w:eastAsia="Times New Roman" w:hAnsi="Times New Roman" w:cs="Times New Roman" w:hint="eastAsia"/>
          <w:b/>
          <w:bCs/>
          <w:kern w:val="0"/>
          <w:sz w:val="28"/>
          <w:szCs w:val="28"/>
          <w:lang w:val="uk-UA" w:eastAsia="en-US"/>
        </w:rPr>
        <w:t>Рябенко</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Александр</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Георгиевич</w:t>
      </w:r>
      <w:r w:rsidRPr="005A1049">
        <w:rPr>
          <w:rFonts w:ascii="Times New Roman" w:eastAsia="Times New Roman" w:hAnsi="Times New Roman" w:cs="Times New Roman"/>
          <w:b/>
          <w:bCs/>
          <w:kern w:val="0"/>
          <w:sz w:val="28"/>
          <w:szCs w:val="28"/>
          <w:lang w:val="uk-UA" w:eastAsia="en-US"/>
        </w:rPr>
        <w:t>; [</w:t>
      </w:r>
      <w:r w:rsidRPr="005A1049">
        <w:rPr>
          <w:rFonts w:ascii="Times New Roman" w:eastAsia="Times New Roman" w:hAnsi="Times New Roman" w:cs="Times New Roman" w:hint="eastAsia"/>
          <w:b/>
          <w:bCs/>
          <w:kern w:val="0"/>
          <w:sz w:val="28"/>
          <w:szCs w:val="28"/>
          <w:lang w:val="uk-UA" w:eastAsia="en-US"/>
        </w:rPr>
        <w:t>Место</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защиты</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Институт</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проблем</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химической</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физики</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РАН</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Черноголовка</w:t>
      </w:r>
      <w:r w:rsidRPr="005A1049">
        <w:rPr>
          <w:rFonts w:ascii="Times New Roman" w:eastAsia="Times New Roman" w:hAnsi="Times New Roman" w:cs="Times New Roman"/>
          <w:b/>
          <w:bCs/>
          <w:kern w:val="0"/>
          <w:sz w:val="28"/>
          <w:szCs w:val="28"/>
          <w:lang w:val="uk-UA" w:eastAsia="en-US"/>
        </w:rPr>
        <w:t xml:space="preserve">, 2009.- 208 </w:t>
      </w:r>
      <w:r w:rsidRPr="005A1049">
        <w:rPr>
          <w:rFonts w:ascii="Times New Roman" w:eastAsia="Times New Roman" w:hAnsi="Times New Roman" w:cs="Times New Roman" w:hint="eastAsia"/>
          <w:b/>
          <w:bCs/>
          <w:kern w:val="0"/>
          <w:sz w:val="28"/>
          <w:szCs w:val="28"/>
          <w:lang w:val="uk-UA" w:eastAsia="en-US"/>
        </w:rPr>
        <w:t>с</w:t>
      </w:r>
      <w:r w:rsidRPr="005A1049">
        <w:rPr>
          <w:rFonts w:ascii="Times New Roman" w:eastAsia="Times New Roman" w:hAnsi="Times New Roman" w:cs="Times New Roman"/>
          <w:b/>
          <w:bCs/>
          <w:kern w:val="0"/>
          <w:sz w:val="28"/>
          <w:szCs w:val="28"/>
          <w:lang w:val="uk-UA" w:eastAsia="en-US"/>
        </w:rPr>
        <w:t xml:space="preserve">.: </w:t>
      </w:r>
      <w:r w:rsidRPr="005A1049">
        <w:rPr>
          <w:rFonts w:ascii="Times New Roman" w:eastAsia="Times New Roman" w:hAnsi="Times New Roman" w:cs="Times New Roman" w:hint="eastAsia"/>
          <w:b/>
          <w:bCs/>
          <w:kern w:val="0"/>
          <w:sz w:val="28"/>
          <w:szCs w:val="28"/>
          <w:lang w:val="uk-UA" w:eastAsia="en-US"/>
        </w:rPr>
        <w:t>ил</w:t>
      </w:r>
      <w:r w:rsidRPr="005A1049">
        <w:rPr>
          <w:rFonts w:ascii="Times New Roman" w:eastAsia="Times New Roman" w:hAnsi="Times New Roman" w:cs="Times New Roman"/>
          <w:b/>
          <w:bCs/>
          <w:kern w:val="0"/>
          <w:sz w:val="28"/>
          <w:szCs w:val="28"/>
          <w:lang w:val="uk-UA" w:eastAsia="en-US"/>
        </w:rPr>
        <w:t>.</w:t>
      </w:r>
    </w:p>
    <w:p w:rsidR="005A1049" w:rsidRDefault="005A1049" w:rsidP="005A1049">
      <w:pPr>
        <w:rPr>
          <w:rFonts w:ascii="Times New Roman" w:eastAsia="Times New Roman" w:hAnsi="Times New Roman" w:cs="Times New Roman"/>
          <w:b/>
          <w:bCs/>
          <w:kern w:val="0"/>
          <w:sz w:val="28"/>
          <w:szCs w:val="28"/>
          <w:lang w:val="en-US" w:eastAsia="en-US"/>
        </w:rPr>
      </w:pPr>
    </w:p>
    <w:p w:rsidR="005A1049" w:rsidRDefault="005A1049" w:rsidP="005A1049">
      <w:pPr>
        <w:rPr>
          <w:rFonts w:ascii="Times New Roman" w:eastAsia="Times New Roman" w:hAnsi="Times New Roman" w:cs="Times New Roman"/>
          <w:b/>
          <w:bCs/>
          <w:kern w:val="0"/>
          <w:sz w:val="28"/>
          <w:szCs w:val="28"/>
          <w:lang w:val="en-US"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jc w:val="righ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На правах рукописи</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360" w:lineRule="auto"/>
        <w:ind w:firstLine="0"/>
        <w:jc w:val="center"/>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РЯБЕНКО Александр Георгиевич</w:t>
      </w:r>
    </w:p>
    <w:p w:rsidR="005A1049" w:rsidRPr="005A1049" w:rsidRDefault="005A1049" w:rsidP="005A1049">
      <w:pPr>
        <w:tabs>
          <w:tab w:val="clear" w:pos="709"/>
        </w:tabs>
        <w:suppressAutoHyphens w:val="0"/>
        <w:autoSpaceDE w:val="0"/>
        <w:autoSpaceDN w:val="0"/>
        <w:adjustRightInd w:val="0"/>
        <w:spacing w:after="0" w:line="220" w:lineRule="exact"/>
        <w:ind w:firstLine="0"/>
        <w:jc w:val="center"/>
        <w:rPr>
          <w:rFonts w:ascii="Arial" w:eastAsia="Times New Roman" w:hAnsi="Arial" w:cs="Arial"/>
          <w:b/>
          <w:kern w:val="0"/>
          <w:sz w:val="19"/>
          <w:szCs w:val="24"/>
          <w:lang w:eastAsia="en-US"/>
        </w:rPr>
      </w:pPr>
      <w:r w:rsidRPr="005A1049">
        <w:rPr>
          <w:rFonts w:ascii="Arial" w:eastAsia="Times New Roman" w:hAnsi="Arial" w:cs="Arial"/>
          <w:b/>
          <w:kern w:val="0"/>
          <w:sz w:val="19"/>
          <w:szCs w:val="24"/>
          <w:lang w:eastAsia="en-US"/>
        </w:rPr>
        <w:t xml:space="preserve">МЕХАНИЗМЫ ОБРАЗОВАНИЯ И ВЗАИМОДЕЙСТВИЙ </w:t>
      </w:r>
    </w:p>
    <w:p w:rsidR="005A1049" w:rsidRPr="005A1049" w:rsidRDefault="005A1049" w:rsidP="005A1049">
      <w:pPr>
        <w:tabs>
          <w:tab w:val="clear" w:pos="709"/>
        </w:tabs>
        <w:suppressAutoHyphens w:val="0"/>
        <w:autoSpaceDE w:val="0"/>
        <w:autoSpaceDN w:val="0"/>
        <w:adjustRightInd w:val="0"/>
        <w:spacing w:after="0" w:line="220" w:lineRule="exact"/>
        <w:ind w:firstLine="0"/>
        <w:jc w:val="center"/>
        <w:rPr>
          <w:rFonts w:ascii="Arial" w:eastAsia="Times New Roman" w:hAnsi="Arial" w:cs="Tahoma"/>
          <w:b/>
          <w:spacing w:val="4"/>
          <w:kern w:val="0"/>
          <w:sz w:val="24"/>
          <w:szCs w:val="20"/>
          <w:lang w:eastAsia="en-US"/>
        </w:rPr>
      </w:pPr>
      <w:r w:rsidRPr="005A1049">
        <w:rPr>
          <w:rFonts w:ascii="Arial" w:eastAsia="Times New Roman" w:hAnsi="Arial" w:cs="Arial"/>
          <w:b/>
          <w:kern w:val="0"/>
          <w:sz w:val="19"/>
          <w:szCs w:val="24"/>
          <w:lang w:eastAsia="en-US"/>
        </w:rPr>
        <w:t>УГЛЕРОДНЫХ НАНОКЛАСТЕРОВ</w:t>
      </w:r>
    </w:p>
    <w:p w:rsidR="005A1049" w:rsidRPr="005A1049" w:rsidRDefault="005A1049" w:rsidP="005A1049">
      <w:pPr>
        <w:tabs>
          <w:tab w:val="clear" w:pos="709"/>
        </w:tabs>
        <w:suppressAutoHyphens w:val="0"/>
        <w:autoSpaceDE w:val="0"/>
        <w:autoSpaceDN w:val="0"/>
        <w:adjustRightInd w:val="0"/>
        <w:spacing w:before="360" w:after="0" w:line="220" w:lineRule="exact"/>
        <w:ind w:firstLine="0"/>
        <w:jc w:val="center"/>
        <w:rPr>
          <w:rFonts w:ascii="Verdana" w:eastAsia="Times New Roman" w:hAnsi="Verdana" w:cs="Arial"/>
          <w:spacing w:val="6"/>
          <w:kern w:val="0"/>
          <w:sz w:val="19"/>
          <w:szCs w:val="20"/>
          <w:lang w:eastAsia="en-US"/>
        </w:rPr>
      </w:pPr>
    </w:p>
    <w:p w:rsidR="005A1049" w:rsidRPr="005A1049" w:rsidRDefault="005A1049" w:rsidP="005A1049">
      <w:pPr>
        <w:tabs>
          <w:tab w:val="clear" w:pos="709"/>
        </w:tabs>
        <w:suppressAutoHyphens w:val="0"/>
        <w:autoSpaceDE w:val="0"/>
        <w:autoSpaceDN w:val="0"/>
        <w:adjustRightInd w:val="0"/>
        <w:spacing w:before="360" w:after="0" w:line="220" w:lineRule="exact"/>
        <w:ind w:firstLine="0"/>
        <w:jc w:val="center"/>
        <w:rPr>
          <w:rFonts w:ascii="Verdana" w:eastAsia="Times New Roman" w:hAnsi="Verdana" w:cs="Arial"/>
          <w:spacing w:val="6"/>
          <w:kern w:val="0"/>
          <w:sz w:val="19"/>
          <w:szCs w:val="20"/>
          <w:lang w:eastAsia="en-US"/>
        </w:rPr>
      </w:pPr>
      <w:r w:rsidRPr="005A1049">
        <w:rPr>
          <w:rFonts w:ascii="Verdana" w:eastAsia="Times New Roman" w:hAnsi="Verdana" w:cs="Arial"/>
          <w:spacing w:val="6"/>
          <w:kern w:val="0"/>
          <w:sz w:val="19"/>
          <w:szCs w:val="20"/>
          <w:lang w:eastAsia="en-US"/>
        </w:rPr>
        <w:t>01.04.17 – химическая физика, в том числе физика горения и взрыва</w:t>
      </w:r>
    </w:p>
    <w:p w:rsidR="005A1049" w:rsidRPr="005A1049" w:rsidRDefault="005A1049" w:rsidP="005A1049">
      <w:pPr>
        <w:tabs>
          <w:tab w:val="clear" w:pos="709"/>
        </w:tabs>
        <w:suppressAutoHyphens w:val="0"/>
        <w:autoSpaceDE w:val="0"/>
        <w:autoSpaceDN w:val="0"/>
        <w:adjustRightInd w:val="0"/>
        <w:spacing w:before="360" w:after="0" w:line="220" w:lineRule="exact"/>
        <w:ind w:firstLine="0"/>
        <w:jc w:val="center"/>
        <w:rPr>
          <w:rFonts w:ascii="Verdana" w:eastAsia="Times New Roman" w:hAnsi="Verdana" w:cs="Arial"/>
          <w:spacing w:val="6"/>
          <w:kern w:val="0"/>
          <w:sz w:val="19"/>
          <w:szCs w:val="20"/>
          <w:lang w:eastAsia="en-US"/>
        </w:rPr>
      </w:pPr>
    </w:p>
    <w:p w:rsidR="005A1049" w:rsidRPr="005A1049" w:rsidRDefault="005A1049" w:rsidP="005A1049">
      <w:pPr>
        <w:tabs>
          <w:tab w:val="clear" w:pos="709"/>
        </w:tabs>
        <w:suppressAutoHyphens w:val="0"/>
        <w:autoSpaceDE w:val="0"/>
        <w:autoSpaceDN w:val="0"/>
        <w:adjustRightInd w:val="0"/>
        <w:spacing w:before="360" w:after="0" w:line="220" w:lineRule="exact"/>
        <w:ind w:firstLine="0"/>
        <w:jc w:val="center"/>
        <w:rPr>
          <w:rFonts w:ascii="Verdana" w:eastAsia="Times New Roman" w:hAnsi="Verdana" w:cs="Arial"/>
          <w:spacing w:val="6"/>
          <w:kern w:val="0"/>
          <w:sz w:val="19"/>
          <w:szCs w:val="20"/>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jc w:val="center"/>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АВТОРЕФЕРАТ</w:t>
      </w:r>
    </w:p>
    <w:p w:rsidR="005A1049" w:rsidRPr="005A1049" w:rsidRDefault="005A1049" w:rsidP="005A1049">
      <w:pPr>
        <w:tabs>
          <w:tab w:val="clear" w:pos="709"/>
        </w:tabs>
        <w:suppressAutoHyphens w:val="0"/>
        <w:autoSpaceDE w:val="0"/>
        <w:autoSpaceDN w:val="0"/>
        <w:adjustRightInd w:val="0"/>
        <w:spacing w:after="0" w:line="220" w:lineRule="exact"/>
        <w:ind w:firstLine="0"/>
        <w:jc w:val="center"/>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jc w:val="center"/>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диссертации на соискание ученой степени</w:t>
      </w:r>
    </w:p>
    <w:p w:rsidR="005A1049" w:rsidRPr="005A1049" w:rsidRDefault="005A1049" w:rsidP="005A1049">
      <w:pPr>
        <w:tabs>
          <w:tab w:val="clear" w:pos="709"/>
        </w:tabs>
        <w:suppressAutoHyphens w:val="0"/>
        <w:autoSpaceDE w:val="0"/>
        <w:autoSpaceDN w:val="0"/>
        <w:adjustRightInd w:val="0"/>
        <w:spacing w:after="0" w:line="220" w:lineRule="exact"/>
        <w:ind w:firstLine="0"/>
        <w:jc w:val="center"/>
        <w:rPr>
          <w:rFonts w:ascii="Arial" w:eastAsia="Times New Roman" w:hAnsi="Arial" w:cs="Arial"/>
          <w:kern w:val="0"/>
          <w:sz w:val="26"/>
          <w:szCs w:val="24"/>
          <w:lang w:eastAsia="en-US"/>
        </w:rPr>
      </w:pPr>
      <w:r w:rsidRPr="005A1049">
        <w:rPr>
          <w:rFonts w:ascii="Arial" w:eastAsia="Times New Roman" w:hAnsi="Arial" w:cs="Arial"/>
          <w:kern w:val="0"/>
          <w:sz w:val="19"/>
          <w:szCs w:val="24"/>
          <w:lang w:eastAsia="en-US"/>
        </w:rPr>
        <w:t>доктора физико-математических наук</w:t>
      </w:r>
    </w:p>
    <w:p w:rsidR="005A1049" w:rsidRPr="005A1049" w:rsidRDefault="005A1049" w:rsidP="005A1049">
      <w:pPr>
        <w:tabs>
          <w:tab w:val="clear" w:pos="709"/>
        </w:tabs>
        <w:suppressAutoHyphens w:val="0"/>
        <w:autoSpaceDE w:val="0"/>
        <w:autoSpaceDN w:val="0"/>
        <w:adjustRightInd w:val="0"/>
        <w:spacing w:after="0" w:line="220" w:lineRule="exact"/>
        <w:ind w:firstLine="0"/>
        <w:jc w:val="center"/>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Черноголовка 2008</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b/>
          <w:kern w:val="0"/>
          <w:sz w:val="19"/>
          <w:szCs w:val="24"/>
          <w:lang w:eastAsia="en-US"/>
        </w:rPr>
        <w:t xml:space="preserve">Работа выполнена </w:t>
      </w:r>
      <w:r w:rsidRPr="005A1049">
        <w:rPr>
          <w:rFonts w:ascii="Arial" w:eastAsia="Times New Roman" w:hAnsi="Arial" w:cs="Arial"/>
          <w:kern w:val="0"/>
          <w:sz w:val="19"/>
          <w:szCs w:val="24"/>
          <w:lang w:eastAsia="en-US"/>
        </w:rPr>
        <w:t>в Институте проблем химической физики РАН</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r w:rsidRPr="005A1049">
        <w:rPr>
          <w:rFonts w:ascii="Arial" w:eastAsia="Times New Roman" w:hAnsi="Arial" w:cs="Arial"/>
          <w:b/>
          <w:kern w:val="0"/>
          <w:sz w:val="19"/>
          <w:szCs w:val="24"/>
          <w:lang w:eastAsia="en-US"/>
        </w:rPr>
        <w:t>Официальные оппоненты:</w:t>
      </w:r>
      <w:r w:rsidRPr="005A1049">
        <w:rPr>
          <w:rFonts w:ascii="Arial" w:eastAsia="Times New Roman" w:hAnsi="Arial" w:cs="Arial"/>
          <w:b/>
          <w:kern w:val="0"/>
          <w:sz w:val="19"/>
          <w:szCs w:val="24"/>
          <w:lang w:eastAsia="en-US"/>
        </w:rPr>
        <w:tab/>
      </w:r>
    </w:p>
    <w:p w:rsidR="005A1049" w:rsidRPr="005A1049" w:rsidRDefault="005A1049" w:rsidP="005A1049">
      <w:pPr>
        <w:tabs>
          <w:tab w:val="clear" w:pos="709"/>
        </w:tabs>
        <w:suppressAutoHyphens w:val="0"/>
        <w:autoSpaceDE w:val="0"/>
        <w:autoSpaceDN w:val="0"/>
        <w:adjustRightInd w:val="0"/>
        <w:spacing w:after="0" w:line="220" w:lineRule="exact"/>
        <w:ind w:firstLine="0"/>
        <w:jc w:val="lef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доктор физико-математических наук Окотруб Александр Владимирович,</w:t>
      </w:r>
    </w:p>
    <w:p w:rsidR="005A1049" w:rsidRPr="005A1049" w:rsidRDefault="005A1049" w:rsidP="005A1049">
      <w:pPr>
        <w:tabs>
          <w:tab w:val="clear" w:pos="709"/>
        </w:tabs>
        <w:suppressAutoHyphens w:val="0"/>
        <w:autoSpaceDE w:val="0"/>
        <w:autoSpaceDN w:val="0"/>
        <w:adjustRightInd w:val="0"/>
        <w:spacing w:after="0" w:line="220" w:lineRule="exact"/>
        <w:ind w:firstLine="0"/>
        <w:jc w:val="left"/>
        <w:rPr>
          <w:rFonts w:ascii="Arial" w:eastAsia="Times New Roman" w:hAnsi="Arial" w:cs="Times New Roman"/>
          <w:kern w:val="0"/>
          <w:sz w:val="19"/>
          <w:szCs w:val="20"/>
          <w:lang w:eastAsia="en-US"/>
        </w:rPr>
      </w:pPr>
      <w:r w:rsidRPr="005A1049">
        <w:rPr>
          <w:rFonts w:ascii="Arial" w:eastAsia="Times New Roman" w:hAnsi="Arial" w:cs="Times New Roman"/>
          <w:kern w:val="0"/>
          <w:sz w:val="19"/>
          <w:szCs w:val="20"/>
          <w:lang w:eastAsia="en-US"/>
        </w:rPr>
        <w:t>Институт неорганической химии им. А.В. Николаева Сибирского отделения РАН</w:t>
      </w:r>
    </w:p>
    <w:p w:rsidR="005A1049" w:rsidRPr="005A1049" w:rsidRDefault="005A1049" w:rsidP="005A1049">
      <w:pPr>
        <w:tabs>
          <w:tab w:val="clear" w:pos="709"/>
        </w:tabs>
        <w:suppressAutoHyphens w:val="0"/>
        <w:autoSpaceDE w:val="0"/>
        <w:autoSpaceDN w:val="0"/>
        <w:adjustRightInd w:val="0"/>
        <w:spacing w:after="0" w:line="220" w:lineRule="exact"/>
        <w:ind w:firstLine="0"/>
        <w:jc w:val="left"/>
        <w:rPr>
          <w:rFonts w:ascii="Arial" w:eastAsia="Times New Roman" w:hAnsi="Arial" w:cs="Times New Roman"/>
          <w:kern w:val="0"/>
          <w:sz w:val="19"/>
          <w:szCs w:val="20"/>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доктор физико-математических наук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Times New Roman"/>
          <w:kern w:val="0"/>
          <w:sz w:val="19"/>
          <w:szCs w:val="12"/>
          <w:lang w:eastAsia="en-US"/>
        </w:rPr>
      </w:pPr>
      <w:r w:rsidRPr="005A1049">
        <w:rPr>
          <w:rFonts w:ascii="Arial" w:eastAsia="Times New Roman" w:hAnsi="Arial" w:cs="Arial"/>
          <w:kern w:val="0"/>
          <w:sz w:val="19"/>
          <w:szCs w:val="24"/>
          <w:lang w:eastAsia="en-US"/>
        </w:rPr>
        <w:t xml:space="preserve">Чернозатонский Леонид Александрович, </w:t>
      </w:r>
      <w:r w:rsidRPr="005A1049">
        <w:rPr>
          <w:rFonts w:ascii="Arial" w:eastAsia="Times New Roman" w:hAnsi="Arial" w:cs="Times New Roman"/>
          <w:kern w:val="0"/>
          <w:sz w:val="19"/>
          <w:szCs w:val="12"/>
          <w:lang w:eastAsia="en-US"/>
        </w:rPr>
        <w:t>Институт биохимической физики РАН, Москва</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Times New Roman"/>
          <w:kern w:val="0"/>
          <w:sz w:val="19"/>
          <w:szCs w:val="12"/>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доктор физико-математических наук Далидчик Федор Иванович</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Times New Roman"/>
          <w:kern w:val="0"/>
          <w:sz w:val="19"/>
          <w:szCs w:val="12"/>
          <w:lang w:eastAsia="en-US"/>
        </w:rPr>
      </w:pPr>
      <w:r w:rsidRPr="005A1049">
        <w:rPr>
          <w:rFonts w:ascii="Arial" w:eastAsia="Times New Roman" w:hAnsi="Arial" w:cs="Arial"/>
          <w:kern w:val="0"/>
          <w:sz w:val="19"/>
          <w:szCs w:val="24"/>
          <w:lang w:eastAsia="en-US"/>
        </w:rPr>
        <w:t>Институт химической физики РАН, Москва.</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color w:val="000000"/>
          <w:kern w:val="0"/>
          <w:sz w:val="19"/>
          <w:szCs w:val="24"/>
          <w:lang w:eastAsia="en-US"/>
        </w:rPr>
      </w:pPr>
      <w:r w:rsidRPr="005A1049">
        <w:rPr>
          <w:rFonts w:ascii="Arial" w:eastAsia="Times New Roman" w:hAnsi="Arial" w:cs="Arial"/>
          <w:b/>
          <w:color w:val="000000"/>
          <w:kern w:val="0"/>
          <w:sz w:val="19"/>
          <w:szCs w:val="24"/>
          <w:lang w:eastAsia="en-US"/>
        </w:rPr>
        <w:t>Ведущая организация:</w:t>
      </w:r>
      <w:r w:rsidRPr="005A1049">
        <w:rPr>
          <w:rFonts w:ascii="Arial" w:eastAsia="Times New Roman" w:hAnsi="Arial" w:cs="Arial"/>
          <w:b/>
          <w:color w:val="000000"/>
          <w:kern w:val="0"/>
          <w:sz w:val="19"/>
          <w:szCs w:val="24"/>
          <w:lang w:eastAsia="en-US"/>
        </w:rPr>
        <w:tab/>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Физико-технический институт им Иоффе РАН, Санкт-Петербург</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ab/>
        <w:t>Предполагаемая дата защиты 22  января 2009г. в 10:00 на заседании диссертационного совета Д 002.082.01 при Институте проблем химической физики РАН по адресу: 142432, Московская обл., г. Черноголовка, проспект академика Семенова, д.</w:t>
      </w:r>
      <w:r w:rsidRPr="005A1049">
        <w:rPr>
          <w:rFonts w:ascii="Arial" w:eastAsia="Times New Roman" w:hAnsi="Arial" w:cs="Arial"/>
          <w:kern w:val="0"/>
          <w:sz w:val="19"/>
          <w:szCs w:val="24"/>
          <w:lang w:eastAsia="en-US"/>
        </w:rPr>
        <w:sym w:font="Symbol" w:char="F020"/>
      </w:r>
      <w:r w:rsidRPr="005A1049">
        <w:rPr>
          <w:rFonts w:ascii="Arial" w:eastAsia="Times New Roman" w:hAnsi="Arial" w:cs="Arial"/>
          <w:kern w:val="0"/>
          <w:sz w:val="19"/>
          <w:szCs w:val="24"/>
          <w:lang w:eastAsia="en-US"/>
        </w:rPr>
        <w:t>1 (корпус общего назначения ИПХФ РАН).</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ab/>
        <w:t>С диссертацией можно ознакомиться в библиотеке ИПХФ РАН.</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ab/>
        <w:t>Автореферат разослан "</w:t>
      </w:r>
      <w:r w:rsidRPr="005A1049">
        <w:rPr>
          <w:rFonts w:ascii="Arial" w:eastAsia="Times New Roman" w:hAnsi="Arial" w:cs="Arial"/>
          <w:kern w:val="0"/>
          <w:sz w:val="19"/>
          <w:szCs w:val="24"/>
          <w:u w:val="single"/>
          <w:lang w:eastAsia="en-US"/>
        </w:rPr>
        <w:sym w:font="Symbol" w:char="F020"/>
      </w:r>
      <w:r w:rsidRPr="005A1049">
        <w:rPr>
          <w:rFonts w:ascii="Arial" w:eastAsia="Times New Roman" w:hAnsi="Arial" w:cs="Arial"/>
          <w:kern w:val="0"/>
          <w:sz w:val="19"/>
          <w:szCs w:val="24"/>
          <w:u w:val="single"/>
          <w:lang w:eastAsia="en-US"/>
        </w:rPr>
        <w:sym w:font="Symbol" w:char="F020"/>
      </w:r>
      <w:r w:rsidRPr="005A1049">
        <w:rPr>
          <w:rFonts w:ascii="Arial" w:eastAsia="Times New Roman" w:hAnsi="Arial" w:cs="Arial"/>
          <w:kern w:val="0"/>
          <w:sz w:val="19"/>
          <w:szCs w:val="24"/>
          <w:u w:val="single"/>
          <w:lang w:eastAsia="en-US"/>
        </w:rPr>
        <w:sym w:font="Symbol" w:char="F020"/>
      </w:r>
      <w:r w:rsidRPr="005A1049">
        <w:rPr>
          <w:rFonts w:ascii="Arial" w:eastAsia="Times New Roman" w:hAnsi="Arial" w:cs="Arial"/>
          <w:kern w:val="0"/>
          <w:sz w:val="19"/>
          <w:szCs w:val="24"/>
          <w:u w:val="single"/>
          <w:lang w:eastAsia="en-US"/>
        </w:rPr>
        <w:sym w:font="Symbol" w:char="F020"/>
      </w:r>
      <w:r w:rsidRPr="005A1049">
        <w:rPr>
          <w:rFonts w:ascii="Arial" w:eastAsia="Times New Roman" w:hAnsi="Arial" w:cs="Arial"/>
          <w:kern w:val="0"/>
          <w:sz w:val="19"/>
          <w:szCs w:val="24"/>
          <w:u w:val="single"/>
          <w:lang w:eastAsia="en-US"/>
        </w:rPr>
        <w:sym w:font="Symbol" w:char="F020"/>
      </w:r>
      <w:r w:rsidRPr="005A1049">
        <w:rPr>
          <w:rFonts w:ascii="Arial" w:eastAsia="Times New Roman" w:hAnsi="Arial" w:cs="Arial"/>
          <w:kern w:val="0"/>
          <w:sz w:val="19"/>
          <w:szCs w:val="24"/>
          <w:u w:val="single"/>
          <w:lang w:eastAsia="en-US"/>
        </w:rPr>
        <w:sym w:font="Symbol" w:char="F020"/>
      </w:r>
      <w:r w:rsidRPr="005A1049">
        <w:rPr>
          <w:rFonts w:ascii="Arial" w:eastAsia="Times New Roman" w:hAnsi="Arial" w:cs="Arial"/>
          <w:kern w:val="0"/>
          <w:sz w:val="19"/>
          <w:szCs w:val="24"/>
          <w:u w:val="single"/>
          <w:lang w:eastAsia="en-US"/>
        </w:rPr>
        <w:sym w:font="Symbol" w:char="F020"/>
      </w:r>
      <w:r w:rsidRPr="005A1049">
        <w:rPr>
          <w:rFonts w:ascii="Arial" w:eastAsia="Times New Roman" w:hAnsi="Arial" w:cs="Arial"/>
          <w:kern w:val="0"/>
          <w:sz w:val="19"/>
          <w:szCs w:val="24"/>
          <w:lang w:eastAsia="en-US"/>
        </w:rPr>
        <w:t>"  2008 г.</w:t>
      </w:r>
    </w:p>
    <w:p w:rsidR="005A1049" w:rsidRPr="005A1049" w:rsidRDefault="005A1049" w:rsidP="005A1049">
      <w:pPr>
        <w:tabs>
          <w:tab w:val="clear" w:pos="709"/>
        </w:tabs>
        <w:suppressAutoHyphens w:val="0"/>
        <w:autoSpaceDE w:val="0"/>
        <w:autoSpaceDN w:val="0"/>
        <w:adjustRightInd w:val="0"/>
        <w:spacing w:after="0" w:line="220" w:lineRule="exact"/>
        <w:ind w:firstLine="0"/>
        <w:jc w:val="lef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Ученый секретарь</w:t>
      </w:r>
    </w:p>
    <w:p w:rsidR="005A1049" w:rsidRPr="005A1049" w:rsidRDefault="005A1049" w:rsidP="005A1049">
      <w:pPr>
        <w:tabs>
          <w:tab w:val="clear" w:pos="709"/>
        </w:tabs>
        <w:suppressAutoHyphens w:val="0"/>
        <w:autoSpaceDE w:val="0"/>
        <w:autoSpaceDN w:val="0"/>
        <w:adjustRightInd w:val="0"/>
        <w:spacing w:after="0" w:line="220" w:lineRule="exact"/>
        <w:ind w:firstLine="0"/>
        <w:jc w:val="lef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диссертационного совета</w:t>
      </w:r>
      <w:r w:rsidRPr="005A1049">
        <w:rPr>
          <w:rFonts w:ascii="Arial" w:eastAsia="Times New Roman" w:hAnsi="Arial" w:cs="Arial"/>
          <w:kern w:val="0"/>
          <w:sz w:val="19"/>
          <w:szCs w:val="24"/>
          <w:lang w:eastAsia="en-US"/>
        </w:rPr>
        <w:br/>
        <w:t>кандидат физ-мат. наук Безручко Галина Сергеевна.</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w:t>
      </w:r>
      <w:r w:rsidRPr="005A1049">
        <w:rPr>
          <w:rFonts w:ascii="Arial" w:eastAsia="Times New Roman" w:hAnsi="Arial" w:cs="Arial"/>
          <w:kern w:val="0"/>
          <w:sz w:val="19"/>
          <w:szCs w:val="24"/>
          <w:vertAlign w:val="superscript"/>
          <w:lang w:eastAsia="en-US"/>
        </w:rPr>
        <w:sym w:font="Symbol" w:char="F020"/>
      </w:r>
      <w:r w:rsidRPr="005A1049">
        <w:rPr>
          <w:rFonts w:ascii="Arial" w:eastAsia="Times New Roman" w:hAnsi="Arial" w:cs="Arial"/>
          <w:kern w:val="0"/>
          <w:sz w:val="19"/>
          <w:szCs w:val="24"/>
          <w:lang w:eastAsia="en-US"/>
        </w:rPr>
        <w:t>Рябенко А.Г., 2008</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w:t>
      </w:r>
      <w:r w:rsidRPr="005A1049">
        <w:rPr>
          <w:rFonts w:ascii="Arial" w:eastAsia="Times New Roman" w:hAnsi="Arial" w:cs="Arial"/>
          <w:kern w:val="0"/>
          <w:sz w:val="19"/>
          <w:szCs w:val="24"/>
          <w:vertAlign w:val="superscript"/>
          <w:lang w:eastAsia="en-US"/>
        </w:rPr>
        <w:sym w:font="Symbol" w:char="F020"/>
      </w:r>
      <w:r w:rsidRPr="005A1049">
        <w:rPr>
          <w:rFonts w:ascii="Arial" w:eastAsia="Times New Roman" w:hAnsi="Arial" w:cs="Arial"/>
          <w:kern w:val="0"/>
          <w:sz w:val="19"/>
          <w:szCs w:val="24"/>
          <w:lang w:eastAsia="en-US"/>
        </w:rPr>
        <w:t>Институт проблем химической физики РАН, 2008</w:t>
      </w:r>
    </w:p>
    <w:p w:rsidR="005A1049" w:rsidRPr="005A1049" w:rsidRDefault="005A1049" w:rsidP="005A1049">
      <w:pPr>
        <w:keepNext/>
        <w:numPr>
          <w:ilvl w:val="0"/>
          <w:numId w:val="24"/>
        </w:numPr>
        <w:tabs>
          <w:tab w:val="clear" w:pos="720"/>
        </w:tabs>
        <w:suppressAutoHyphens w:val="0"/>
        <w:autoSpaceDE w:val="0"/>
        <w:autoSpaceDN w:val="0"/>
        <w:adjustRightInd w:val="0"/>
        <w:spacing w:after="0" w:line="220" w:lineRule="exact"/>
        <w:ind w:left="0" w:firstLine="284"/>
        <w:outlineLvl w:val="0"/>
        <w:rPr>
          <w:rFonts w:ascii="Arial" w:eastAsia="Times New Roman" w:hAnsi="Arial" w:cs="Arial"/>
          <w:bCs/>
          <w:kern w:val="0"/>
          <w:sz w:val="19"/>
          <w:szCs w:val="19"/>
          <w:lang w:eastAsia="en-US"/>
        </w:rPr>
      </w:pPr>
      <w:r w:rsidRPr="005A1049">
        <w:rPr>
          <w:rFonts w:ascii="Arial" w:eastAsia="Times New Roman" w:hAnsi="Arial" w:cs="Arial"/>
          <w:bCs/>
          <w:kern w:val="0"/>
          <w:sz w:val="19"/>
          <w:szCs w:val="19"/>
          <w:lang w:eastAsia="en-US"/>
        </w:rPr>
        <w:br w:type="page"/>
        <w:t>ОБЩАЯ ХАРАКТЕРИСТИКА РАБОТЫ</w:t>
      </w:r>
    </w:p>
    <w:p w:rsidR="005A1049" w:rsidRPr="005A1049" w:rsidRDefault="005A1049" w:rsidP="005A1049">
      <w:pPr>
        <w:widowControl/>
        <w:tabs>
          <w:tab w:val="clear" w:pos="709"/>
        </w:tabs>
        <w:suppressAutoHyphens w:val="0"/>
        <w:autoSpaceDE w:val="0"/>
        <w:autoSpaceDN w:val="0"/>
        <w:spacing w:after="0" w:line="240" w:lineRule="auto"/>
        <w:ind w:firstLine="0"/>
        <w:jc w:val="left"/>
        <w:rPr>
          <w:rFonts w:ascii="Arial" w:eastAsia="Times New Roman" w:hAnsi="Arial" w:cs="Arial"/>
          <w:kern w:val="0"/>
          <w:sz w:val="19"/>
          <w:szCs w:val="19"/>
          <w:lang w:eastAsia="en-US"/>
        </w:rPr>
      </w:pPr>
    </w:p>
    <w:p w:rsidR="005A1049" w:rsidRPr="005A1049" w:rsidRDefault="005A1049" w:rsidP="005A1049">
      <w:pPr>
        <w:keepNext/>
        <w:numPr>
          <w:ilvl w:val="0"/>
          <w:numId w:val="24"/>
        </w:numPr>
        <w:tabs>
          <w:tab w:val="clear" w:pos="720"/>
        </w:tabs>
        <w:suppressAutoHyphens w:val="0"/>
        <w:autoSpaceDE w:val="0"/>
        <w:autoSpaceDN w:val="0"/>
        <w:adjustRightInd w:val="0"/>
        <w:spacing w:after="0" w:line="220" w:lineRule="exact"/>
        <w:ind w:left="0" w:firstLine="284"/>
        <w:outlineLvl w:val="0"/>
        <w:rPr>
          <w:rFonts w:ascii="Arial" w:eastAsia="Times New Roman" w:hAnsi="Arial" w:cs="Arial"/>
          <w:bCs/>
          <w:kern w:val="0"/>
          <w:sz w:val="19"/>
          <w:szCs w:val="19"/>
          <w:lang w:eastAsia="en-US"/>
        </w:rPr>
      </w:pPr>
      <w:r w:rsidRPr="005A1049">
        <w:rPr>
          <w:rFonts w:ascii="Arial" w:eastAsia="Times New Roman" w:hAnsi="Arial" w:cs="Arial"/>
          <w:b/>
          <w:bCs/>
          <w:kern w:val="0"/>
          <w:sz w:val="19"/>
          <w:szCs w:val="19"/>
          <w:lang w:eastAsia="en-US"/>
        </w:rPr>
        <w:t xml:space="preserve">Актуальность темы. </w:t>
      </w:r>
    </w:p>
    <w:p w:rsidR="005A1049" w:rsidRPr="005A1049" w:rsidRDefault="005A1049" w:rsidP="005A1049">
      <w:pPr>
        <w:keepNext/>
        <w:numPr>
          <w:ilvl w:val="0"/>
          <w:numId w:val="24"/>
        </w:numPr>
        <w:tabs>
          <w:tab w:val="clear" w:pos="720"/>
        </w:tabs>
        <w:suppressAutoHyphens w:val="0"/>
        <w:autoSpaceDE w:val="0"/>
        <w:autoSpaceDN w:val="0"/>
        <w:adjustRightInd w:val="0"/>
        <w:spacing w:after="0" w:line="220" w:lineRule="exact"/>
        <w:ind w:left="0" w:firstLine="284"/>
        <w:outlineLvl w:val="0"/>
        <w:rPr>
          <w:rFonts w:ascii="Arial" w:eastAsia="Times New Roman" w:hAnsi="Arial" w:cs="Arial"/>
          <w:bCs/>
          <w:kern w:val="0"/>
          <w:sz w:val="19"/>
          <w:szCs w:val="19"/>
          <w:lang w:eastAsia="en-US"/>
        </w:rPr>
      </w:pPr>
      <w:r w:rsidRPr="005A1049">
        <w:rPr>
          <w:rFonts w:ascii="Arial" w:eastAsia="Times New Roman" w:hAnsi="Arial" w:cs="Arial"/>
          <w:bCs/>
          <w:kern w:val="0"/>
          <w:sz w:val="19"/>
          <w:szCs w:val="19"/>
          <w:lang w:eastAsia="en-US"/>
        </w:rPr>
        <w:t xml:space="preserve">Открытие фуллеренов в 1985 году вызвало огромный интерес в научном сообществе, и с этого момента углеродные наночастицы привлекают к себе все большее и большее внимание. Несмотря на то, что с момента открытия фуллеренов прошло уже более 20 лет, механизм образования фуллеренов до сих пор остается не до конца ясным. Прежде всего, не ясен механизм релаксации избыточной внутренней энергии промежуточных частиц, образующихся в процессе конденсации углеродного пара и роль этой неравновесности в механизме образования фуллеренов и нанотрубок. </w:t>
      </w:r>
    </w:p>
    <w:p w:rsidR="005A1049" w:rsidRPr="005A1049" w:rsidRDefault="005A1049" w:rsidP="005A1049">
      <w:pPr>
        <w:keepNext/>
        <w:numPr>
          <w:ilvl w:val="0"/>
          <w:numId w:val="24"/>
        </w:numPr>
        <w:tabs>
          <w:tab w:val="clear" w:pos="720"/>
        </w:tabs>
        <w:suppressAutoHyphens w:val="0"/>
        <w:autoSpaceDE w:val="0"/>
        <w:autoSpaceDN w:val="0"/>
        <w:adjustRightInd w:val="0"/>
        <w:spacing w:after="0" w:line="220" w:lineRule="exact"/>
        <w:ind w:left="0" w:firstLine="284"/>
        <w:outlineLvl w:val="0"/>
        <w:rPr>
          <w:rFonts w:ascii="Arial" w:eastAsia="Times New Roman" w:hAnsi="Arial" w:cs="Arial"/>
          <w:bCs/>
          <w:kern w:val="0"/>
          <w:sz w:val="19"/>
          <w:szCs w:val="19"/>
          <w:lang w:eastAsia="en-US"/>
        </w:rPr>
      </w:pPr>
      <w:r w:rsidRPr="005A1049">
        <w:rPr>
          <w:rFonts w:ascii="Arial" w:eastAsia="Times New Roman" w:hAnsi="Arial" w:cs="Arial"/>
          <w:bCs/>
          <w:kern w:val="0"/>
          <w:sz w:val="19"/>
          <w:szCs w:val="19"/>
          <w:lang w:eastAsia="en-US"/>
        </w:rPr>
        <w:t xml:space="preserve">В последние годы, наряду с бурным развитием химии фуллеренов, повышенный интерес вызывают одномерные углеродные структуры – нанотрубки и нанонити, что обусловлено их уникальными прочностными и электронными свойствами. Высока перспективность их применения в качестве армирующих и проводящих наполнителей в полимерных композитах, в светопреобразующих и светоизлучающих элементах, в электродах топливных и электрохимических источников тока, в качестве полевых эмиттеров электронов, в качестве нанопроводников и элементов транзисторов, в качестве нанореакторов и нанокапсул для медицинских препаратов. Эти углеродные наночастицы чрезвычайно интересны с точки зрения фундаментальной науки, поскольку в них самым ярким образом проявляются качественно новые свойства, обусловленные наноразмерами. Особенный интерес вызывают одностенные углеродные нанотрубки (ОУНТ), поскольку каждая отдельная нанотрубка является объектом, обладающим одновременно свойствами полисопряженной молекулы полимера и кристаллической структуры.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Данное исследование направлено на решение фундаментальных проблем взаимодействий углеродных нанокластеров, связанных с элементарными реакциями с их участием. Отличительной особенностью данной работы является рассмотрение этих взаимодействий с учетом колебательно-поступательной неравновесности, возникающей при конденсации углеродного пара в электродуговом реакторе, и комплексный анализ влияния различных взаимодействий на спектральные свойства одностенных углеродных нанотрубок. Исследование оптических свойств ОУНТ имеет большое фундаментальное значение, поскольку их спектры принципиальным образом отличаются от спектров обычных углеродных материалов.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Следует отметить, что в настоящее время самым серьезным препятствием для различных технических применений нанотрубок является их агломерация. В связи с этим, исследования влияния Ван-дер-Ваальсовых взаимодействий на оптические свойства ОУНТ имеют также и прикладную значимость, поскольку они позволяют разработать методы измерения этой агломерации.</w:t>
      </w:r>
    </w:p>
    <w:p w:rsidR="005A1049" w:rsidRPr="005A1049" w:rsidRDefault="005A1049" w:rsidP="005A1049">
      <w:pPr>
        <w:tabs>
          <w:tab w:val="clear" w:pos="709"/>
        </w:tabs>
        <w:suppressAutoHyphens w:val="0"/>
        <w:autoSpaceDE w:val="0"/>
        <w:autoSpaceDN w:val="0"/>
        <w:adjustRightInd w:val="0"/>
        <w:spacing w:after="0" w:line="220" w:lineRule="exact"/>
        <w:ind w:firstLine="284"/>
        <w:jc w:val="lef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Актуальность данной работы подтверждается тем фактом, что она была поддержана Российской академией наук (программа отделения РАН "Химия и физикохимия супрамолекулярных систем и атомных кластеров", </w:t>
      </w:r>
      <w:r w:rsidRPr="005A1049">
        <w:rPr>
          <w:rFonts w:ascii="Arial" w:eastAsia="Times New Roman" w:hAnsi="Arial" w:cs="Arial"/>
          <w:spacing w:val="-3"/>
          <w:w w:val="101"/>
          <w:kern w:val="0"/>
          <w:sz w:val="19"/>
          <w:szCs w:val="24"/>
          <w:lang w:eastAsia="en-US"/>
        </w:rPr>
        <w:t>Программа РАН</w:t>
      </w:r>
      <w:r w:rsidRPr="005A1049">
        <w:rPr>
          <w:rFonts w:ascii="Arial" w:eastAsia="Times New Roman" w:hAnsi="Arial" w:cs="Arial"/>
          <w:kern w:val="0"/>
          <w:sz w:val="19"/>
          <w:szCs w:val="24"/>
          <w:lang w:eastAsia="en-US"/>
        </w:rPr>
        <w:t xml:space="preserve"> «Синтез, структура, свойства углеродных наноструктур и их практические приложения для информационных технологий», «Низкоразмерные гетероструктуры на основе фуллеренов и углеродных нанотрубок, электронные устройства на их основе (2003), </w:t>
      </w:r>
      <w:r w:rsidRPr="005A1049">
        <w:rPr>
          <w:rFonts w:ascii="Arial" w:eastAsia="Times New Roman" w:hAnsi="Arial" w:cs="Arial"/>
          <w:spacing w:val="-3"/>
          <w:w w:val="101"/>
          <w:kern w:val="0"/>
          <w:sz w:val="19"/>
          <w:szCs w:val="24"/>
          <w:lang w:eastAsia="en-US"/>
        </w:rPr>
        <w:t>Комплексная программа</w:t>
      </w:r>
      <w:r w:rsidRPr="005A1049">
        <w:rPr>
          <w:rFonts w:ascii="Arial" w:eastAsia="Times New Roman" w:hAnsi="Arial" w:cs="Arial"/>
          <w:kern w:val="0"/>
          <w:sz w:val="19"/>
          <w:szCs w:val="24"/>
          <w:lang w:eastAsia="en-US"/>
        </w:rPr>
        <w:t xml:space="preserve"> </w:t>
      </w:r>
      <w:r w:rsidRPr="005A1049">
        <w:rPr>
          <w:rFonts w:ascii="Arial" w:eastAsia="Times New Roman" w:hAnsi="Arial" w:cs="Arial"/>
          <w:spacing w:val="-2"/>
          <w:w w:val="101"/>
          <w:kern w:val="0"/>
          <w:sz w:val="19"/>
          <w:szCs w:val="24"/>
          <w:lang w:eastAsia="en-US"/>
        </w:rPr>
        <w:t xml:space="preserve">Президиума Российской академии наук </w:t>
      </w:r>
      <w:r w:rsidRPr="005A1049">
        <w:rPr>
          <w:rFonts w:ascii="Arial" w:eastAsia="Times New Roman" w:hAnsi="Arial" w:cs="Arial"/>
          <w:spacing w:val="-5"/>
          <w:w w:val="101"/>
          <w:kern w:val="0"/>
          <w:sz w:val="19"/>
          <w:szCs w:val="24"/>
          <w:lang w:eastAsia="en-US"/>
        </w:rPr>
        <w:t>"Фундаментальные проблемы физики и химии наноразмерных систем и наноматериалов" (2004)</w:t>
      </w:r>
      <w:r w:rsidRPr="005A1049">
        <w:rPr>
          <w:rFonts w:ascii="Arial" w:eastAsia="Times New Roman" w:hAnsi="Arial" w:cs="Arial"/>
          <w:kern w:val="0"/>
          <w:sz w:val="19"/>
          <w:szCs w:val="24"/>
          <w:lang w:eastAsia="en-US"/>
        </w:rPr>
        <w:t xml:space="preserve">: “Синтез, структура, свойства углеродных наноструктур и их практические приложения для информационных технологий”, </w:t>
      </w:r>
      <w:r w:rsidRPr="005A1049">
        <w:rPr>
          <w:rFonts w:ascii="Arial" w:eastAsia="Times New Roman" w:hAnsi="Arial" w:cs="Arial"/>
          <w:spacing w:val="-3"/>
          <w:w w:val="101"/>
          <w:kern w:val="0"/>
          <w:sz w:val="19"/>
          <w:szCs w:val="24"/>
          <w:lang w:eastAsia="en-US"/>
        </w:rPr>
        <w:t>Комплексная программа</w:t>
      </w:r>
      <w:r w:rsidRPr="005A1049">
        <w:rPr>
          <w:rFonts w:ascii="Arial" w:eastAsia="Times New Roman" w:hAnsi="Arial" w:cs="Arial"/>
          <w:kern w:val="0"/>
          <w:sz w:val="19"/>
          <w:szCs w:val="24"/>
          <w:lang w:eastAsia="en-US"/>
        </w:rPr>
        <w:t xml:space="preserve"> </w:t>
      </w:r>
      <w:r w:rsidRPr="005A1049">
        <w:rPr>
          <w:rFonts w:ascii="Arial" w:eastAsia="Times New Roman" w:hAnsi="Arial" w:cs="Arial"/>
          <w:spacing w:val="-2"/>
          <w:w w:val="101"/>
          <w:kern w:val="0"/>
          <w:sz w:val="19"/>
          <w:szCs w:val="24"/>
          <w:lang w:eastAsia="en-US"/>
        </w:rPr>
        <w:t xml:space="preserve">Президиума Российской академии наук </w:t>
      </w:r>
      <w:r w:rsidRPr="005A1049">
        <w:rPr>
          <w:rFonts w:ascii="Arial" w:eastAsia="Times New Roman" w:hAnsi="Arial" w:cs="Arial"/>
          <w:spacing w:val="-5"/>
          <w:w w:val="101"/>
          <w:kern w:val="0"/>
          <w:sz w:val="19"/>
          <w:szCs w:val="24"/>
          <w:lang w:eastAsia="en-US"/>
        </w:rPr>
        <w:t>"Фундаментальные проблемы физики и химии наноразмерных систем и наноматериалов" (2005); работа неоднократно поддерживалась</w:t>
      </w:r>
      <w:r w:rsidRPr="005A1049">
        <w:rPr>
          <w:rFonts w:ascii="Arial" w:eastAsia="Times New Roman" w:hAnsi="Arial" w:cs="Arial"/>
          <w:kern w:val="0"/>
          <w:sz w:val="19"/>
          <w:szCs w:val="24"/>
          <w:lang w:eastAsia="en-US"/>
        </w:rPr>
        <w:t xml:space="preserve"> РФФИ  - проекты: 96-03-33580 “Препаративное хроматографическое выделение и количественный спектрофотометрический анализ высших фуллеренов с применением факторного анализа и методов распознавания образов”, 00-03-32933 “Исследование роли процессов внутренней трансформации и релаксации энергии промежуточных частиц в механизме образования фуллеренов и одностенных нанотрубок”, 01-03-97004 Перенос заряда в механизме роста углеродных нанотрубок при химическом газофазном осаждении, 04-03-97200 Исследование механизма радиационно инициируемых реакций прививки на поверхности одностенных углеродных нанотруб</w:t>
      </w:r>
      <w:r w:rsidRPr="005A1049">
        <w:rPr>
          <w:rFonts w:ascii="Arial" w:eastAsia="Times New Roman" w:hAnsi="Arial" w:cs="Arial"/>
          <w:kern w:val="0"/>
          <w:sz w:val="19"/>
          <w:szCs w:val="19"/>
          <w:lang w:eastAsia="en-US"/>
        </w:rPr>
        <w:t xml:space="preserve">, </w:t>
      </w:r>
      <w:r w:rsidRPr="005A1049">
        <w:rPr>
          <w:rFonts w:ascii="Arial" w:eastAsia="Times New Roman" w:hAnsi="Arial" w:cs="Arial"/>
          <w:kern w:val="0"/>
          <w:sz w:val="19"/>
          <w:szCs w:val="24"/>
          <w:lang w:eastAsia="en-US"/>
        </w:rPr>
        <w:t xml:space="preserve">05-03-32743 Антенный эффект в фото-физических и фото-химических взаимодействиях углеродных нанотрубок. </w:t>
      </w:r>
      <w:r w:rsidRPr="005A1049">
        <w:rPr>
          <w:rFonts w:ascii="Arial" w:eastAsia="Times New Roman" w:hAnsi="Arial" w:cs="Arial"/>
          <w:kern w:val="0"/>
          <w:sz w:val="19"/>
          <w:szCs w:val="18"/>
          <w:lang w:eastAsia="en-US"/>
        </w:rPr>
        <w:t>03-03-32251, Взаимодействие полианилина с углеродными наночастицами с разной кривизной поверхности, 03-03-96404- Получение и физико-химические свойства гетероструктур на основе полупроводниковых твердых растворов и одностенных углеродных нанотрубок.</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b/>
          <w:kern w:val="0"/>
          <w:sz w:val="19"/>
          <w:szCs w:val="24"/>
          <w:lang w:eastAsia="en-US"/>
        </w:rPr>
        <w:t>Цель</w:t>
      </w:r>
      <w:r w:rsidRPr="005A1049">
        <w:rPr>
          <w:rFonts w:ascii="Arial" w:eastAsia="Times New Roman" w:hAnsi="Arial" w:cs="Arial"/>
          <w:kern w:val="0"/>
          <w:sz w:val="19"/>
          <w:szCs w:val="24"/>
          <w:lang w:eastAsia="en-US"/>
        </w:rPr>
        <w:t xml:space="preserve"> </w:t>
      </w:r>
      <w:r w:rsidRPr="005A1049">
        <w:rPr>
          <w:rFonts w:ascii="Arial" w:eastAsia="Times New Roman" w:hAnsi="Arial" w:cs="Arial"/>
          <w:b/>
          <w:kern w:val="0"/>
          <w:sz w:val="19"/>
          <w:szCs w:val="24"/>
          <w:lang w:eastAsia="en-US"/>
        </w:rPr>
        <w:t xml:space="preserve">и задачи исследования.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Целью работы являлось установление общих закономерностей в элементарных реакциях и в различных взаимодействиях углеродных нанокластеров как между собой, так и с другими молекулами.</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В исследованиях реакций с участием фуллеренов исходным тезисом было предположение, что поскольку каждый элементарный акт слияния углеродных частиц экзотермичен, это должно приводить к неравновесному колебательному возбуждению образующихся промежуточных продуктов. Поэтому целью этих исследований было установление роли этой неравновесности во взаимодействиях промежуточных “горячих” фуллеренов, как между собой, так и с другими частицами.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В исследованиях взаимодействий нанотрубок целью работы было установление закономерностей во влиянии на их оптические свойства как внутренних, так и внешних Ван-дер-Ваальсовых взаимодействий, процессов переноса заряда и химических модификаций стенок нанотрубок.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Для достижения этих целей предполагалось решить следующие задачи: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1. выявить общие закономерности во влиянии условий синтеза на такую фундаментальную характеристику процесса, как относительное содержание различных фуллеренов, и определить вещества, которые обуславливали наблюдаемое изменение спектров поглощения экстрактов;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2. исследовать экспериментально реакции “горячих” фуллеренов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78</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84</w:t>
      </w:r>
      <w:r w:rsidRPr="005A1049">
        <w:rPr>
          <w:rFonts w:ascii="Arial" w:eastAsia="Times New Roman" w:hAnsi="Arial" w:cs="Arial"/>
          <w:kern w:val="0"/>
          <w:sz w:val="19"/>
          <w:szCs w:val="24"/>
          <w:lang w:eastAsia="en-US"/>
        </w:rPr>
        <w:t>, и квантовохимически - реакцию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+С</w:t>
      </w:r>
      <w:r w:rsidRPr="005A1049">
        <w:rPr>
          <w:rFonts w:ascii="Arial" w:eastAsia="Times New Roman" w:hAnsi="Arial" w:cs="Arial"/>
          <w:kern w:val="0"/>
          <w:sz w:val="19"/>
          <w:szCs w:val="24"/>
          <w:vertAlign w:val="subscript"/>
          <w:lang w:eastAsia="en-US"/>
        </w:rPr>
        <w:t>2</w:t>
      </w:r>
      <w:r w:rsidRPr="005A1049">
        <w:rPr>
          <w:rFonts w:ascii="Arial" w:eastAsia="Times New Roman" w:hAnsi="Arial" w:cs="Arial"/>
          <w:kern w:val="0"/>
          <w:sz w:val="19"/>
          <w:szCs w:val="24"/>
          <w:lang w:eastAsia="en-US"/>
        </w:rPr>
        <w:t xml:space="preserve">;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3. определить роль атомов металлов в процессе образования зародышей углеродных нанотрубок;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4. определить роль процесса растворения углерода и процесса его выделения на различных гранях каталитической частицы никеля в процессе роста углеродной нити;</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5. исследовать влияние внешних Ван-дер-Ваальсовых и химических взаимодействий на спектры одностенных углеродных нанотрубок и разработать на базе этих данных методику количественного определения содержания нанотрубок в саже;</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6. исследовать влияние внутренних Ван-дер-Ваальсовых взаимодействий на спектральные свойства нанотрубок и их агломерацию;</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7. уточнить квантовохимическими расчетами длину С-С связи в нанотрубках;</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8. исследовать возможность уменьшения степени агломерации нанотрубок посредством радиационно-стимулированной ковалентной модификации стенок нанотрубок и за счет нековалентного взаимодействия нанотрубок с молекулами полисопряженных полимеров.</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
          <w:kern w:val="0"/>
          <w:sz w:val="19"/>
          <w:szCs w:val="24"/>
          <w:lang w:eastAsia="en-US"/>
        </w:rPr>
      </w:pPr>
      <w:r w:rsidRPr="005A1049">
        <w:rPr>
          <w:rFonts w:ascii="Arial" w:eastAsia="Times New Roman" w:hAnsi="Arial" w:cs="Arial"/>
          <w:kern w:val="0"/>
          <w:sz w:val="19"/>
          <w:szCs w:val="24"/>
          <w:lang w:eastAsia="en-US"/>
        </w:rPr>
        <w:t xml:space="preserve"> </w:t>
      </w:r>
      <w:r w:rsidRPr="005A1049">
        <w:rPr>
          <w:rFonts w:ascii="Arial" w:eastAsia="Times New Roman" w:hAnsi="Arial" w:cs="Arial"/>
          <w:b/>
          <w:kern w:val="0"/>
          <w:sz w:val="19"/>
          <w:szCs w:val="24"/>
          <w:lang w:eastAsia="en-US"/>
        </w:rPr>
        <w:t xml:space="preserve"> Научная новизна.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Впервые было показано, что:</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Относительное содержание фуллеренов</w:t>
      </w:r>
      <w:r w:rsidRPr="005A1049">
        <w:rPr>
          <w:rFonts w:ascii="Arial" w:eastAsia="Times New Roman" w:hAnsi="Arial" w:cs="Arial"/>
          <w:kern w:val="0"/>
          <w:sz w:val="19"/>
          <w:szCs w:val="19"/>
          <w:lang w:eastAsia="en-US"/>
        </w:rPr>
        <w:t>, вымываемых толуолом из</w:t>
      </w:r>
      <w:r w:rsidRPr="005A1049">
        <w:rPr>
          <w:rFonts w:ascii="Arial" w:eastAsia="Times New Roman" w:hAnsi="Arial" w:cs="Arial"/>
          <w:kern w:val="0"/>
          <w:sz w:val="19"/>
          <w:szCs w:val="24"/>
          <w:lang w:eastAsia="en-US"/>
        </w:rPr>
        <w:t xml:space="preserve"> сажи электродугового реактора, в ряду </w:t>
      </w:r>
      <w:r w:rsidRPr="005A1049">
        <w:rPr>
          <w:rFonts w:ascii="Arial" w:eastAsia="Times New Roman" w:hAnsi="Arial" w:cs="Arial"/>
          <w:kern w:val="0"/>
          <w:sz w:val="19"/>
          <w:szCs w:val="19"/>
          <w:lang w:eastAsia="en-US"/>
        </w:rPr>
        <w:t>С</w:t>
      </w:r>
      <w:r w:rsidRPr="005A1049">
        <w:rPr>
          <w:rFonts w:ascii="Arial" w:eastAsia="Times New Roman" w:hAnsi="Arial" w:cs="Arial"/>
          <w:kern w:val="0"/>
          <w:sz w:val="19"/>
          <w:szCs w:val="19"/>
          <w:vertAlign w:val="subscript"/>
          <w:lang w:eastAsia="en-US"/>
        </w:rPr>
        <w:t>60</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70</w:t>
      </w:r>
      <w:r w:rsidRPr="005A1049">
        <w:rPr>
          <w:rFonts w:ascii="Arial" w:eastAsia="Times New Roman" w:hAnsi="Arial" w:cs="Arial"/>
          <w:kern w:val="0"/>
          <w:sz w:val="19"/>
          <w:szCs w:val="19"/>
          <w:lang w:eastAsia="en-US"/>
        </w:rPr>
        <w:t>, C</w:t>
      </w:r>
      <w:r w:rsidRPr="005A1049">
        <w:rPr>
          <w:rFonts w:ascii="Arial" w:eastAsia="Times New Roman" w:hAnsi="Arial" w:cs="Arial"/>
          <w:kern w:val="0"/>
          <w:sz w:val="19"/>
          <w:szCs w:val="19"/>
          <w:vertAlign w:val="subscript"/>
          <w:lang w:eastAsia="en-US"/>
        </w:rPr>
        <w:t>76</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78</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84</w:t>
      </w:r>
      <w:r w:rsidRPr="005A1049">
        <w:rPr>
          <w:rFonts w:ascii="Arial" w:eastAsia="Times New Roman" w:hAnsi="Arial" w:cs="Arial"/>
          <w:kern w:val="0"/>
          <w:sz w:val="19"/>
          <w:szCs w:val="19"/>
          <w:lang w:eastAsia="en-US"/>
        </w:rPr>
        <w:t>,</w:t>
      </w:r>
      <w:r w:rsidRPr="005A1049">
        <w:rPr>
          <w:rFonts w:ascii="Arial" w:eastAsia="Times New Roman" w:hAnsi="Arial" w:cs="Arial"/>
          <w:kern w:val="0"/>
          <w:sz w:val="19"/>
          <w:szCs w:val="24"/>
          <w:lang w:eastAsia="en-US"/>
        </w:rPr>
        <w:t xml:space="preserve"> слабо зависит от условий синтеза, хотя суммарное вымываемое количество этих фуллеренов может меняться более чем в 10 раз. При этом увеличение числа столкновений в зоне конденсации углеродного пара приводит к увеличению абсолютного содержания тяжелых фуллеренов с массой более 1400.</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Избыточная внутренняя энергия не препятствует слиянию легких «горячих» фуллеренов </w:t>
      </w:r>
      <w:r w:rsidRPr="005A1049">
        <w:rPr>
          <w:rFonts w:ascii="Arial" w:eastAsia="Times New Roman" w:hAnsi="Arial" w:cs="Arial"/>
          <w:kern w:val="0"/>
          <w:sz w:val="19"/>
          <w:szCs w:val="19"/>
          <w:lang w:eastAsia="en-US"/>
        </w:rPr>
        <w:t>С</w:t>
      </w:r>
      <w:r w:rsidRPr="005A1049">
        <w:rPr>
          <w:rFonts w:ascii="Arial" w:eastAsia="Times New Roman" w:hAnsi="Arial" w:cs="Arial"/>
          <w:kern w:val="0"/>
          <w:sz w:val="19"/>
          <w:szCs w:val="19"/>
          <w:vertAlign w:val="subscript"/>
          <w:lang w:eastAsia="en-US"/>
        </w:rPr>
        <w:t>60</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70</w:t>
      </w:r>
      <w:r w:rsidRPr="005A1049">
        <w:rPr>
          <w:rFonts w:ascii="Arial" w:eastAsia="Times New Roman" w:hAnsi="Arial" w:cs="Arial"/>
          <w:kern w:val="0"/>
          <w:sz w:val="19"/>
          <w:szCs w:val="19"/>
          <w:lang w:eastAsia="en-US"/>
        </w:rPr>
        <w:t>, C</w:t>
      </w:r>
      <w:r w:rsidRPr="005A1049">
        <w:rPr>
          <w:rFonts w:ascii="Arial" w:eastAsia="Times New Roman" w:hAnsi="Arial" w:cs="Arial"/>
          <w:kern w:val="0"/>
          <w:sz w:val="19"/>
          <w:szCs w:val="19"/>
          <w:vertAlign w:val="subscript"/>
          <w:lang w:eastAsia="en-US"/>
        </w:rPr>
        <w:t>76</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78</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84</w:t>
      </w:r>
      <w:r w:rsidRPr="005A1049">
        <w:rPr>
          <w:rFonts w:ascii="Arial" w:eastAsia="Times New Roman" w:hAnsi="Arial" w:cs="Arial"/>
          <w:kern w:val="0"/>
          <w:sz w:val="19"/>
          <w:szCs w:val="24"/>
          <w:lang w:eastAsia="en-US"/>
        </w:rPr>
        <w:t xml:space="preserve">,. Вероятность слияния фуллеренов растет с увеличением массы в ряду </w:t>
      </w:r>
      <w:r w:rsidRPr="005A1049">
        <w:rPr>
          <w:rFonts w:ascii="Arial" w:eastAsia="Times New Roman" w:hAnsi="Arial" w:cs="Arial"/>
          <w:kern w:val="0"/>
          <w:sz w:val="19"/>
          <w:szCs w:val="19"/>
          <w:lang w:eastAsia="en-US"/>
        </w:rPr>
        <w:t>С</w:t>
      </w:r>
      <w:r w:rsidRPr="005A1049">
        <w:rPr>
          <w:rFonts w:ascii="Arial" w:eastAsia="Times New Roman" w:hAnsi="Arial" w:cs="Arial"/>
          <w:kern w:val="0"/>
          <w:sz w:val="19"/>
          <w:szCs w:val="19"/>
          <w:vertAlign w:val="subscript"/>
          <w:lang w:eastAsia="en-US"/>
        </w:rPr>
        <w:t>60</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70</w:t>
      </w:r>
      <w:r w:rsidRPr="005A1049">
        <w:rPr>
          <w:rFonts w:ascii="Arial" w:eastAsia="Times New Roman" w:hAnsi="Arial" w:cs="Arial"/>
          <w:kern w:val="0"/>
          <w:sz w:val="19"/>
          <w:szCs w:val="19"/>
          <w:lang w:eastAsia="en-US"/>
        </w:rPr>
        <w:t>, C</w:t>
      </w:r>
      <w:r w:rsidRPr="005A1049">
        <w:rPr>
          <w:rFonts w:ascii="Arial" w:eastAsia="Times New Roman" w:hAnsi="Arial" w:cs="Arial"/>
          <w:kern w:val="0"/>
          <w:sz w:val="19"/>
          <w:szCs w:val="19"/>
          <w:vertAlign w:val="subscript"/>
          <w:lang w:eastAsia="en-US"/>
        </w:rPr>
        <w:t>76</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78</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84</w:t>
      </w:r>
      <w:r w:rsidRPr="005A1049">
        <w:rPr>
          <w:rFonts w:ascii="Arial" w:eastAsia="Times New Roman" w:hAnsi="Arial" w:cs="Arial"/>
          <w:kern w:val="0"/>
          <w:sz w:val="19"/>
          <w:szCs w:val="24"/>
          <w:lang w:eastAsia="en-US"/>
        </w:rPr>
        <w:t>. В то же время в масс-спектрах нет никаких признаков последовательного присоединения нескольких частиц С</w:t>
      </w:r>
      <w:r w:rsidRPr="005A1049">
        <w:rPr>
          <w:rFonts w:ascii="Arial" w:eastAsia="Times New Roman" w:hAnsi="Arial" w:cs="Arial"/>
          <w:kern w:val="0"/>
          <w:sz w:val="19"/>
          <w:szCs w:val="24"/>
          <w:vertAlign w:val="subscript"/>
          <w:lang w:eastAsia="en-US"/>
        </w:rPr>
        <w:t xml:space="preserve">2 </w:t>
      </w:r>
      <w:r w:rsidRPr="005A1049">
        <w:rPr>
          <w:rFonts w:ascii="Arial" w:eastAsia="Times New Roman" w:hAnsi="Arial" w:cs="Arial"/>
          <w:kern w:val="0"/>
          <w:sz w:val="19"/>
          <w:szCs w:val="24"/>
          <w:lang w:eastAsia="en-US"/>
        </w:rPr>
        <w:t xml:space="preserve"> к каркасу фуллеренов. </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Одним из каналов сброса избыточной энергии образующихся больших &gt;</w:t>
      </w:r>
      <w:r w:rsidRPr="005A1049">
        <w:rPr>
          <w:rFonts w:ascii="Arial" w:eastAsia="Times New Roman" w:hAnsi="Arial" w:cs="Arial"/>
          <w:kern w:val="0"/>
          <w:sz w:val="19"/>
          <w:szCs w:val="24"/>
          <w:lang w:val="en-US" w:eastAsia="en-US"/>
        </w:rPr>
        <w:t>C</w:t>
      </w:r>
      <w:r w:rsidRPr="005A1049">
        <w:rPr>
          <w:rFonts w:ascii="Arial" w:eastAsia="Times New Roman" w:hAnsi="Arial" w:cs="Arial"/>
          <w:kern w:val="0"/>
          <w:sz w:val="19"/>
          <w:szCs w:val="24"/>
          <w:vertAlign w:val="subscript"/>
          <w:lang w:eastAsia="en-US"/>
        </w:rPr>
        <w:t>120</w:t>
      </w:r>
      <w:r w:rsidRPr="005A1049">
        <w:rPr>
          <w:rFonts w:ascii="Arial" w:eastAsia="Times New Roman" w:hAnsi="Arial" w:cs="Arial"/>
          <w:kern w:val="0"/>
          <w:sz w:val="19"/>
          <w:szCs w:val="24"/>
          <w:lang w:eastAsia="en-US"/>
        </w:rPr>
        <w:t xml:space="preserve"> сферических оболочек (тяжелых «горячих» фуллеренов) является их развал с преимущественным образованием самых стабильных фуллеренов </w:t>
      </w:r>
      <w:r w:rsidRPr="005A1049">
        <w:rPr>
          <w:rFonts w:ascii="Arial" w:eastAsia="Times New Roman" w:hAnsi="Arial" w:cs="Arial"/>
          <w:kern w:val="0"/>
          <w:sz w:val="19"/>
          <w:szCs w:val="19"/>
          <w:lang w:eastAsia="en-US"/>
        </w:rPr>
        <w:t>С</w:t>
      </w:r>
      <w:r w:rsidRPr="005A1049">
        <w:rPr>
          <w:rFonts w:ascii="Arial" w:eastAsia="Times New Roman" w:hAnsi="Arial" w:cs="Arial"/>
          <w:kern w:val="0"/>
          <w:sz w:val="19"/>
          <w:szCs w:val="19"/>
          <w:vertAlign w:val="subscript"/>
          <w:lang w:eastAsia="en-US"/>
        </w:rPr>
        <w:t>60</w:t>
      </w:r>
      <w:r w:rsidRPr="005A1049">
        <w:rPr>
          <w:rFonts w:ascii="Arial" w:eastAsia="Times New Roman" w:hAnsi="Arial" w:cs="Arial"/>
          <w:kern w:val="0"/>
          <w:sz w:val="19"/>
          <w:szCs w:val="19"/>
          <w:lang w:eastAsia="en-US"/>
        </w:rPr>
        <w:t xml:space="preserve"> и С</w:t>
      </w:r>
      <w:r w:rsidRPr="005A1049">
        <w:rPr>
          <w:rFonts w:ascii="Arial" w:eastAsia="Times New Roman" w:hAnsi="Arial" w:cs="Arial"/>
          <w:kern w:val="0"/>
          <w:sz w:val="19"/>
          <w:szCs w:val="19"/>
          <w:vertAlign w:val="subscript"/>
          <w:lang w:eastAsia="en-US"/>
        </w:rPr>
        <w:t>70</w:t>
      </w:r>
      <w:r w:rsidRPr="005A1049">
        <w:rPr>
          <w:rFonts w:ascii="Arial" w:eastAsia="Times New Roman" w:hAnsi="Arial" w:cs="Arial"/>
          <w:kern w:val="0"/>
          <w:sz w:val="19"/>
          <w:szCs w:val="19"/>
          <w:lang w:eastAsia="en-US"/>
        </w:rPr>
        <w:t>.</w:t>
      </w:r>
      <w:r w:rsidRPr="005A1049">
        <w:rPr>
          <w:rFonts w:ascii="Arial" w:eastAsia="Times New Roman" w:hAnsi="Arial" w:cs="Arial"/>
          <w:kern w:val="0"/>
          <w:sz w:val="19"/>
          <w:szCs w:val="24"/>
          <w:lang w:eastAsia="en-US"/>
        </w:rPr>
        <w:t xml:space="preserve"> </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Впервые был проведен исчерпывающий квантовохимический анализ всех возможных каналов внедрения С</w:t>
      </w:r>
      <w:r w:rsidRPr="005A1049">
        <w:rPr>
          <w:rFonts w:ascii="Arial" w:eastAsia="Times New Roman" w:hAnsi="Arial" w:cs="Arial"/>
          <w:kern w:val="0"/>
          <w:sz w:val="19"/>
          <w:szCs w:val="24"/>
          <w:vertAlign w:val="subscript"/>
          <w:lang w:eastAsia="en-US"/>
        </w:rPr>
        <w:t>2</w:t>
      </w:r>
      <w:r w:rsidRPr="005A1049">
        <w:rPr>
          <w:rFonts w:ascii="Arial" w:eastAsia="Times New Roman" w:hAnsi="Arial" w:cs="Arial"/>
          <w:kern w:val="0"/>
          <w:sz w:val="19"/>
          <w:szCs w:val="24"/>
          <w:lang w:eastAsia="en-US"/>
        </w:rPr>
        <w:t xml:space="preserve"> в каркас фуллерена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xml:space="preserve"> и показано, что эта реакция затруднена конкуренцией с обратной реакцией. </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Впервые показано, что при использовании разных биметаллических катализаторов, набор типов образующихся в электродуговом реакторе нанотрубок остается неизменным; меняется только их относительное содержание.</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Впервые были обнаружены автоколебания в процессе роста углеродной нити из никелевой каталитической частицы. </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Впервые была обоснована методика выделения нанотрубок из сажи центрифугированием, и исследована форма фонового спектра оптического поглощения саж, содержащих нанотрубки, впервые был предложен метод определения абсолютного весового содержания нанотрубок в саже. </w:t>
      </w:r>
    </w:p>
    <w:p w:rsidR="005A1049" w:rsidRPr="005A1049" w:rsidRDefault="005A1049" w:rsidP="005A1049">
      <w:pPr>
        <w:numPr>
          <w:ilvl w:val="0"/>
          <w:numId w:val="25"/>
        </w:numPr>
        <w:tabs>
          <w:tab w:val="clear" w:pos="709"/>
        </w:tabs>
        <w:suppressAutoHyphens w:val="0"/>
        <w:autoSpaceDE w:val="0"/>
        <w:autoSpaceDN w:val="0"/>
        <w:adjustRightInd w:val="0"/>
        <w:spacing w:after="0" w:line="220" w:lineRule="exact"/>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При исследовании заполненных фуллеренами нанотрубок впервые были обнаружены следующие эффекты: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а) Расширение электронной оболочки тонких (</w:t>
      </w:r>
      <w:r w:rsidRPr="005A1049">
        <w:rPr>
          <w:rFonts w:ascii="Arial" w:eastAsia="Times New Roman" w:hAnsi="Arial" w:cs="Arial"/>
          <w:kern w:val="0"/>
          <w:sz w:val="19"/>
          <w:szCs w:val="24"/>
          <w:lang w:val="en-US" w:eastAsia="en-US"/>
        </w:rPr>
        <w:t>d</w:t>
      </w:r>
      <w:r w:rsidRPr="005A1049">
        <w:rPr>
          <w:rFonts w:ascii="Arial" w:eastAsia="Times New Roman" w:hAnsi="Arial" w:cs="Arial"/>
          <w:kern w:val="0"/>
          <w:sz w:val="19"/>
          <w:szCs w:val="24"/>
          <w:lang w:eastAsia="en-US"/>
        </w:rPr>
        <w:t>&lt;1.3нм) нанотрубок и стягивание электронной структуры толстых (d&gt;1.4нм) нанотрубок внутренними фуллеренами.</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б). Ослабление внешнего Ван-дер-Ваальсового взаимодействия между нанотрубками в связках при заполнении нанотрубок фуллеренами.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в). Подавление люминесценции полупроводниковых нанотрубок внутренней нанотрубкой.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г). Полное экранирование спектра поглощения внутренней трубки внешней трубкой и сильное ослабление спектра поглощения внутренних фуллеренов.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9. Впервые были обнаружены спектральные признаки образования комплексов с переносом заряда при взаимодействии молекул полисопряженных полимеров с одностенными углеродными нанотрубками.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10. Впервые было обнаружено каталитическое ускорение радиационно-стимулированных реакций сшивки молекул поверхностно активного вещества поверхностью нанотрубки в водных взвесях.</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b/>
          <w:kern w:val="0"/>
          <w:sz w:val="19"/>
          <w:szCs w:val="24"/>
          <w:lang w:eastAsia="en-US"/>
        </w:rPr>
        <w:t xml:space="preserve">   Научная и практическая значимость работы.</w:t>
      </w:r>
      <w:r w:rsidRPr="005A1049">
        <w:rPr>
          <w:rFonts w:ascii="Arial" w:eastAsia="Times New Roman" w:hAnsi="Arial" w:cs="Arial"/>
          <w:kern w:val="0"/>
          <w:sz w:val="19"/>
          <w:szCs w:val="24"/>
          <w:lang w:eastAsia="en-US"/>
        </w:rPr>
        <w:t xml:space="preserve"> Электродуговой метод получения фуллеренов является в настоящее время единственным способом их получения в количествах, достаточных для практических нужд. Проведенные исследования дают границы потенциальных возможностей этого метода, в частности, доказывают бесперспективность попыток повышения относительного выхода фуллеренов </w:t>
      </w:r>
      <w:r w:rsidRPr="005A1049">
        <w:rPr>
          <w:rFonts w:ascii="Arial" w:eastAsia="Times New Roman" w:hAnsi="Arial" w:cs="Arial"/>
          <w:kern w:val="0"/>
          <w:sz w:val="19"/>
          <w:szCs w:val="19"/>
          <w:lang w:eastAsia="en-US"/>
        </w:rPr>
        <w:t>С</w:t>
      </w:r>
      <w:r w:rsidRPr="005A1049">
        <w:rPr>
          <w:rFonts w:ascii="Arial" w:eastAsia="Times New Roman" w:hAnsi="Arial" w:cs="Arial"/>
          <w:kern w:val="0"/>
          <w:sz w:val="19"/>
          <w:szCs w:val="19"/>
          <w:vertAlign w:val="subscript"/>
          <w:lang w:eastAsia="en-US"/>
        </w:rPr>
        <w:t>70</w:t>
      </w:r>
      <w:r w:rsidRPr="005A1049">
        <w:rPr>
          <w:rFonts w:ascii="Arial" w:eastAsia="Times New Roman" w:hAnsi="Arial" w:cs="Arial"/>
          <w:kern w:val="0"/>
          <w:sz w:val="19"/>
          <w:szCs w:val="19"/>
          <w:lang w:eastAsia="en-US"/>
        </w:rPr>
        <w:t>, C</w:t>
      </w:r>
      <w:r w:rsidRPr="005A1049">
        <w:rPr>
          <w:rFonts w:ascii="Arial" w:eastAsia="Times New Roman" w:hAnsi="Arial" w:cs="Arial"/>
          <w:kern w:val="0"/>
          <w:sz w:val="19"/>
          <w:szCs w:val="19"/>
          <w:vertAlign w:val="subscript"/>
          <w:lang w:eastAsia="en-US"/>
        </w:rPr>
        <w:t>76</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78</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84</w:t>
      </w:r>
      <w:r w:rsidRPr="005A1049">
        <w:rPr>
          <w:rFonts w:ascii="Arial" w:eastAsia="Times New Roman" w:hAnsi="Arial" w:cs="Arial"/>
          <w:kern w:val="0"/>
          <w:sz w:val="19"/>
          <w:szCs w:val="19"/>
          <w:lang w:eastAsia="en-US"/>
        </w:rPr>
        <w:t>.</w:t>
      </w:r>
      <w:r w:rsidRPr="005A1049">
        <w:rPr>
          <w:rFonts w:ascii="Arial" w:eastAsia="Times New Roman" w:hAnsi="Arial" w:cs="Arial"/>
          <w:kern w:val="0"/>
          <w:sz w:val="19"/>
          <w:szCs w:val="24"/>
          <w:lang w:eastAsia="en-US"/>
        </w:rPr>
        <w:t xml:space="preserve"> Показано, что предположение о важности учета избытка внутренней энергии у углеродных кластеров в электродуговом реакторе приводит к новой точке зрения на механизм образования фуллеренов, которая позволяет объяснить ряд фактов, не нашедших ранее объяснения, а именно: отсутствие в продуктах кластеров промежуточных масс (от 360 до 720 а.е.) и постоянство относительного содержания фуллеренов </w:t>
      </w:r>
      <w:r w:rsidRPr="005A1049">
        <w:rPr>
          <w:rFonts w:ascii="Arial" w:eastAsia="Times New Roman" w:hAnsi="Arial" w:cs="Arial"/>
          <w:kern w:val="0"/>
          <w:sz w:val="19"/>
          <w:szCs w:val="19"/>
          <w:lang w:eastAsia="en-US"/>
        </w:rPr>
        <w:t>С</w:t>
      </w:r>
      <w:r w:rsidRPr="005A1049">
        <w:rPr>
          <w:rFonts w:ascii="Arial" w:eastAsia="Times New Roman" w:hAnsi="Arial" w:cs="Arial"/>
          <w:kern w:val="0"/>
          <w:sz w:val="19"/>
          <w:szCs w:val="19"/>
          <w:vertAlign w:val="subscript"/>
          <w:lang w:eastAsia="en-US"/>
        </w:rPr>
        <w:t>60</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70</w:t>
      </w:r>
      <w:r w:rsidRPr="005A1049">
        <w:rPr>
          <w:rFonts w:ascii="Arial" w:eastAsia="Times New Roman" w:hAnsi="Arial" w:cs="Arial"/>
          <w:kern w:val="0"/>
          <w:sz w:val="19"/>
          <w:szCs w:val="19"/>
          <w:lang w:eastAsia="en-US"/>
        </w:rPr>
        <w:t>, C</w:t>
      </w:r>
      <w:r w:rsidRPr="005A1049">
        <w:rPr>
          <w:rFonts w:ascii="Arial" w:eastAsia="Times New Roman" w:hAnsi="Arial" w:cs="Arial"/>
          <w:kern w:val="0"/>
          <w:sz w:val="19"/>
          <w:szCs w:val="19"/>
          <w:vertAlign w:val="subscript"/>
          <w:lang w:eastAsia="en-US"/>
        </w:rPr>
        <w:t>76</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78</w:t>
      </w:r>
      <w:r w:rsidRPr="005A1049">
        <w:rPr>
          <w:rFonts w:ascii="Arial" w:eastAsia="Times New Roman" w:hAnsi="Arial" w:cs="Arial"/>
          <w:kern w:val="0"/>
          <w:sz w:val="19"/>
          <w:szCs w:val="19"/>
          <w:lang w:eastAsia="en-US"/>
        </w:rPr>
        <w:t>, С</w:t>
      </w:r>
      <w:r w:rsidRPr="005A1049">
        <w:rPr>
          <w:rFonts w:ascii="Arial" w:eastAsia="Times New Roman" w:hAnsi="Arial" w:cs="Arial"/>
          <w:kern w:val="0"/>
          <w:sz w:val="19"/>
          <w:szCs w:val="19"/>
          <w:vertAlign w:val="subscript"/>
          <w:lang w:eastAsia="en-US"/>
        </w:rPr>
        <w:t>84</w:t>
      </w:r>
      <w:r w:rsidRPr="005A1049">
        <w:rPr>
          <w:rFonts w:ascii="Arial" w:eastAsia="Times New Roman" w:hAnsi="Arial" w:cs="Arial"/>
          <w:kern w:val="0"/>
          <w:sz w:val="19"/>
          <w:szCs w:val="24"/>
          <w:lang w:eastAsia="en-US"/>
        </w:rPr>
        <w:t xml:space="preserve">.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Следует отметить, что появившаяся в 2006 году работа Морокумы [1] подтверждает сделанный в работе вывод о ключевой роли больших замкнутых углеродных оболочек в механизме образования фуллеренов. В этой работе компьютерным моделированием процесса конденсации показано, что в результате столкновений большого числа частиц С</w:t>
      </w:r>
      <w:r w:rsidRPr="005A1049">
        <w:rPr>
          <w:rFonts w:ascii="Arial" w:eastAsia="Times New Roman" w:hAnsi="Arial" w:cs="Arial"/>
          <w:kern w:val="0"/>
          <w:sz w:val="19"/>
          <w:szCs w:val="24"/>
          <w:vertAlign w:val="subscript"/>
          <w:lang w:eastAsia="en-US"/>
        </w:rPr>
        <w:t>2</w:t>
      </w:r>
      <w:r w:rsidRPr="005A1049">
        <w:rPr>
          <w:rFonts w:ascii="Arial" w:eastAsia="Times New Roman" w:hAnsi="Arial" w:cs="Arial"/>
          <w:kern w:val="0"/>
          <w:sz w:val="19"/>
          <w:szCs w:val="24"/>
          <w:lang w:eastAsia="en-US"/>
        </w:rPr>
        <w:t xml:space="preserve"> образуются большие замкнутые оболочки, а в 2007 году экспериментально был обнаружен процесс превращения этих больших замкнутых оболочек в обычные (легкие) фуллерены.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Исследования оптических свойств одностенных углеродных нанотрубок позволили разработать уникальную методику измерения абсолютного содержания нанотрубок в образце. Исследования изменчивости спектров нанотрубок в зависимости от степени их агломерации, совершенства структуры, взаимодействий с другими молекулами окружающей среды позволили обосновать эффективность спектроскопии в качестве инструмента диагностики электронных состояний нанотрубок и их качества. В отличие от электронной микроскопии, которая дает информацию о ничтожной доле образца, спектрофотометрия позволяет охарактеризовать весь образец, и в настоящее время нет более надежной и точной методики определения содержания нанотрубок в саже.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Исследования радиационно-стимулированных реакций на поверхности нанотрубок показали, что в воде нанотрубки обладают высокой радиационной стойкостью, а молекулы ПАВ, окружающие нанотрубку, под действием гамма излучения сшиваются, образуя мохообразное покрытие. Показано, что поверхность нанотрубки каталитически ускоряет процессы сшивки, и высказано предположение, что это обусловлено организацией молекул на наноразмерной поверхности.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b/>
          <w:kern w:val="0"/>
          <w:sz w:val="19"/>
          <w:szCs w:val="24"/>
          <w:lang w:eastAsia="en-US"/>
        </w:rPr>
        <w:t>Личный вклад автора.</w:t>
      </w:r>
      <w:r w:rsidRPr="005A1049">
        <w:rPr>
          <w:rFonts w:ascii="Arial" w:eastAsia="Times New Roman" w:hAnsi="Arial" w:cs="Arial"/>
          <w:kern w:val="0"/>
          <w:sz w:val="19"/>
          <w:szCs w:val="24"/>
          <w:lang w:eastAsia="en-US"/>
        </w:rPr>
        <w:t xml:space="preserve"> Все включенные в диссертацию результаты получены лично автором или при его непосредственном участии. Автор был руководителем проектов РФФИ </w:t>
      </w:r>
      <w:r w:rsidRPr="005A1049">
        <w:rPr>
          <w:rFonts w:ascii="Arial" w:eastAsia="Times New Roman" w:hAnsi="Arial" w:cs="Arial"/>
          <w:b/>
          <w:bCs/>
          <w:kern w:val="0"/>
          <w:sz w:val="19"/>
          <w:szCs w:val="24"/>
          <w:lang w:eastAsia="en-US"/>
        </w:rPr>
        <w:t xml:space="preserve">96-03-33580, 00-03-32933, 01-03-97004, 04-03-97200, 05-03-32743, </w:t>
      </w:r>
      <w:r w:rsidRPr="005A1049">
        <w:rPr>
          <w:rFonts w:ascii="Arial" w:eastAsia="Times New Roman" w:hAnsi="Arial" w:cs="Arial"/>
          <w:kern w:val="0"/>
          <w:sz w:val="19"/>
          <w:szCs w:val="24"/>
          <w:lang w:eastAsia="en-US"/>
        </w:rPr>
        <w:t xml:space="preserve">в рамках которых были выполнена основная часть работы и на средства которых привлекались сотрудники из других институтов. Автором обоснованы и поставлены задачи исследования, определены подходы к их решению, разработаны методики проведения исследований и процедуры обработки экспериментальных данных, интерпретированы все полученные результаты. </w:t>
      </w:r>
      <w:r w:rsidRPr="005A1049">
        <w:rPr>
          <w:rFonts w:ascii="Arial" w:eastAsia="Times New Roman" w:hAnsi="Arial" w:cs="Arial"/>
          <w:kern w:val="0"/>
          <w:sz w:val="19"/>
          <w:szCs w:val="19"/>
          <w:lang w:eastAsia="en-US"/>
        </w:rPr>
        <w:t xml:space="preserve">Масс-спектральные исследования проводились совместно с Есиповым С.Е. и </w:t>
      </w:r>
      <w:r w:rsidRPr="005A1049">
        <w:rPr>
          <w:rFonts w:ascii="Arial" w:eastAsia="Times New Roman" w:hAnsi="Arial" w:cs="Arial"/>
          <w:iCs/>
          <w:kern w:val="0"/>
          <w:sz w:val="19"/>
          <w:szCs w:val="19"/>
          <w:lang w:eastAsia="en-US"/>
        </w:rPr>
        <w:t xml:space="preserve">Козловским В.И., квантовохимическое моделирование с Будыкой М.Ф. и Зюбиной Т.С., синтез фуллеренов проводился Моравским А.П. и Мурадяном В.Е, синтез нанотрубок Крестининым А.В., электронная микроскопия Киселевым Н.А. и Жигалиной О.М., спектры комбинационного рассеяния снимались Мороз Т.Н. и Букаловым С.С., за что автор выражает им свою благодарность.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b/>
          <w:kern w:val="0"/>
          <w:sz w:val="19"/>
          <w:szCs w:val="24"/>
          <w:lang w:eastAsia="en-US"/>
        </w:rPr>
        <w:t>Апробация результатов диссертации.</w:t>
      </w:r>
      <w:r w:rsidRPr="005A1049">
        <w:rPr>
          <w:rFonts w:ascii="Arial" w:eastAsia="Times New Roman" w:hAnsi="Arial" w:cs="Arial"/>
          <w:kern w:val="0"/>
          <w:sz w:val="19"/>
          <w:szCs w:val="24"/>
          <w:lang w:eastAsia="en-US"/>
        </w:rPr>
        <w:t xml:space="preserve">  Список тезисов докладов на конференциях представлен в конце реферата. (35 тезисов)</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b/>
          <w:kern w:val="0"/>
          <w:sz w:val="19"/>
          <w:szCs w:val="24"/>
          <w:lang w:eastAsia="en-US"/>
        </w:rPr>
        <w:t xml:space="preserve">Публикации по теме </w:t>
      </w:r>
      <w:r w:rsidRPr="005A1049">
        <w:rPr>
          <w:rFonts w:ascii="Arial" w:eastAsia="Times New Roman" w:hAnsi="Arial" w:cs="Arial"/>
          <w:kern w:val="0"/>
          <w:sz w:val="19"/>
          <w:szCs w:val="24"/>
          <w:lang w:eastAsia="en-US"/>
        </w:rPr>
        <w:t xml:space="preserve"> Общее число публикаций в рецензируемых изданиях по теме диссертации (без учета тезисов докладов на конференциях, отчетов и других материалов служебного пользования) 23 статьи.</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Диссертация содержит 172</w:t>
      </w:r>
      <w:r w:rsidRPr="005A1049">
        <w:rPr>
          <w:rFonts w:ascii="Arial" w:eastAsia="Times New Roman" w:hAnsi="Arial" w:cs="Arial"/>
          <w:color w:val="0000FF"/>
          <w:kern w:val="0"/>
          <w:sz w:val="19"/>
          <w:szCs w:val="24"/>
          <w:lang w:eastAsia="en-US"/>
        </w:rPr>
        <w:t xml:space="preserve"> </w:t>
      </w:r>
      <w:r w:rsidRPr="005A1049">
        <w:rPr>
          <w:rFonts w:ascii="Arial" w:eastAsia="Times New Roman" w:hAnsi="Arial" w:cs="Arial"/>
          <w:kern w:val="0"/>
          <w:sz w:val="19"/>
          <w:szCs w:val="24"/>
          <w:lang w:eastAsia="en-US"/>
        </w:rPr>
        <w:t>рисунка и 17 таблиц, в списке литературы 358</w:t>
      </w:r>
      <w:r w:rsidRPr="005A1049">
        <w:rPr>
          <w:rFonts w:ascii="Arial" w:eastAsia="Times New Roman" w:hAnsi="Arial" w:cs="Arial"/>
          <w:color w:val="0000FF"/>
          <w:kern w:val="0"/>
          <w:sz w:val="19"/>
          <w:szCs w:val="24"/>
          <w:lang w:eastAsia="en-US"/>
        </w:rPr>
        <w:t xml:space="preserve"> </w:t>
      </w:r>
      <w:r w:rsidRPr="005A1049">
        <w:rPr>
          <w:rFonts w:ascii="Arial" w:eastAsia="Times New Roman" w:hAnsi="Arial" w:cs="Arial"/>
          <w:kern w:val="0"/>
          <w:sz w:val="19"/>
          <w:szCs w:val="24"/>
          <w:lang w:eastAsia="en-US"/>
        </w:rPr>
        <w:t>ссылок. Диссертация состоит из 8 глав. Общий объем диссертации 344 страницы.</w:t>
      </w:r>
    </w:p>
    <w:p w:rsidR="005A1049" w:rsidRDefault="005A1049" w:rsidP="005A1049">
      <w:pPr>
        <w:rPr>
          <w:lang w:val="en-US"/>
        </w:rPr>
      </w:pPr>
    </w:p>
    <w:p w:rsidR="005A1049" w:rsidRDefault="005A1049" w:rsidP="005A1049">
      <w:pPr>
        <w:rPr>
          <w:lang w:val="en-US"/>
        </w:rPr>
      </w:pPr>
    </w:p>
    <w:p w:rsidR="005A1049" w:rsidRDefault="005A1049" w:rsidP="005A1049">
      <w:pPr>
        <w:rPr>
          <w:lang w:val="en-US"/>
        </w:rPr>
      </w:pPr>
    </w:p>
    <w:p w:rsidR="005A1049" w:rsidRPr="005A1049" w:rsidRDefault="005A1049" w:rsidP="005A1049">
      <w:pPr>
        <w:tabs>
          <w:tab w:val="clear" w:pos="709"/>
        </w:tabs>
        <w:suppressAutoHyphens w:val="0"/>
        <w:autoSpaceDE w:val="0"/>
        <w:autoSpaceDN w:val="0"/>
        <w:adjustRightInd w:val="0"/>
        <w:spacing w:after="0" w:line="252" w:lineRule="auto"/>
        <w:ind w:firstLine="0"/>
        <w:rPr>
          <w:rFonts w:ascii="Arial" w:eastAsia="Times New Roman" w:hAnsi="Arial" w:cs="Arial"/>
          <w:kern w:val="0"/>
          <w:sz w:val="19"/>
          <w:szCs w:val="19"/>
          <w:lang w:eastAsia="en-US"/>
        </w:rPr>
      </w:pPr>
      <w:r w:rsidRPr="005A1049">
        <w:rPr>
          <w:rFonts w:ascii="Arial" w:eastAsia="Times New Roman" w:hAnsi="Arial" w:cs="Arial"/>
          <w:kern w:val="0"/>
          <w:sz w:val="19"/>
          <w:szCs w:val="19"/>
          <w:lang w:eastAsia="en-US"/>
        </w:rPr>
        <w:t xml:space="preserve">ВЫВОДЫ И ОСНОВНЫЕ РЕЗУЛЬТАТЫ ДИССЕРТАЦИИ. </w:t>
      </w:r>
    </w:p>
    <w:p w:rsidR="005A1049" w:rsidRPr="005A1049" w:rsidRDefault="005A1049" w:rsidP="005A1049">
      <w:pPr>
        <w:tabs>
          <w:tab w:val="clear" w:pos="709"/>
        </w:tabs>
        <w:suppressAutoHyphens w:val="0"/>
        <w:autoSpaceDE w:val="0"/>
        <w:autoSpaceDN w:val="0"/>
        <w:adjustRightInd w:val="0"/>
        <w:spacing w:after="0" w:line="252" w:lineRule="auto"/>
        <w:ind w:firstLine="0"/>
        <w:rPr>
          <w:rFonts w:ascii="Arial" w:eastAsia="Times New Roman" w:hAnsi="Arial" w:cs="Arial"/>
          <w:kern w:val="0"/>
          <w:sz w:val="19"/>
          <w:szCs w:val="24"/>
          <w:lang w:eastAsia="en-US"/>
        </w:rPr>
      </w:pPr>
    </w:p>
    <w:p w:rsidR="005A1049" w:rsidRPr="005A1049" w:rsidRDefault="005A1049" w:rsidP="005A1049">
      <w:pPr>
        <w:tabs>
          <w:tab w:val="clear" w:pos="709"/>
        </w:tabs>
        <w:suppressAutoHyphens w:val="0"/>
        <w:autoSpaceDE w:val="0"/>
        <w:autoSpaceDN w:val="0"/>
        <w:adjustRightInd w:val="0"/>
        <w:spacing w:after="0" w:line="252" w:lineRule="auto"/>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1. Разработаны две методики статистического анализа спектральных данных, - анализ главных компонент с построением трехмерных изображений и линейный дискриминантный анализ на базе вычислений симплекс методом, предложен новый метод определения числа физически значимых факторов, определяющих спектральную изменчивость данных и создан пакет необходимых программ. С помощью этих методик:</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а) Выявлен факт постоянства относительного содержания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76</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78</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84</w:t>
      </w:r>
      <w:r w:rsidRPr="005A1049">
        <w:rPr>
          <w:rFonts w:ascii="Arial" w:eastAsia="Times New Roman" w:hAnsi="Arial" w:cs="Arial"/>
          <w:kern w:val="0"/>
          <w:sz w:val="19"/>
          <w:szCs w:val="24"/>
          <w:lang w:eastAsia="en-US"/>
        </w:rPr>
        <w:t xml:space="preserve"> в широком диапазоне изменений условий синтеза, когда суммарный выход фуллеренов меняется более чем в 10 раз.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bCs/>
          <w:kern w:val="0"/>
          <w:sz w:val="19"/>
          <w:szCs w:val="28"/>
          <w:lang w:eastAsia="en-US"/>
        </w:rPr>
      </w:pPr>
      <w:r w:rsidRPr="005A1049">
        <w:rPr>
          <w:rFonts w:ascii="Arial" w:eastAsia="Times New Roman" w:hAnsi="Arial" w:cs="Arial"/>
          <w:bCs/>
          <w:kern w:val="0"/>
          <w:sz w:val="19"/>
          <w:szCs w:val="28"/>
          <w:lang w:eastAsia="en-US"/>
        </w:rPr>
        <w:t xml:space="preserve"> б). Обнаружено, что увеличение числа столкновений в зоне активного роста фуллеренов приводит к увеличению содержания фуллеренов с массами более 1200 а.е. и именно это обуславливает видимые изменения спектров поглощения экстрактов, </w:t>
      </w:r>
      <w:r w:rsidRPr="005A1049">
        <w:rPr>
          <w:rFonts w:ascii="Arial" w:eastAsia="Times New Roman" w:hAnsi="Arial"/>
          <w:kern w:val="0"/>
          <w:sz w:val="19"/>
          <w:szCs w:val="20"/>
          <w:lang w:eastAsia="en-US"/>
        </w:rPr>
        <w:t>но не меняет относительного содержания фуллеренов С</w:t>
      </w:r>
      <w:r w:rsidRPr="005A1049">
        <w:rPr>
          <w:rFonts w:ascii="Arial" w:eastAsia="Times New Roman" w:hAnsi="Arial"/>
          <w:kern w:val="0"/>
          <w:sz w:val="19"/>
          <w:szCs w:val="20"/>
          <w:vertAlign w:val="subscript"/>
          <w:lang w:eastAsia="en-US"/>
        </w:rPr>
        <w:t>60</w:t>
      </w:r>
      <w:r w:rsidRPr="005A1049">
        <w:rPr>
          <w:rFonts w:ascii="Arial" w:eastAsia="Times New Roman" w:hAnsi="Arial"/>
          <w:kern w:val="0"/>
          <w:sz w:val="19"/>
          <w:szCs w:val="20"/>
          <w:lang w:eastAsia="en-US"/>
        </w:rPr>
        <w:t>, С</w:t>
      </w:r>
      <w:r w:rsidRPr="005A1049">
        <w:rPr>
          <w:rFonts w:ascii="Arial" w:eastAsia="Times New Roman" w:hAnsi="Arial"/>
          <w:kern w:val="0"/>
          <w:sz w:val="19"/>
          <w:szCs w:val="20"/>
          <w:vertAlign w:val="subscript"/>
          <w:lang w:eastAsia="en-US"/>
        </w:rPr>
        <w:t>70</w:t>
      </w:r>
      <w:r w:rsidRPr="005A1049">
        <w:rPr>
          <w:rFonts w:ascii="Arial" w:eastAsia="Times New Roman" w:hAnsi="Arial"/>
          <w:kern w:val="0"/>
          <w:sz w:val="19"/>
          <w:szCs w:val="20"/>
          <w:lang w:eastAsia="en-US"/>
        </w:rPr>
        <w:t>, С</w:t>
      </w:r>
      <w:r w:rsidRPr="005A1049">
        <w:rPr>
          <w:rFonts w:ascii="Arial" w:eastAsia="Times New Roman" w:hAnsi="Arial"/>
          <w:kern w:val="0"/>
          <w:sz w:val="19"/>
          <w:szCs w:val="20"/>
          <w:vertAlign w:val="subscript"/>
          <w:lang w:eastAsia="en-US"/>
        </w:rPr>
        <w:t>78</w:t>
      </w:r>
      <w:r w:rsidRPr="005A1049">
        <w:rPr>
          <w:rFonts w:ascii="Arial" w:eastAsia="Times New Roman" w:hAnsi="Arial"/>
          <w:kern w:val="0"/>
          <w:sz w:val="19"/>
          <w:szCs w:val="20"/>
          <w:lang w:eastAsia="en-US"/>
        </w:rPr>
        <w:t>, С</w:t>
      </w:r>
      <w:r w:rsidRPr="005A1049">
        <w:rPr>
          <w:rFonts w:ascii="Arial" w:eastAsia="Times New Roman" w:hAnsi="Arial"/>
          <w:kern w:val="0"/>
          <w:sz w:val="19"/>
          <w:szCs w:val="20"/>
          <w:vertAlign w:val="subscript"/>
          <w:lang w:eastAsia="en-US"/>
        </w:rPr>
        <w:t>84</w:t>
      </w:r>
      <w:r w:rsidRPr="005A1049">
        <w:rPr>
          <w:rFonts w:ascii="Arial" w:eastAsia="Times New Roman" w:hAnsi="Arial"/>
          <w:kern w:val="0"/>
          <w:sz w:val="19"/>
          <w:szCs w:val="20"/>
          <w:lang w:eastAsia="en-US"/>
        </w:rPr>
        <w:t xml:space="preserve"> между собой.</w:t>
      </w:r>
      <w:r w:rsidRPr="005A1049">
        <w:rPr>
          <w:rFonts w:ascii="Arial" w:eastAsia="Times New Roman" w:hAnsi="Arial" w:cs="Arial"/>
          <w:bCs/>
          <w:kern w:val="0"/>
          <w:sz w:val="19"/>
          <w:szCs w:val="28"/>
          <w:lang w:eastAsia="en-US"/>
        </w:rPr>
        <w:t>.</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2. Проведено моделирование процесса роста “горячих” фуллеренов посредством исследования реакций испаренных лазером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xml:space="preserve"> С</w:t>
      </w:r>
      <w:r w:rsidRPr="005A1049">
        <w:rPr>
          <w:rFonts w:ascii="Arial" w:eastAsia="Times New Roman" w:hAnsi="Arial" w:cs="Arial"/>
          <w:kern w:val="0"/>
          <w:sz w:val="19"/>
          <w:szCs w:val="24"/>
          <w:vertAlign w:val="subscript"/>
          <w:lang w:eastAsia="en-US"/>
        </w:rPr>
        <w:t>70</w:t>
      </w:r>
      <w:r w:rsidRPr="005A1049">
        <w:rPr>
          <w:rFonts w:ascii="Arial" w:eastAsia="Times New Roman" w:hAnsi="Arial" w:cs="Arial"/>
          <w:kern w:val="0"/>
          <w:sz w:val="19"/>
          <w:szCs w:val="24"/>
          <w:lang w:eastAsia="en-US"/>
        </w:rPr>
        <w:t xml:space="preserve"> С</w:t>
      </w:r>
      <w:r w:rsidRPr="005A1049">
        <w:rPr>
          <w:rFonts w:ascii="Arial" w:eastAsia="Times New Roman" w:hAnsi="Arial" w:cs="Arial"/>
          <w:kern w:val="0"/>
          <w:sz w:val="19"/>
          <w:szCs w:val="24"/>
          <w:vertAlign w:val="subscript"/>
          <w:lang w:eastAsia="en-US"/>
        </w:rPr>
        <w:t>78</w:t>
      </w:r>
      <w:r w:rsidRPr="005A1049">
        <w:rPr>
          <w:rFonts w:ascii="Arial" w:eastAsia="Times New Roman" w:hAnsi="Arial" w:cs="Arial"/>
          <w:kern w:val="0"/>
          <w:sz w:val="19"/>
          <w:szCs w:val="24"/>
          <w:lang w:eastAsia="en-US"/>
        </w:rPr>
        <w:t>, и С</w:t>
      </w:r>
      <w:r w:rsidRPr="005A1049">
        <w:rPr>
          <w:rFonts w:ascii="Arial" w:eastAsia="Times New Roman" w:hAnsi="Arial" w:cs="Arial"/>
          <w:kern w:val="0"/>
          <w:sz w:val="19"/>
          <w:szCs w:val="24"/>
          <w:vertAlign w:val="subscript"/>
          <w:lang w:eastAsia="en-US"/>
        </w:rPr>
        <w:t>84</w:t>
      </w:r>
      <w:r w:rsidRPr="005A1049">
        <w:rPr>
          <w:rFonts w:ascii="Arial" w:eastAsia="Times New Roman" w:hAnsi="Arial" w:cs="Arial"/>
          <w:kern w:val="0"/>
          <w:sz w:val="19"/>
          <w:szCs w:val="24"/>
          <w:lang w:eastAsia="en-US"/>
        </w:rPr>
        <w:t xml:space="preserve"> во времяпролетном масс-спектрометре. Обнаружено: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а) образование С</w:t>
      </w:r>
      <w:r w:rsidRPr="005A1049">
        <w:rPr>
          <w:rFonts w:ascii="Arial" w:eastAsia="Times New Roman" w:hAnsi="Arial" w:cs="Arial"/>
          <w:kern w:val="0"/>
          <w:sz w:val="19"/>
          <w:szCs w:val="24"/>
          <w:vertAlign w:val="subscript"/>
          <w:lang w:eastAsia="en-US"/>
        </w:rPr>
        <w:t>70</w:t>
      </w:r>
      <w:r w:rsidRPr="005A1049">
        <w:rPr>
          <w:rFonts w:ascii="Arial" w:eastAsia="Times New Roman" w:hAnsi="Arial" w:cs="Arial"/>
          <w:kern w:val="0"/>
          <w:sz w:val="19"/>
          <w:szCs w:val="24"/>
          <w:lang w:eastAsia="en-US"/>
        </w:rPr>
        <w:t xml:space="preserve"> из фуллерена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которое произошло не путем последовательного присоединения 5 частиц С</w:t>
      </w:r>
      <w:r w:rsidRPr="005A1049">
        <w:rPr>
          <w:rFonts w:ascii="Arial" w:eastAsia="Times New Roman" w:hAnsi="Arial" w:cs="Arial"/>
          <w:kern w:val="0"/>
          <w:sz w:val="19"/>
          <w:szCs w:val="24"/>
          <w:vertAlign w:val="subscript"/>
          <w:lang w:eastAsia="en-US"/>
        </w:rPr>
        <w:t>2</w:t>
      </w:r>
      <w:r w:rsidRPr="005A1049">
        <w:rPr>
          <w:rFonts w:ascii="Arial" w:eastAsia="Times New Roman" w:hAnsi="Arial" w:cs="Arial"/>
          <w:kern w:val="0"/>
          <w:sz w:val="19"/>
          <w:szCs w:val="24"/>
          <w:lang w:eastAsia="en-US"/>
        </w:rPr>
        <w:t>, а через образование димера С</w:t>
      </w:r>
      <w:r w:rsidRPr="005A1049">
        <w:rPr>
          <w:rFonts w:ascii="Arial" w:eastAsia="Times New Roman" w:hAnsi="Arial" w:cs="Arial"/>
          <w:kern w:val="0"/>
          <w:sz w:val="19"/>
          <w:szCs w:val="24"/>
          <w:vertAlign w:val="subscript"/>
          <w:lang w:eastAsia="en-US"/>
        </w:rPr>
        <w:t>120</w:t>
      </w:r>
      <w:r w:rsidRPr="005A1049">
        <w:rPr>
          <w:rFonts w:ascii="Arial" w:eastAsia="Times New Roman" w:hAnsi="Arial" w:cs="Arial"/>
          <w:kern w:val="0"/>
          <w:sz w:val="19"/>
          <w:szCs w:val="24"/>
          <w:lang w:eastAsia="en-US"/>
        </w:rPr>
        <w:t xml:space="preserve">.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б) Все масс-спектрально изученные фуллерены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78</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84</w:t>
      </w:r>
      <w:r w:rsidRPr="005A1049">
        <w:rPr>
          <w:rFonts w:ascii="Arial" w:eastAsia="Times New Roman" w:hAnsi="Arial" w:cs="Arial"/>
          <w:kern w:val="0"/>
          <w:sz w:val="19"/>
          <w:szCs w:val="24"/>
          <w:lang w:eastAsia="en-US"/>
        </w:rPr>
        <w:t>) в «горячем» состоянии достаточно долго живут, чтобы испытать несколько столкновений даже в условиях низких давлений в ионном источнике масс-спектрометра. В этих столкновениях с заметной вероятностью происходит слияние фуллереновых оболочек, избыточная внутренняя энергия сталкивающихся частиц не препятствует этому.</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в) С ростом массы (или размера) фуллерена вероятность реакций, как слияния, так и развала, растет. </w:t>
      </w:r>
      <w:r w:rsidRPr="005A1049">
        <w:rPr>
          <w:rFonts w:ascii="Arial" w:eastAsia="Times New Roman" w:hAnsi="Arial" w:cs="Arial"/>
          <w:kern w:val="0"/>
          <w:sz w:val="19"/>
          <w:szCs w:val="24"/>
          <w:lang w:eastAsia="ru-RU"/>
        </w:rPr>
        <w:t>Развал возбужденных сферических кластеров, образующихся в результате слияний, происходит преимущественно по двум каналам, с выбросом частиц С</w:t>
      </w:r>
      <w:r w:rsidRPr="005A1049">
        <w:rPr>
          <w:rFonts w:ascii="Arial" w:eastAsia="Times New Roman" w:hAnsi="Arial" w:cs="Arial"/>
          <w:kern w:val="0"/>
          <w:sz w:val="19"/>
          <w:szCs w:val="24"/>
          <w:vertAlign w:val="subscript"/>
          <w:lang w:eastAsia="ru-RU"/>
        </w:rPr>
        <w:t>2</w:t>
      </w:r>
      <w:r w:rsidRPr="005A1049">
        <w:rPr>
          <w:rFonts w:ascii="Arial" w:eastAsia="Times New Roman" w:hAnsi="Arial" w:cs="Arial"/>
          <w:kern w:val="0"/>
          <w:sz w:val="19"/>
          <w:szCs w:val="24"/>
          <w:lang w:eastAsia="ru-RU"/>
        </w:rPr>
        <w:t>, который может быть многократным, и с более предпочтительным развалом на примерно равные половины, при этом образование самых прочных фуллеренов С</w:t>
      </w:r>
      <w:r w:rsidRPr="005A1049">
        <w:rPr>
          <w:rFonts w:ascii="Arial" w:eastAsia="Times New Roman" w:hAnsi="Arial" w:cs="Arial"/>
          <w:kern w:val="0"/>
          <w:sz w:val="19"/>
          <w:szCs w:val="24"/>
          <w:vertAlign w:val="subscript"/>
          <w:lang w:eastAsia="ru-RU"/>
        </w:rPr>
        <w:t>60</w:t>
      </w:r>
      <w:r w:rsidRPr="005A1049">
        <w:rPr>
          <w:rFonts w:ascii="Arial" w:eastAsia="Times New Roman" w:hAnsi="Arial" w:cs="Arial"/>
          <w:kern w:val="0"/>
          <w:sz w:val="19"/>
          <w:szCs w:val="24"/>
          <w:lang w:eastAsia="ru-RU"/>
        </w:rPr>
        <w:t xml:space="preserve"> и С</w:t>
      </w:r>
      <w:r w:rsidRPr="005A1049">
        <w:rPr>
          <w:rFonts w:ascii="Arial" w:eastAsia="Times New Roman" w:hAnsi="Arial" w:cs="Arial"/>
          <w:kern w:val="0"/>
          <w:sz w:val="19"/>
          <w:szCs w:val="24"/>
          <w:vertAlign w:val="subscript"/>
          <w:lang w:eastAsia="ru-RU"/>
        </w:rPr>
        <w:t>70</w:t>
      </w:r>
      <w:r w:rsidRPr="005A1049">
        <w:rPr>
          <w:rFonts w:ascii="Arial" w:eastAsia="Times New Roman" w:hAnsi="Arial" w:cs="Arial"/>
          <w:kern w:val="0"/>
          <w:sz w:val="19"/>
          <w:szCs w:val="24"/>
          <w:lang w:eastAsia="ru-RU"/>
        </w:rPr>
        <w:t xml:space="preserve"> идет с максимальной вероятностью.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г). Обнаруженные быстрые реакции слияния и развала горячих ионов фуллеренов позволяют предположить, что наблюдаемое постоянство состава продуктов электродугового синтеза обусловлено этими реакциями, которые приводят к установлению равновесия между концентрациями малых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70</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78</w:t>
      </w:r>
      <w:r w:rsidRPr="005A1049">
        <w:rPr>
          <w:rFonts w:ascii="Arial" w:eastAsia="Times New Roman" w:hAnsi="Arial" w:cs="Arial"/>
          <w:kern w:val="0"/>
          <w:sz w:val="19"/>
          <w:szCs w:val="24"/>
          <w:lang w:eastAsia="en-US"/>
        </w:rPr>
        <w:t>, С</w:t>
      </w:r>
      <w:r w:rsidRPr="005A1049">
        <w:rPr>
          <w:rFonts w:ascii="Arial" w:eastAsia="Times New Roman" w:hAnsi="Arial" w:cs="Arial"/>
          <w:kern w:val="0"/>
          <w:sz w:val="19"/>
          <w:szCs w:val="24"/>
          <w:vertAlign w:val="subscript"/>
          <w:lang w:eastAsia="en-US"/>
        </w:rPr>
        <w:t>84</w:t>
      </w:r>
      <w:r w:rsidRPr="005A1049">
        <w:rPr>
          <w:rFonts w:ascii="Arial" w:eastAsia="Times New Roman" w:hAnsi="Arial" w:cs="Arial"/>
          <w:kern w:val="0"/>
          <w:sz w:val="19"/>
          <w:szCs w:val="24"/>
          <w:lang w:eastAsia="en-US"/>
        </w:rPr>
        <w:t>) фуллеренов, и продуктами их слияния (фуллеренами с массами более 1400).</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3. Проведено квантовохимическое моделирование реакции присоединения к фуллерену С</w:t>
      </w:r>
      <w:r w:rsidRPr="005A1049">
        <w:rPr>
          <w:rFonts w:ascii="Arial" w:eastAsia="Times New Roman" w:hAnsi="Arial" w:cs="Arial"/>
          <w:kern w:val="0"/>
          <w:sz w:val="19"/>
          <w:szCs w:val="24"/>
          <w:vertAlign w:val="subscript"/>
          <w:lang w:eastAsia="en-US"/>
        </w:rPr>
        <w:t>60</w:t>
      </w:r>
      <w:r w:rsidRPr="005A1049">
        <w:rPr>
          <w:rFonts w:ascii="Arial" w:eastAsia="Times New Roman" w:hAnsi="Arial" w:cs="Arial"/>
          <w:kern w:val="0"/>
          <w:sz w:val="19"/>
          <w:szCs w:val="24"/>
          <w:lang w:eastAsia="en-US"/>
        </w:rPr>
        <w:t xml:space="preserve"> частицы С</w:t>
      </w:r>
      <w:r w:rsidRPr="005A1049">
        <w:rPr>
          <w:rFonts w:ascii="Arial" w:eastAsia="Times New Roman" w:hAnsi="Arial" w:cs="Arial"/>
          <w:kern w:val="0"/>
          <w:sz w:val="19"/>
          <w:szCs w:val="24"/>
          <w:vertAlign w:val="subscript"/>
          <w:lang w:eastAsia="en-US"/>
        </w:rPr>
        <w:t xml:space="preserve">2 </w:t>
      </w:r>
      <w:r w:rsidRPr="005A1049">
        <w:rPr>
          <w:rFonts w:ascii="Arial" w:eastAsia="Times New Roman" w:hAnsi="Arial" w:cs="Arial"/>
          <w:kern w:val="0"/>
          <w:sz w:val="19"/>
          <w:szCs w:val="24"/>
          <w:lang w:eastAsia="en-US"/>
        </w:rPr>
        <w:t xml:space="preserve"> с образованием замкнутой оболочки. Показано, </w:t>
      </w:r>
      <w:r w:rsidRPr="005A1049">
        <w:rPr>
          <w:rFonts w:ascii="Arial" w:eastAsia="Times New Roman" w:hAnsi="Arial" w:cs="Arial"/>
          <w:kern w:val="0"/>
          <w:sz w:val="19"/>
          <w:szCs w:val="19"/>
          <w:lang w:eastAsia="en-US"/>
        </w:rPr>
        <w:t xml:space="preserve">что внедрение </w:t>
      </w:r>
      <w:r w:rsidRPr="005A1049">
        <w:rPr>
          <w:rFonts w:ascii="Arial" w:eastAsia="Times New Roman" w:hAnsi="Arial" w:cs="Arial"/>
          <w:kern w:val="0"/>
          <w:sz w:val="19"/>
          <w:szCs w:val="24"/>
          <w:lang w:eastAsia="en-US"/>
        </w:rPr>
        <w:t>С</w:t>
      </w:r>
      <w:r w:rsidRPr="005A1049">
        <w:rPr>
          <w:rFonts w:ascii="Arial" w:eastAsia="Times New Roman" w:hAnsi="Arial" w:cs="Arial"/>
          <w:kern w:val="0"/>
          <w:sz w:val="19"/>
          <w:szCs w:val="24"/>
          <w:vertAlign w:val="subscript"/>
          <w:lang w:eastAsia="en-US"/>
        </w:rPr>
        <w:t>2</w:t>
      </w:r>
      <w:r w:rsidRPr="005A1049">
        <w:rPr>
          <w:rFonts w:ascii="Arial" w:eastAsia="Times New Roman" w:hAnsi="Arial" w:cs="Arial"/>
          <w:kern w:val="0"/>
          <w:sz w:val="19"/>
          <w:szCs w:val="24"/>
          <w:lang w:eastAsia="en-US"/>
        </w:rPr>
        <w:t xml:space="preserve"> </w:t>
      </w:r>
      <w:r w:rsidRPr="005A1049">
        <w:rPr>
          <w:rFonts w:ascii="Arial" w:eastAsia="Times New Roman" w:hAnsi="Arial" w:cs="Arial"/>
          <w:kern w:val="0"/>
          <w:sz w:val="19"/>
          <w:szCs w:val="19"/>
          <w:lang w:eastAsia="en-US"/>
        </w:rPr>
        <w:t>происходит в два этапа: безактивационное присоединение одним концом, с образованием кластера типа “шар с вилкой” и затем полное внедрение в оболочку фуллерена с большим энергетическим барьером, величина которого сравнима с энергией обратного развала. Т.е. процесс роста фуллеренов через последовательное присоединение частиц С</w:t>
      </w:r>
      <w:r w:rsidRPr="005A1049">
        <w:rPr>
          <w:rFonts w:ascii="Arial" w:eastAsia="Times New Roman" w:hAnsi="Arial" w:cs="Arial"/>
          <w:kern w:val="0"/>
          <w:sz w:val="19"/>
          <w:szCs w:val="19"/>
          <w:vertAlign w:val="subscript"/>
          <w:lang w:eastAsia="en-US"/>
        </w:rPr>
        <w:t>2</w:t>
      </w:r>
      <w:r w:rsidRPr="005A1049">
        <w:rPr>
          <w:rFonts w:ascii="Arial" w:eastAsia="Times New Roman" w:hAnsi="Arial" w:cs="Arial"/>
          <w:kern w:val="0"/>
          <w:sz w:val="19"/>
          <w:szCs w:val="19"/>
          <w:lang w:eastAsia="en-US"/>
        </w:rPr>
        <w:t xml:space="preserve"> далеко не так легок, как это представлялось ранее. </w:t>
      </w:r>
      <w:r w:rsidRPr="005A1049">
        <w:rPr>
          <w:rFonts w:ascii="Arial" w:eastAsia="Times New Roman" w:hAnsi="Arial" w:cs="Arial"/>
          <w:kern w:val="0"/>
          <w:sz w:val="19"/>
          <w:szCs w:val="24"/>
          <w:lang w:eastAsia="en-US"/>
        </w:rPr>
        <w:t xml:space="preserve">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ru-RU"/>
        </w:rPr>
        <w:t xml:space="preserve">  </w:t>
      </w:r>
      <w:r w:rsidRPr="005A1049">
        <w:rPr>
          <w:rFonts w:ascii="Arial" w:eastAsia="Times New Roman" w:hAnsi="Arial" w:cs="Arial"/>
          <w:kern w:val="0"/>
          <w:sz w:val="19"/>
          <w:szCs w:val="24"/>
          <w:lang w:eastAsia="en-US"/>
        </w:rPr>
        <w:t xml:space="preserve"> 4. Показано, что наличие в среде химически активных частиц при </w:t>
      </w:r>
      <w:r w:rsidRPr="005A1049">
        <w:rPr>
          <w:rFonts w:ascii="Arial" w:eastAsia="Times New Roman" w:hAnsi="Arial" w:cs="Arial"/>
          <w:kern w:val="0"/>
          <w:sz w:val="19"/>
          <w:szCs w:val="24"/>
          <w:lang w:val="en-US" w:eastAsia="en-US"/>
        </w:rPr>
        <w:t>CVD</w:t>
      </w:r>
      <w:r w:rsidRPr="005A1049">
        <w:rPr>
          <w:rFonts w:ascii="Arial" w:eastAsia="Times New Roman" w:hAnsi="Arial" w:cs="Arial"/>
          <w:kern w:val="0"/>
          <w:sz w:val="19"/>
          <w:szCs w:val="24"/>
          <w:lang w:eastAsia="en-US"/>
        </w:rPr>
        <w:t xml:space="preserve"> процессе существенным образом ускоряет процесс роста углеродной нити, и лимитирующей стадией становится диффузия углерода внутри каталитической частицы. Это приводит к автоколебательному режиму роста углеродной нити.</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ab/>
        <w:t>5. Разработана методика спектрофотометрического определения содержания нанотрубок в сажах, проанализированы ее возможные погрешности из-за Ван-дер-Ваальсовых взаимодействий между нанотрубками.</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6. Показано, что внутренние Ван-дер-Ваальсовые взаимодействия заметно влияют на оптические характеристики одностенных углеродных нанотрубок. Показано, что внутренние фуллерены расширяют электронное облако тонких нанотрубок, и стягивают у толстых. Показано, что агломерация нанотрубок не меняет частоту «дыхательной» моды в комбинационном рассеянии. Показано, что слияние внутренних фуллеренов с образованием внутренней нанотрубки существенным образом ослабляет полосы Ван-Хова внешней. </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7.  Показано, что полисопряженные полимеры полианилин и поли-(1-метокси-4-(2-этилгексилокси)-фенилен-1,2-винилен) позволяют получать стабильные взвеси с рекордным содержанием нанотрубок и с хорошим разбиением связок, что открывает реальные возможности для создания сверхпрочных композитов. Показано, что хорошая диспергация нанотрубок в этих растворах обусловлена образованием комплексов с переносом заряда.</w:t>
      </w:r>
    </w:p>
    <w:p w:rsidR="005A1049" w:rsidRPr="005A1049" w:rsidRDefault="005A1049" w:rsidP="005A1049">
      <w:pPr>
        <w:tabs>
          <w:tab w:val="clear" w:pos="709"/>
        </w:tabs>
        <w:suppressAutoHyphens w:val="0"/>
        <w:autoSpaceDE w:val="0"/>
        <w:autoSpaceDN w:val="0"/>
        <w:adjustRightInd w:val="0"/>
        <w:spacing w:after="0" w:line="220" w:lineRule="exact"/>
        <w:ind w:firstLine="0"/>
        <w:rPr>
          <w:rFonts w:ascii="Arial" w:eastAsia="Times New Roman" w:hAnsi="Arial" w:cs="Arial"/>
          <w:kern w:val="0"/>
          <w:sz w:val="19"/>
          <w:szCs w:val="24"/>
          <w:lang w:eastAsia="en-US"/>
        </w:rPr>
      </w:pPr>
      <w:r w:rsidRPr="005A1049">
        <w:rPr>
          <w:rFonts w:ascii="Arial" w:eastAsia="Times New Roman" w:hAnsi="Arial" w:cs="Arial"/>
          <w:kern w:val="0"/>
          <w:sz w:val="19"/>
          <w:szCs w:val="24"/>
          <w:lang w:eastAsia="en-US"/>
        </w:rPr>
        <w:t xml:space="preserve">    8. Обнаружен процесс гамма-стимулированной полимеризации молекул </w:t>
      </w:r>
      <w:r w:rsidRPr="005A1049">
        <w:rPr>
          <w:rFonts w:ascii="Arial" w:eastAsia="Times New Roman" w:hAnsi="Arial" w:cs="Arial"/>
          <w:kern w:val="0"/>
          <w:sz w:val="19"/>
          <w:szCs w:val="24"/>
          <w:lang w:val="en-US" w:eastAsia="en-US"/>
        </w:rPr>
        <w:t>CTAB</w:t>
      </w:r>
      <w:r w:rsidRPr="005A1049">
        <w:rPr>
          <w:rFonts w:ascii="Arial" w:eastAsia="Times New Roman" w:hAnsi="Arial" w:cs="Arial"/>
          <w:kern w:val="0"/>
          <w:sz w:val="19"/>
          <w:szCs w:val="24"/>
          <w:lang w:eastAsia="en-US"/>
        </w:rPr>
        <w:t xml:space="preserve"> на поверхности одностенных нанотрубок в водной среде. Сделан вывод, что малый размер поверхности нанотрубки приводит к упорядоченной упаковке молекул, которые под действием излучения сшиваются и образуют рыхлое покрытие нанотрубок. Это открывает возможность фиксации дисперсного состояния нанотрубок в сухих порошках.  </w:t>
      </w:r>
    </w:p>
    <w:p w:rsidR="005A1049" w:rsidRPr="005A1049" w:rsidRDefault="005A1049" w:rsidP="005A1049"/>
    <w:sectPr w:rsidR="005A1049" w:rsidRPr="005A104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5A1049" w:rsidRPr="005A1049">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Pr="001411EE">
                      <w:rPr>
                        <w:rStyle w:val="afffff9"/>
                        <w:b w:val="0"/>
                        <w:bCs w:val="0"/>
                        <w:noProof/>
                      </w:rPr>
                      <w:t>23</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30264A"/>
    <w:multiLevelType w:val="multilevel"/>
    <w:tmpl w:val="43FA2D3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05A133BC"/>
    <w:multiLevelType w:val="singleLevel"/>
    <w:tmpl w:val="EFCADCE8"/>
    <w:lvl w:ilvl="0">
      <w:start w:val="3"/>
      <w:numFmt w:val="decimal"/>
      <w:lvlText w:val="3.1.%1"/>
      <w:legacy w:legacy="1" w:legacySpace="0" w:legacyIndent="538"/>
      <w:lvlJc w:val="left"/>
      <w:rPr>
        <w:rFonts w:ascii="Times New Roman" w:hAnsi="Times New Roman" w:cs="Times New Roman"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B466A"/>
    <w:multiLevelType w:val="singleLevel"/>
    <w:tmpl w:val="21901CAE"/>
    <w:lvl w:ilvl="0">
      <w:start w:val="1"/>
      <w:numFmt w:val="decimal"/>
      <w:lvlText w:val="4.3.%1"/>
      <w:legacy w:legacy="1" w:legacySpace="0" w:legacyIndent="538"/>
      <w:lvlJc w:val="left"/>
      <w:rPr>
        <w:rFonts w:ascii="Times New Roman" w:hAnsi="Times New Roman" w:cs="Times New Roman" w:hint="default"/>
      </w:rPr>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9814E6"/>
    <w:multiLevelType w:val="singleLevel"/>
    <w:tmpl w:val="FC2E1BC0"/>
    <w:lvl w:ilvl="0">
      <w:start w:val="1"/>
      <w:numFmt w:val="decimal"/>
      <w:lvlText w:val="%1."/>
      <w:legacy w:legacy="1" w:legacySpace="0" w:legacyIndent="245"/>
      <w:lvlJc w:val="left"/>
      <w:rPr>
        <w:rFonts w:ascii="Times New Roman" w:hAnsi="Times New Roman" w:cs="Times New Roman" w:hint="default"/>
      </w:rPr>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2">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3">
    <w:nsid w:val="11FA5576"/>
    <w:multiLevelType w:val="singleLevel"/>
    <w:tmpl w:val="BCA2153E"/>
    <w:lvl w:ilvl="0">
      <w:start w:val="1"/>
      <w:numFmt w:val="decimal"/>
      <w:lvlText w:val="1.4.%1"/>
      <w:legacy w:legacy="1" w:legacySpace="0" w:legacyIndent="538"/>
      <w:lvlJc w:val="left"/>
      <w:rPr>
        <w:rFonts w:ascii="Times New Roman" w:hAnsi="Times New Roman" w:cs="Times New Roman"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66266CA"/>
    <w:multiLevelType w:val="singleLevel"/>
    <w:tmpl w:val="34D4F872"/>
    <w:lvl w:ilvl="0">
      <w:start w:val="1"/>
      <w:numFmt w:val="decimal"/>
      <w:lvlText w:val="1.%1"/>
      <w:legacy w:legacy="1" w:legacySpace="0" w:legacyIndent="360"/>
      <w:lvlJc w:val="left"/>
      <w:rPr>
        <w:rFonts w:ascii="Times New Roman" w:hAnsi="Times New Roman" w:cs="Times New Roman" w:hint="default"/>
      </w:rPr>
    </w:lvl>
  </w:abstractNum>
  <w:abstractNum w:abstractNumId="86">
    <w:nsid w:val="1D4D3A73"/>
    <w:multiLevelType w:val="singleLevel"/>
    <w:tmpl w:val="10EA2E06"/>
    <w:lvl w:ilvl="0">
      <w:start w:val="1"/>
      <w:numFmt w:val="decimal"/>
      <w:lvlText w:val="3.2.%1"/>
      <w:legacy w:legacy="1" w:legacySpace="0" w:legacyIndent="538"/>
      <w:lvlJc w:val="left"/>
      <w:rPr>
        <w:rFonts w:ascii="Times New Roman" w:hAnsi="Times New Roman" w:cs="Times New Roman" w:hint="default"/>
      </w:rPr>
    </w:lvl>
  </w:abstractNum>
  <w:abstractNum w:abstractNumId="87">
    <w:nsid w:val="1DD35E4D"/>
    <w:multiLevelType w:val="singleLevel"/>
    <w:tmpl w:val="027EF97C"/>
    <w:lvl w:ilvl="0">
      <w:start w:val="1"/>
      <w:numFmt w:val="decimal"/>
      <w:lvlText w:val="3.1.%1"/>
      <w:legacy w:legacy="1" w:legacySpace="0" w:legacyIndent="538"/>
      <w:lvlJc w:val="left"/>
      <w:rPr>
        <w:rFonts w:ascii="Times New Roman" w:hAnsi="Times New Roman" w:cs="Times New Roman" w:hint="default"/>
      </w:rPr>
    </w:lvl>
  </w:abstractNum>
  <w:abstractNum w:abstractNumId="88">
    <w:nsid w:val="1DE80480"/>
    <w:multiLevelType w:val="singleLevel"/>
    <w:tmpl w:val="9070BA3A"/>
    <w:lvl w:ilvl="0">
      <w:start w:val="3"/>
      <w:numFmt w:val="decimal"/>
      <w:lvlText w:val="%1."/>
      <w:legacy w:legacy="1" w:legacySpace="0" w:legacyIndent="283"/>
      <w:lvlJc w:val="left"/>
      <w:rPr>
        <w:rFonts w:ascii="Times New Roman" w:hAnsi="Times New Roman" w:cs="Times New Roman" w:hint="default"/>
      </w:rPr>
    </w:lvl>
  </w:abstractNum>
  <w:abstractNum w:abstractNumId="8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0">
    <w:nsid w:val="24006028"/>
    <w:multiLevelType w:val="singleLevel"/>
    <w:tmpl w:val="58029FD0"/>
    <w:lvl w:ilvl="0">
      <w:start w:val="1"/>
      <w:numFmt w:val="decimal"/>
      <w:lvlText w:val="2.%1"/>
      <w:legacy w:legacy="1" w:legacySpace="0" w:legacyIndent="360"/>
      <w:lvlJc w:val="left"/>
      <w:rPr>
        <w:rFonts w:ascii="Times New Roman" w:hAnsi="Times New Roman" w:cs="Times New Roman" w:hint="default"/>
      </w:rPr>
    </w:lvl>
  </w:abstractNum>
  <w:abstractNum w:abstractNumId="91">
    <w:nsid w:val="2DA55748"/>
    <w:multiLevelType w:val="singleLevel"/>
    <w:tmpl w:val="70B6912E"/>
    <w:lvl w:ilvl="0">
      <w:start w:val="1"/>
      <w:numFmt w:val="decimal"/>
      <w:lvlText w:val="2.4.%1"/>
      <w:legacy w:legacy="1" w:legacySpace="0" w:legacyIndent="538"/>
      <w:lvlJc w:val="left"/>
      <w:rPr>
        <w:rFonts w:ascii="Times New Roman" w:hAnsi="Times New Roman" w:cs="Times New Roman" w:hint="default"/>
      </w:rPr>
    </w:lvl>
  </w:abstractNum>
  <w:abstractNum w:abstractNumId="92">
    <w:nsid w:val="39437D67"/>
    <w:multiLevelType w:val="singleLevel"/>
    <w:tmpl w:val="5DD06B4E"/>
    <w:lvl w:ilvl="0">
      <w:start w:val="3"/>
      <w:numFmt w:val="decimal"/>
      <w:lvlText w:val="%1."/>
      <w:legacy w:legacy="1" w:legacySpace="0" w:legacyIndent="255"/>
      <w:lvlJc w:val="left"/>
      <w:rPr>
        <w:rFonts w:ascii="Times New Roman" w:hAnsi="Times New Roman" w:cs="Times New Roman" w:hint="default"/>
      </w:rPr>
    </w:lvl>
  </w:abstractNum>
  <w:abstractNum w:abstractNumId="9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4">
    <w:nsid w:val="460E4A0A"/>
    <w:multiLevelType w:val="hybridMultilevel"/>
    <w:tmpl w:val="27E87AD6"/>
    <w:lvl w:ilvl="0" w:tplc="2F0090F8">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95">
    <w:nsid w:val="468F296B"/>
    <w:multiLevelType w:val="singleLevel"/>
    <w:tmpl w:val="40C652CA"/>
    <w:lvl w:ilvl="0">
      <w:start w:val="1"/>
      <w:numFmt w:val="decimal"/>
      <w:lvlText w:val="4.4.%1"/>
      <w:legacy w:legacy="1" w:legacySpace="0" w:legacyIndent="538"/>
      <w:lvlJc w:val="left"/>
      <w:rPr>
        <w:rFonts w:ascii="Times New Roman" w:hAnsi="Times New Roman" w:cs="Times New Roman" w:hint="default"/>
      </w:rPr>
    </w:lvl>
  </w:abstractNum>
  <w:abstractNum w:abstractNumId="96">
    <w:nsid w:val="47647EB7"/>
    <w:multiLevelType w:val="singleLevel"/>
    <w:tmpl w:val="192625AC"/>
    <w:lvl w:ilvl="0">
      <w:start w:val="1"/>
      <w:numFmt w:val="decimal"/>
      <w:lvlText w:val="2.2.%1"/>
      <w:legacy w:legacy="1" w:legacySpace="0" w:legacyIndent="538"/>
      <w:lvlJc w:val="left"/>
      <w:rPr>
        <w:rFonts w:ascii="Times New Roman" w:hAnsi="Times New Roman" w:cs="Times New Roman" w:hint="default"/>
      </w:rPr>
    </w:lvl>
  </w:abstractNum>
  <w:abstractNum w:abstractNumId="97">
    <w:nsid w:val="4FFB1396"/>
    <w:multiLevelType w:val="singleLevel"/>
    <w:tmpl w:val="2D9C219C"/>
    <w:lvl w:ilvl="0">
      <w:start w:val="1"/>
      <w:numFmt w:val="decimal"/>
      <w:lvlText w:val="1.2.%1"/>
      <w:legacy w:legacy="1" w:legacySpace="0" w:legacyIndent="538"/>
      <w:lvlJc w:val="left"/>
      <w:rPr>
        <w:rFonts w:ascii="Times New Roman" w:hAnsi="Times New Roman" w:cs="Times New Roman" w:hint="default"/>
      </w:rPr>
    </w:lvl>
  </w:abstractNum>
  <w:abstractNum w:abstractNumId="98">
    <w:nsid w:val="61472A2C"/>
    <w:multiLevelType w:val="singleLevel"/>
    <w:tmpl w:val="352098A4"/>
    <w:lvl w:ilvl="0">
      <w:start w:val="1"/>
      <w:numFmt w:val="decimal"/>
      <w:lvlText w:val="2.3.%1"/>
      <w:legacy w:legacy="1" w:legacySpace="0" w:legacyIndent="538"/>
      <w:lvlJc w:val="left"/>
      <w:rPr>
        <w:rFonts w:ascii="Times New Roman" w:hAnsi="Times New Roman" w:cs="Times New Roman" w:hint="default"/>
      </w:rPr>
    </w:lvl>
  </w:abstractNum>
  <w:abstractNum w:abstractNumId="9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00">
    <w:nsid w:val="6F085FFA"/>
    <w:multiLevelType w:val="singleLevel"/>
    <w:tmpl w:val="6EB48B78"/>
    <w:lvl w:ilvl="0">
      <w:start w:val="5"/>
      <w:numFmt w:val="decimal"/>
      <w:lvlText w:val="%1."/>
      <w:legacy w:legacy="1" w:legacySpace="0" w:legacyIndent="250"/>
      <w:lvlJc w:val="left"/>
      <w:rPr>
        <w:rFonts w:ascii="Times New Roman" w:hAnsi="Times New Roman" w:cs="Times New Roman" w:hint="default"/>
      </w:rPr>
    </w:lvl>
  </w:abstractNum>
  <w:abstractNum w:abstractNumId="101">
    <w:nsid w:val="704012BC"/>
    <w:multiLevelType w:val="singleLevel"/>
    <w:tmpl w:val="CD8E591C"/>
    <w:lvl w:ilvl="0">
      <w:start w:val="3"/>
      <w:numFmt w:val="decimal"/>
      <w:lvlText w:val="1.%1"/>
      <w:legacy w:legacy="1" w:legacySpace="0" w:legacyIndent="360"/>
      <w:lvlJc w:val="left"/>
      <w:rPr>
        <w:rFonts w:ascii="Times New Roman" w:hAnsi="Times New Roman" w:cs="Times New Roman" w:hint="default"/>
      </w:rPr>
    </w:lvl>
  </w:abstractNum>
  <w:abstractNum w:abstractNumId="102">
    <w:nsid w:val="78797D99"/>
    <w:multiLevelType w:val="singleLevel"/>
    <w:tmpl w:val="49907EF6"/>
    <w:lvl w:ilvl="0">
      <w:start w:val="2"/>
      <w:numFmt w:val="decimal"/>
      <w:lvlText w:val="%1."/>
      <w:legacy w:legacy="1" w:legacySpace="0" w:legacyIndent="250"/>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97"/>
  </w:num>
  <w:num w:numId="8">
    <w:abstractNumId w:val="101"/>
  </w:num>
  <w:num w:numId="9">
    <w:abstractNumId w:val="83"/>
  </w:num>
  <w:num w:numId="10">
    <w:abstractNumId w:val="90"/>
  </w:num>
  <w:num w:numId="11">
    <w:abstractNumId w:val="96"/>
  </w:num>
  <w:num w:numId="12">
    <w:abstractNumId w:val="98"/>
  </w:num>
  <w:num w:numId="13">
    <w:abstractNumId w:val="91"/>
  </w:num>
  <w:num w:numId="14">
    <w:abstractNumId w:val="87"/>
  </w:num>
  <w:num w:numId="15">
    <w:abstractNumId w:val="73"/>
  </w:num>
  <w:num w:numId="16">
    <w:abstractNumId w:val="86"/>
  </w:num>
  <w:num w:numId="17">
    <w:abstractNumId w:val="76"/>
  </w:num>
  <w:num w:numId="18">
    <w:abstractNumId w:val="95"/>
  </w:num>
  <w:num w:numId="19">
    <w:abstractNumId w:val="92"/>
  </w:num>
  <w:num w:numId="20">
    <w:abstractNumId w:val="78"/>
  </w:num>
  <w:num w:numId="21">
    <w:abstractNumId w:val="102"/>
  </w:num>
  <w:num w:numId="22">
    <w:abstractNumId w:val="88"/>
  </w:num>
  <w:num w:numId="23">
    <w:abstractNumId w:val="100"/>
  </w:num>
  <w:num w:numId="24">
    <w:abstractNumId w:val="72"/>
  </w:num>
  <w:num w:numId="25">
    <w:abstractNumId w:val="9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59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592"/>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285B2-2C21-4FA9-B313-F4D7ABB0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6</Pages>
  <Words>2963</Words>
  <Characters>16892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2021-04-12T15:35:00Z</dcterms:created>
  <dcterms:modified xsi:type="dcterms:W3CDTF">2021-04-13T18:52:00Z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