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CA7285" w:rsidRDefault="00CA7285" w:rsidP="00CA7285">
      <w:r w:rsidRPr="004D2E18">
        <w:rPr>
          <w:rFonts w:ascii="Times New Roman" w:eastAsia="Times New Roman" w:hAnsi="Times New Roman" w:cs="Times New Roman"/>
          <w:b/>
          <w:kern w:val="24"/>
          <w:sz w:val="24"/>
          <w:szCs w:val="24"/>
          <w:lang w:eastAsia="uk-UA"/>
        </w:rPr>
        <w:t>Мельник Леонід Васильович</w:t>
      </w:r>
      <w:r w:rsidRPr="004D2E18">
        <w:rPr>
          <w:rFonts w:ascii="Times New Roman" w:eastAsia="Times New Roman" w:hAnsi="Times New Roman" w:cs="Times New Roman"/>
          <w:kern w:val="24"/>
          <w:sz w:val="24"/>
          <w:szCs w:val="24"/>
          <w:lang w:eastAsia="uk-UA"/>
        </w:rPr>
        <w:t>, завідувач кафедри фінансів та економіки природокористування Національного університету водного господарства та природокористування. Назва дисертації: «Ресурсний потенціал іпотечного кредитування в аграрній сфері». Шифр та назва спеціальності – 08.00.08 – гроші, фінанси і кредит. Спецрада Д</w:t>
      </w:r>
      <w:r w:rsidRPr="004D2E18">
        <w:rPr>
          <w:rFonts w:ascii="Times New Roman" w:eastAsia="Calibri" w:hAnsi="Times New Roman" w:cs="Times New Roman"/>
          <w:kern w:val="24"/>
          <w:sz w:val="24"/>
          <w:szCs w:val="24"/>
          <w:lang w:eastAsia="uk-UA"/>
        </w:rPr>
        <w:t> </w:t>
      </w:r>
      <w:r w:rsidRPr="004D2E18">
        <w:rPr>
          <w:rFonts w:ascii="Times New Roman" w:eastAsia="Times New Roman" w:hAnsi="Times New Roman" w:cs="Times New Roman"/>
          <w:kern w:val="24"/>
          <w:sz w:val="24"/>
          <w:szCs w:val="24"/>
          <w:lang w:eastAsia="uk-UA"/>
        </w:rPr>
        <w:t>26.063.01 ПВНЗ «Європейський університет»</w:t>
      </w:r>
    </w:p>
    <w:sectPr w:rsidR="00395E2F" w:rsidRPr="00CA7285"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CA7285" w:rsidRPr="00CA728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073CF-322C-4A15-AE58-E2B1C96B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2020-08-26T08:56:00Z</dcterms:created>
  <dcterms:modified xsi:type="dcterms:W3CDTF">2020-08-26T08:58:00Z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