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665E"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Ширченко, Марк Владиславович.</w:t>
      </w:r>
    </w:p>
    <w:p w14:paraId="7795D84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Исследование свойств нейтрино : спиральность и магнитный момент : диссертация ... кандидата физико-математических наук : 01.04.16 / Ширченко Марк Владиславович; [Место защиты: Объед. ин-т ядер. исслед. (ОИЯИ)]. - Дубна, 2019. - 86 с. : ил.</w:t>
      </w:r>
    </w:p>
    <w:p w14:paraId="4A97C5A2"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Оглавление диссертациикандидат наук Ширченко Марк Владиславович</w:t>
      </w:r>
    </w:p>
    <w:p w14:paraId="3B85B297"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1.1.1 Теория Ферми</w:t>
      </w:r>
    </w:p>
    <w:p w14:paraId="1321236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1.1.2 Несохранение четности. Описание в терминах взаимодействующих токов</w:t>
      </w:r>
    </w:p>
    <w:p w14:paraId="7958B488"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1.2 Спиральность и киральность нейтрино в фермиевской теории</w:t>
      </w:r>
    </w:p>
    <w:p w14:paraId="5B12BE7D"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1.2.1 Определения</w:t>
      </w:r>
    </w:p>
    <w:p w14:paraId="7922AFA0"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1.2.2 Связь между спиральностью и киральностью</w:t>
      </w:r>
    </w:p>
    <w:p w14:paraId="42B894BF"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1.3 Механизмы, изменяющие спиральность нейтрино</w:t>
      </w:r>
    </w:p>
    <w:p w14:paraId="3E2F3489"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1.3.1 Правые токи</w:t>
      </w:r>
    </w:p>
    <w:p w14:paraId="33FF3ABF"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1.3.2 Лептокварки</w:t>
      </w:r>
    </w:p>
    <w:p w14:paraId="617D7618"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1.3.3 Переворот спина</w:t>
      </w:r>
    </w:p>
    <w:p w14:paraId="25286637"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1.4 Экспериментальное определение спиральности нейтрино</w:t>
      </w:r>
    </w:p>
    <w:p w14:paraId="19E60A40"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1.5 Магнитный момент нейтрино</w:t>
      </w:r>
    </w:p>
    <w:p w14:paraId="2923EA8E"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1.5.1 Теоретические расчёты</w:t>
      </w:r>
    </w:p>
    <w:p w14:paraId="61EA10FE"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1.5.2 Экспериментальное измерение</w:t>
      </w:r>
    </w:p>
    <w:p w14:paraId="6B9ABE15"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 Измерение спиральности нейтрино с помощью комптоновского поляриметра</w:t>
      </w:r>
    </w:p>
    <w:p w14:paraId="2A7B155B"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2.1 Метод измерений</w:t>
      </w:r>
    </w:p>
    <w:p w14:paraId="4EEF02E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2.1.1 Угловые корреляции в распаде 560с</w:t>
      </w:r>
    </w:p>
    <w:p w14:paraId="425000C9"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2.1.2 Принцип работы комптоновского поляриметра</w:t>
      </w:r>
    </w:p>
    <w:p w14:paraId="123AEBD3"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2.1.3 Зависимость ожидаемого эффекта от активности источника</w:t>
      </w:r>
    </w:p>
    <w:p w14:paraId="7975B818"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2.1.4 Определение значения спиральности нейтрино из доплеровской формы гамма-линии</w:t>
      </w:r>
    </w:p>
    <w:p w14:paraId="342464A2"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2.2 Установка и тестовые измерения</w:t>
      </w:r>
    </w:p>
    <w:p w14:paraId="733574B0"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2.2.1 Описание установки</w:t>
      </w:r>
    </w:p>
    <w:p w14:paraId="64CA7BF9"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2.2.2 Тест с источником малой активности</w:t>
      </w:r>
    </w:p>
    <w:p w14:paraId="4702D8FF"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2.2.3 Зависимость коэффициента усиления от температуры</w:t>
      </w:r>
    </w:p>
    <w:p w14:paraId="534B8AC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2.2.4 Изготовление источников и мишени</w:t>
      </w:r>
    </w:p>
    <w:p w14:paraId="14189DF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2.2.5 Ход измерений</w:t>
      </w:r>
    </w:p>
    <w:p w14:paraId="0F719947"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2.3 Обработка экспериментальных результатов</w:t>
      </w:r>
    </w:p>
    <w:p w14:paraId="1411EC46"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lastRenderedPageBreak/>
        <w:t>2.3.1 Вычисление эффективности комптоновского поляриметра</w:t>
      </w:r>
    </w:p>
    <w:p w14:paraId="0EA1E4BE"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2.3.2 Определение доплеровских сдвигов</w:t>
      </w:r>
    </w:p>
    <w:p w14:paraId="73D1000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2.3.3 Связь доплеровского сдвига с экспериментально измеряемыми параметрами</w:t>
      </w:r>
    </w:p>
    <w:p w14:paraId="33FBC0F3"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2.4 Обсуждение полученных результатов</w:t>
      </w:r>
    </w:p>
    <w:p w14:paraId="5C25F607"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 Измерение магнитного момента реакторных антинейтрино на установке</w:t>
      </w:r>
    </w:p>
    <w:p w14:paraId="375C5CE2"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Gemma</w:t>
      </w:r>
    </w:p>
    <w:p w14:paraId="6D642AFB"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3.1 Постановка задачи</w:t>
      </w:r>
    </w:p>
    <w:p w14:paraId="36D1DA11"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3.2 Предварительная подготовка</w:t>
      </w:r>
    </w:p>
    <w:p w14:paraId="2BA793D2"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3.2.1 Реактор</w:t>
      </w:r>
    </w:p>
    <w:p w14:paraId="56DEAA5E"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3.2.2 Фоновые измерения</w:t>
      </w:r>
    </w:p>
    <w:p w14:paraId="373AB223"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3.3 Установка и ход измерений</w:t>
      </w:r>
    </w:p>
    <w:p w14:paraId="61D0C852"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3.3.1 Измерительный тракт</w:t>
      </w:r>
    </w:p>
    <w:p w14:paraId="21A1E94D"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3.3.2 Ход измерений</w:t>
      </w:r>
    </w:p>
    <w:p w14:paraId="5B7FFDF2"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3.4 Анализ данных</w:t>
      </w:r>
    </w:p>
    <w:p w14:paraId="583E17FC"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3.4.1 «Вычитание» спектров</w:t>
      </w:r>
    </w:p>
    <w:p w14:paraId="612B0E0A"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3.4.2 Вторая фаза эксперимента</w:t>
      </w:r>
    </w:p>
    <w:p w14:paraId="4BC67A43" w14:textId="77777777" w:rsidR="00B4598D" w:rsidRPr="00B4598D" w:rsidRDefault="00B4598D" w:rsidP="00B4598D">
      <w:pPr>
        <w:rPr>
          <w:rFonts w:ascii="Helvetica" w:eastAsia="Symbol" w:hAnsi="Helvetica" w:cs="Helvetica"/>
          <w:b/>
          <w:bCs/>
          <w:color w:val="222222"/>
          <w:kern w:val="0"/>
          <w:sz w:val="21"/>
          <w:szCs w:val="21"/>
          <w:lang w:eastAsia="ru-RU"/>
        </w:rPr>
      </w:pPr>
      <w:r w:rsidRPr="00B4598D">
        <w:rPr>
          <w:rFonts w:ascii="Helvetica" w:eastAsia="Symbol" w:hAnsi="Helvetica" w:cs="Helvetica"/>
          <w:b/>
          <w:bCs/>
          <w:color w:val="222222"/>
          <w:kern w:val="0"/>
          <w:sz w:val="21"/>
          <w:szCs w:val="21"/>
          <w:lang w:eastAsia="ru-RU"/>
        </w:rPr>
        <w:t>Заключение</w:t>
      </w:r>
    </w:p>
    <w:p w14:paraId="3869883D" w14:textId="434EF396" w:rsidR="00F11235" w:rsidRPr="00B4598D" w:rsidRDefault="00F11235" w:rsidP="00B4598D"/>
    <w:sectPr w:rsidR="00F11235" w:rsidRPr="00B459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8942" w14:textId="77777777" w:rsidR="009C5709" w:rsidRDefault="009C5709">
      <w:pPr>
        <w:spacing w:after="0" w:line="240" w:lineRule="auto"/>
      </w:pPr>
      <w:r>
        <w:separator/>
      </w:r>
    </w:p>
  </w:endnote>
  <w:endnote w:type="continuationSeparator" w:id="0">
    <w:p w14:paraId="3C41D2BC" w14:textId="77777777" w:rsidR="009C5709" w:rsidRDefault="009C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7C5D" w14:textId="77777777" w:rsidR="009C5709" w:rsidRDefault="009C5709"/>
    <w:p w14:paraId="548AC1C4" w14:textId="77777777" w:rsidR="009C5709" w:rsidRDefault="009C5709"/>
    <w:p w14:paraId="6A386F11" w14:textId="77777777" w:rsidR="009C5709" w:rsidRDefault="009C5709"/>
    <w:p w14:paraId="1209CA7A" w14:textId="77777777" w:rsidR="009C5709" w:rsidRDefault="009C5709"/>
    <w:p w14:paraId="1CA961FF" w14:textId="77777777" w:rsidR="009C5709" w:rsidRDefault="009C5709"/>
    <w:p w14:paraId="2921258A" w14:textId="77777777" w:rsidR="009C5709" w:rsidRDefault="009C5709"/>
    <w:p w14:paraId="77A9F7EB" w14:textId="77777777" w:rsidR="009C5709" w:rsidRDefault="009C57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81BFCB" wp14:editId="5EA7D9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7B2C" w14:textId="77777777" w:rsidR="009C5709" w:rsidRDefault="009C57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1BF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0A7B2C" w14:textId="77777777" w:rsidR="009C5709" w:rsidRDefault="009C57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98FBF0" w14:textId="77777777" w:rsidR="009C5709" w:rsidRDefault="009C5709"/>
    <w:p w14:paraId="5E0612E8" w14:textId="77777777" w:rsidR="009C5709" w:rsidRDefault="009C5709"/>
    <w:p w14:paraId="2A103DA0" w14:textId="77777777" w:rsidR="009C5709" w:rsidRDefault="009C57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4AA01F" wp14:editId="11EDAF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E440F" w14:textId="77777777" w:rsidR="009C5709" w:rsidRDefault="009C5709"/>
                          <w:p w14:paraId="3BD5A547" w14:textId="77777777" w:rsidR="009C5709" w:rsidRDefault="009C57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4AA0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8E440F" w14:textId="77777777" w:rsidR="009C5709" w:rsidRDefault="009C5709"/>
                    <w:p w14:paraId="3BD5A547" w14:textId="77777777" w:rsidR="009C5709" w:rsidRDefault="009C57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18F9D1" w14:textId="77777777" w:rsidR="009C5709" w:rsidRDefault="009C5709"/>
    <w:p w14:paraId="7534A6D5" w14:textId="77777777" w:rsidR="009C5709" w:rsidRDefault="009C5709">
      <w:pPr>
        <w:rPr>
          <w:sz w:val="2"/>
          <w:szCs w:val="2"/>
        </w:rPr>
      </w:pPr>
    </w:p>
    <w:p w14:paraId="7FF12665" w14:textId="77777777" w:rsidR="009C5709" w:rsidRDefault="009C5709"/>
    <w:p w14:paraId="615AFBFB" w14:textId="77777777" w:rsidR="009C5709" w:rsidRDefault="009C5709">
      <w:pPr>
        <w:spacing w:after="0" w:line="240" w:lineRule="auto"/>
      </w:pPr>
    </w:p>
  </w:footnote>
  <w:footnote w:type="continuationSeparator" w:id="0">
    <w:p w14:paraId="2B6598C8" w14:textId="77777777" w:rsidR="009C5709" w:rsidRDefault="009C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09"/>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165498</TotalTime>
  <Pages>2</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5056</cp:revision>
  <cp:lastPrinted>2009-02-06T05:36:00Z</cp:lastPrinted>
  <dcterms:created xsi:type="dcterms:W3CDTF">2024-01-07T13:43:00Z</dcterms:created>
  <dcterms:modified xsi:type="dcterms:W3CDTF">2025-09-15T20:23:00Z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