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1B9B"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Манастырли, Евгений Михайлович.</w:t>
      </w:r>
      <w:r w:rsidRPr="007E573B">
        <w:rPr>
          <w:rFonts w:ascii="Helvetica" w:eastAsia="Symbol" w:hAnsi="Helvetica" w:cs="Helvetica"/>
          <w:b/>
          <w:bCs/>
          <w:color w:val="222222"/>
          <w:kern w:val="0"/>
          <w:sz w:val="21"/>
          <w:szCs w:val="21"/>
          <w:lang w:eastAsia="ru-RU"/>
        </w:rPr>
        <w:br/>
        <w:t>Европейское политико-правовое пространство и Россия : Проблемы демократизации избирательного процесса : диссертация ... кандидата политических наук : 23.00.04. - Москва, 2001. - 166 с.</w:t>
      </w:r>
    </w:p>
    <w:p w14:paraId="5F31FC3F" w14:textId="77777777" w:rsidR="007E573B" w:rsidRPr="007E573B" w:rsidRDefault="007E573B" w:rsidP="007E573B">
      <w:pPr>
        <w:rPr>
          <w:rFonts w:ascii="Helvetica" w:eastAsia="Symbol" w:hAnsi="Helvetica" w:cs="Helvetica"/>
          <w:b/>
          <w:bCs/>
          <w:color w:val="222222"/>
          <w:kern w:val="0"/>
          <w:sz w:val="21"/>
          <w:szCs w:val="21"/>
          <w:lang w:eastAsia="ru-RU"/>
        </w:rPr>
      </w:pPr>
    </w:p>
    <w:p w14:paraId="1BA6EF4E"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Введение диссертации (часть автореферата)на тему «Европейское политико-правовое пространство и Россия: Проблемы демократизации избирательного процесса»</w:t>
      </w:r>
    </w:p>
    <w:p w14:paraId="6E3744D2"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Международное сообщество чуть более полувека назад, 10 декабря 1948 года, приняло исторический документ - Всеобщую декларацию прав человека. Был установлен единый международный стандарт, в котором нашли признание достоинство личности, равные и неотъемлемые права всех людей без различия по признаку расы, пола, языка и религии. Положения Всеобщей декларации дали жизнь более чем 20 базовым международным договорам в области прав человека, многие из которых получили практически универсальное признание. Всеобщая декларация открыла новые перспективы для индивидуальных и коллективных достижений, широкого развития знаний и представлений о ценности человеческой личности, дала мощный толчок нормотворческому процессу на национальном уровне. Ее принципы нашли отражение в конституциях десятков государств, в том числе и в Статье 2 Конституции Российской Федерации, которая провозгласила: "Человек, его права и свободы являются высшей ценностью. Признание, соблюдение и защита прав и свобод человека - обязанность государства"1.</w:t>
      </w:r>
    </w:p>
    <w:p w14:paraId="5958230D"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В Концепции внешней политики Российской Федерации, особо подчеркивается, что Россия, приверженная ценностям демократического общества, включая уважение прав и свобод человека, видит свои задачи в том, чтобы:</w:t>
      </w:r>
    </w:p>
    <w:p w14:paraId="25457FD1"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 "добиваться уважения прав и свобод человека во всем мире на основе соблюдения норм международного права;</w:t>
      </w:r>
    </w:p>
    <w:p w14:paraId="76454373"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 защищать права и интересы российских граждан и соотечественников за рубежом на основе международного права и действующих двусторонних соглашений;</w:t>
      </w:r>
    </w:p>
    <w:p w14:paraId="5A397A67"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1 Конституция Российской Федерации. Официальный текст. - М. 2000.</w:t>
      </w:r>
    </w:p>
    <w:p w14:paraId="6A19A359"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 развивать международное сотрудничество в области гуманитарного обмена; расширять участие в международных конвенциях и соглашениях в области прав человека;</w:t>
      </w:r>
    </w:p>
    <w:p w14:paraId="749C76AE"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 продолжить приведение законодательства Российской Федерации в соответствие с международными обязательствами России"2.</w:t>
      </w:r>
    </w:p>
    <w:p w14:paraId="3181D9E3"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В последние годы доминирующей стала мысль о том, что многочисленные препятствия на пути к полному осуществлению прав человека и основных свобод успешнее могут быть преодолены на основе международного партнерства. Партнерские отношения должны быть установлены не только на межправительственном уровне, но и во взаимоотношениях правительств с национальными учреждениями по правам человека, неправительственными организациями, научными учреждениями, другими компонентами гражданского общества. Несмотря на то что основные обязанности по защите и поощрению прав человека лежат на правительствах, упомянутые организации и учреждения могут сыграть неоценимую роль в деятельности по защите прав человека.</w:t>
      </w:r>
    </w:p>
    <w:p w14:paraId="5D90A9DD"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 xml:space="preserve">Одним из основных средств формирования культуры прав человека является образование. В 1995 г. Организация Объединенных Наций объявила Десятилетие образования в области прав человека (1995— 2004 гг.). Успешное осуществление в нашей стране этого </w:t>
      </w:r>
      <w:r w:rsidRPr="007E573B">
        <w:rPr>
          <w:rFonts w:ascii="Helvetica" w:eastAsia="Symbol" w:hAnsi="Helvetica" w:cs="Helvetica"/>
          <w:b/>
          <w:bCs/>
          <w:color w:val="222222"/>
          <w:kern w:val="0"/>
          <w:sz w:val="21"/>
          <w:szCs w:val="21"/>
          <w:lang w:eastAsia="ru-RU"/>
        </w:rPr>
        <w:lastRenderedPageBreak/>
        <w:t>Десятилетия послужит дальнейшему развитию гражданского общества, повышению электоральной активности россиян и эффективности защиты прав и основных свобод человека. В рамках Плана действий ООН на Десятилетие образования в области прав человека в современной России началась реализация проекта "Культура мира в России - год 2000", нацеленного на решение задачи многостороннего характера Л</w:t>
      </w:r>
    </w:p>
    <w:p w14:paraId="11D1594E"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Концепция внешней политики Российской Федерации. Дипломатический вестник МИД Российской Федерации. - № В.- 2000. - С.7. утверждении идей мира, ненасилия и толерантности в сознании людей, -тех идей, которые обеспечивают совпадение правового и нравственного пространства на всех уровнях - от индивидуального до коллективного.</w:t>
      </w:r>
    </w:p>
    <w:p w14:paraId="275BCCE5"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Провозглашение Десятилетия образования в области прав человека связано не только с широко отмечавшимся 50-летием Всеобщей декларации прав человека, но и со всеобщим осознанием необходимости их защиты и дальнейшего расширения правового пространства. Права человека называют "общим языком человечества", на котором потребности людей, соотнесенные с моральными и юридическими нормами, воспринимаются как единые для всех народов и стран, не представляя ни политической, ни идеологической угрозы, а выступая в качестве одной из основ планетарного мышления.</w:t>
      </w:r>
    </w:p>
    <w:p w14:paraId="07D03294"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Даже оптимистам трудно предположить, что после завершения Десятилетия права человека будут повсеместно соблюдаться. Человечество подходит к такому этапу своего развития, когда дальнейшее движение вперед невозможно без утверждения господства права во внутригосударственной и международной сфере. Это - объективный ход событий. Государственный суверенитет будет в наибольшей степени защищен в условиях существования сообщества правовых государств (до тех пор, пока интеграционные процессы не приведут к созданию единого государства, но об этом говорить явно преждевременно)3.</w:t>
      </w:r>
    </w:p>
    <w:p w14:paraId="593112E2"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Господство права создает условия для вовлечения всех слоев народа в управление обществом через государство и повышает вклад различных социальных групп в то, что обозначается понятием "государственный суверенитет". Однако не следует слишком абстрактно подходить к значению терминов "народ" и "суверенитет". Целесообразно взглянуть на это в контексте создания правового государства. Обращает на себя внимание следующее высказывание: "Господство права подчиняет государство обществу, поскольку в политических отношениях оно означает неотъемлемое право народа на суверенитет. В этом смысле примат права и политическая демократия неразрывны: вне демократии нет условий для реализации права народа на власть, вне права демократия превращается во вседозволенность, в не ограниченный законом произвол власти, произвол толпы." и т.д.4.</w:t>
      </w:r>
    </w:p>
    <w:p w14:paraId="4AAE4E01" w14:textId="77777777" w:rsidR="007E573B" w:rsidRPr="007E573B" w:rsidRDefault="007E573B" w:rsidP="007E573B">
      <w:pPr>
        <w:rPr>
          <w:rFonts w:ascii="Helvetica" w:eastAsia="Symbol" w:hAnsi="Helvetica" w:cs="Helvetica"/>
          <w:b/>
          <w:bCs/>
          <w:color w:val="222222"/>
          <w:kern w:val="0"/>
          <w:sz w:val="21"/>
          <w:szCs w:val="21"/>
          <w:lang w:eastAsia="ru-RU"/>
        </w:rPr>
      </w:pPr>
      <w:r w:rsidRPr="007E573B">
        <w:rPr>
          <w:rFonts w:ascii="Helvetica" w:eastAsia="Symbol" w:hAnsi="Helvetica" w:cs="Helvetica"/>
          <w:b/>
          <w:bCs/>
          <w:color w:val="222222"/>
          <w:kern w:val="0"/>
          <w:sz w:val="21"/>
          <w:szCs w:val="21"/>
          <w:lang w:eastAsia="ru-RU"/>
        </w:rPr>
        <w:t>Бесспорно, что господство права подчиняет государство обществу. Несомненно, что примат права и политическая демократия неразрывны. Каким бы пассивным ни было подавляющее большинство народа, без него не было бы ни государства, ни государственного суверенитета. В условиях правового государства народ в гораздо большей степени, чем раньше (пассивные слои все равно остаются), приобретает доступ к механизмам осуществления власти, причем само это осуществление протекает в рамках права. Право народа на суверенитет или на власть - не юридическая категория, оно представляет собой характеристику упомянутого доступа. Суверенитет народа или нации как юридическая категория может восприниматься лишь в связи с правом на самоопределение.</w:t>
      </w:r>
    </w:p>
    <w:p w14:paraId="4FDAD129" w14:textId="74BA4CFE" w:rsidR="00BD642D" w:rsidRPr="007E573B" w:rsidRDefault="00BD642D" w:rsidP="007E573B"/>
    <w:sectPr w:rsidR="00BD642D" w:rsidRPr="007E57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8025" w14:textId="77777777" w:rsidR="002207E8" w:rsidRDefault="002207E8">
      <w:pPr>
        <w:spacing w:after="0" w:line="240" w:lineRule="auto"/>
      </w:pPr>
      <w:r>
        <w:separator/>
      </w:r>
    </w:p>
  </w:endnote>
  <w:endnote w:type="continuationSeparator" w:id="0">
    <w:p w14:paraId="02814707" w14:textId="77777777" w:rsidR="002207E8" w:rsidRDefault="0022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D621" w14:textId="77777777" w:rsidR="002207E8" w:rsidRDefault="002207E8"/>
    <w:p w14:paraId="08299838" w14:textId="77777777" w:rsidR="002207E8" w:rsidRDefault="002207E8"/>
    <w:p w14:paraId="3EC142DB" w14:textId="77777777" w:rsidR="002207E8" w:rsidRDefault="002207E8"/>
    <w:p w14:paraId="172EB356" w14:textId="77777777" w:rsidR="002207E8" w:rsidRDefault="002207E8"/>
    <w:p w14:paraId="75A2B3AB" w14:textId="77777777" w:rsidR="002207E8" w:rsidRDefault="002207E8"/>
    <w:p w14:paraId="7DD3A79F" w14:textId="77777777" w:rsidR="002207E8" w:rsidRDefault="002207E8"/>
    <w:p w14:paraId="3BD26C62" w14:textId="77777777" w:rsidR="002207E8" w:rsidRDefault="002207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1DEC31" wp14:editId="2FFB0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E24B" w14:textId="77777777" w:rsidR="002207E8" w:rsidRDefault="00220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DEC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51E24B" w14:textId="77777777" w:rsidR="002207E8" w:rsidRDefault="00220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94BB8E" w14:textId="77777777" w:rsidR="002207E8" w:rsidRDefault="002207E8"/>
    <w:p w14:paraId="6EEBE2CB" w14:textId="77777777" w:rsidR="002207E8" w:rsidRDefault="002207E8"/>
    <w:p w14:paraId="6A686607" w14:textId="77777777" w:rsidR="002207E8" w:rsidRDefault="002207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82640" wp14:editId="49C05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B9D0" w14:textId="77777777" w:rsidR="002207E8" w:rsidRDefault="002207E8"/>
                          <w:p w14:paraId="5E083010" w14:textId="77777777" w:rsidR="002207E8" w:rsidRDefault="00220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826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7FB9D0" w14:textId="77777777" w:rsidR="002207E8" w:rsidRDefault="002207E8"/>
                    <w:p w14:paraId="5E083010" w14:textId="77777777" w:rsidR="002207E8" w:rsidRDefault="00220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F041E" w14:textId="77777777" w:rsidR="002207E8" w:rsidRDefault="002207E8"/>
    <w:p w14:paraId="3AEDCA1E" w14:textId="77777777" w:rsidR="002207E8" w:rsidRDefault="002207E8">
      <w:pPr>
        <w:rPr>
          <w:sz w:val="2"/>
          <w:szCs w:val="2"/>
        </w:rPr>
      </w:pPr>
    </w:p>
    <w:p w14:paraId="4F6FA4DC" w14:textId="77777777" w:rsidR="002207E8" w:rsidRDefault="002207E8"/>
    <w:p w14:paraId="09145C19" w14:textId="77777777" w:rsidR="002207E8" w:rsidRDefault="002207E8">
      <w:pPr>
        <w:spacing w:after="0" w:line="240" w:lineRule="auto"/>
      </w:pPr>
    </w:p>
  </w:footnote>
  <w:footnote w:type="continuationSeparator" w:id="0">
    <w:p w14:paraId="5E59945D" w14:textId="77777777" w:rsidR="002207E8" w:rsidRDefault="0022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7E8"/>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91844</TotalTime>
  <Pages>2</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3606</cp:revision>
  <cp:lastPrinted>2009-02-06T05:36:00Z</cp:lastPrinted>
  <dcterms:created xsi:type="dcterms:W3CDTF">2024-01-07T13:43:00Z</dcterms:created>
  <dcterms:modified xsi:type="dcterms:W3CDTF">2025-05-08T17:40:00Z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