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378A"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Гаврилов, Валерий Васильевич.</w:t>
      </w:r>
    </w:p>
    <w:p w14:paraId="1CB777A9"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Рентгеновское излучение плотной высокотемпературной плазмы в экспериментальных исследованиях по лазерному термоядерному синтезу : диссертация ... доктора физико-математических наук : 01.04.08. - Троицк, Московской обл., 1999. - 207 с. : ил.</w:t>
      </w:r>
    </w:p>
    <w:p w14:paraId="45764FA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Оглавление диссертациидоктор физико-математических наук Гаврилов, Валерий Васильевич</w:t>
      </w:r>
    </w:p>
    <w:p w14:paraId="66DAC1E3"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ВВЕДЕНИЕ.</w:t>
      </w:r>
    </w:p>
    <w:p w14:paraId="714D03D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ГЛАВА 1. РЕНТГЕНОВСКИЙ ДИАГНОСТИЧЕСКИЙ КОМПЛЕКС УСТАНОВКИ «МИШЕНЬ».</w:t>
      </w:r>
    </w:p>
    <w:p w14:paraId="3299624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1.1. Введение.</w:t>
      </w:r>
    </w:p>
    <w:p w14:paraId="415B9AA7"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1.2. Лазерная система и вакуумная камера взаимодействия установки «Мишень».</w:t>
      </w:r>
    </w:p>
    <w:p w14:paraId="7248CB3C"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1.3. Рентгеновский диагностический комплекс установки «Мишень».</w:t>
      </w:r>
    </w:p>
    <w:p w14:paraId="6DA9C371"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1.3.1. Методы и средства регистрации рентгеновского излучения плазмы с пространственным разрешением.</w:t>
      </w:r>
    </w:p>
    <w:p w14:paraId="24BBAFA0"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1.3.2. Аппаратура для спектрального анализа рентгеновского излучения плазмы.</w:t>
      </w:r>
    </w:p>
    <w:p w14:paraId="4F4D646A"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1.3.3. Измерения рентгеновского излучения плазмы с временным разрешением.</w:t>
      </w:r>
    </w:p>
    <w:p w14:paraId="671227CC"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1.3.4. Приборы для абсолютных измерений энергии рентгеновской эмиссии плазмы.</w:t>
      </w:r>
    </w:p>
    <w:p w14:paraId="3E8DAF86"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1.4. Абсолютная калибровка фотоматериалов в рентгеновском диапазоне длин волн.</w:t>
      </w:r>
    </w:p>
    <w:p w14:paraId="5C938F87"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1.5. Основные источники погрешности при определении электронной температуры плазмы методом фильтров.</w:t>
      </w:r>
    </w:p>
    <w:p w14:paraId="23F624CE"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1.6. Импульсная рентгеноскопия исследуемого объекта.</w:t>
      </w:r>
    </w:p>
    <w:p w14:paraId="34EEC8DB"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1.7. Комплекс оптических диагностик на установке «Мишень». Выводы главы.</w:t>
      </w:r>
    </w:p>
    <w:p w14:paraId="479C411D"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ГЛАВА 2. ЭКСПЕРИМЕНТАЛЬНОЕ ИССЛЕДОВАНИЕ ПАРАМЕТРОВ РЕНТГЕНОВСКОГО ИЗЛУЧЕНИЯ ПЛАЗМЫ, ОБРАЗУЮЩЕЙСЯ ПРИ ОБЛУЧЕНИИ МОЩНЫМ ЛАЗЕРНЫМ ПУЧКОМ ПЛОСКИХ ТВЕРДОТЕЛЬНЫХ МИШЕНЕЙ.</w:t>
      </w:r>
    </w:p>
    <w:p w14:paraId="507AE14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2.1. Введение.</w:t>
      </w:r>
    </w:p>
    <w:p w14:paraId="152168A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2.2. Спектральный состав рентгеновского излучения плазмы, образующейся при лазерном облучении мишеней из различных материалов.</w:t>
      </w:r>
    </w:p>
    <w:p w14:paraId="3DB81B1E"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2.3. Измерения рентгеновского излучения плазмы с пространственным и временным разрешением.</w:t>
      </w:r>
    </w:p>
    <w:p w14:paraId="5AF528E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2.4. Конверсионная эффективность лазерной плазмы в зависимости от атомного номера материала мишени.</w:t>
      </w:r>
    </w:p>
    <w:p w14:paraId="0A304D4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2.5. Доля рентгеновского излучения плазмы в энергобалансе процесса взаимодействия лазерный пучок-мишень.</w:t>
      </w:r>
    </w:p>
    <w:p w14:paraId="7A10E78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2.6. Прогрев ускоряемой части мишени рентгеновским излучением плазменной короны.</w:t>
      </w:r>
    </w:p>
    <w:p w14:paraId="758EAD8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Выводы главы.</w:t>
      </w:r>
    </w:p>
    <w:p w14:paraId="7DA440E6"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lastRenderedPageBreak/>
        <w:t>ГЛАВА 3. ИЗМЕРЕНИЕ ПАРАМЕТРОВ ЛАЗЕРНОЙ ПЛАЗМЫ И ИЗУЧЕНИЕ</w:t>
      </w:r>
    </w:p>
    <w:p w14:paraId="215AB98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ПРОТЕКАЮЩИХ В НЕЙ ФИЗИЧЕСКИХ ПРОЦЕССОВ В</w:t>
      </w:r>
    </w:p>
    <w:p w14:paraId="308D5C1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УСЛОВИЯХ ЭКСПЕРИМЕНТОВ ПО ЛТС МЕТОДАМИ</w:t>
      </w:r>
    </w:p>
    <w:p w14:paraId="3A13DB71"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РЕНТГЕНОВСКОЙ ДИАГНОСТИКИ.</w:t>
      </w:r>
    </w:p>
    <w:p w14:paraId="26D65126"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3.1. Введение.</w:t>
      </w:r>
    </w:p>
    <w:p w14:paraId="06F3E325"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3.2. Определение среднего значения электронной температуры плазменной короны.</w:t>
      </w:r>
    </w:p>
    <w:p w14:paraId="555DA8BB"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3.3. Пространственное распределение электронной температуры и плотности в плазменной короне.</w:t>
      </w:r>
    </w:p>
    <w:p w14:paraId="051EE0C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3.3.1. Восстановление профилей электронной температуры и плотности в плазменной короне путем регистрации линейчатого излучения многозарядных ионов.</w:t>
      </w:r>
    </w:p>
    <w:p w14:paraId="0CA314A2"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3.3.2. Восстановление профилей электронной температуры и плотности в плазменной короне путем регистрации непрерывного рентгеновского излучения плазмы.</w:t>
      </w:r>
    </w:p>
    <w:p w14:paraId="675B3D80"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3.4. Исследование инверсной населенности возбужденных уровней ионов алюминия.</w:t>
      </w:r>
    </w:p>
    <w:p w14:paraId="32534F9C"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3.5. Измерение массовой скорости абляции при облучении мишеней из различных материалов.</w:t>
      </w:r>
    </w:p>
    <w:p w14:paraId="4121F40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3.6. Определение параметров надтепловой электронной компоненты плазмы.</w:t>
      </w:r>
    </w:p>
    <w:p w14:paraId="4E9BA103"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3.7. Реализация метода импульсной рентгеноскопии в экспериментах по абляционному ускорению тонких фольг, моделирующих оболочки термоядерных мишеней. 116 Выводы главы.</w:t>
      </w:r>
    </w:p>
    <w:p w14:paraId="437CBC3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ГЛАВА 4. КОНВЕРСИОННАЯ ЭФФЕКТИВНОСТЬ ЛАЗЕРНОЙ ПЛАЗМЫ</w:t>
      </w:r>
    </w:p>
    <w:p w14:paraId="234D78CD"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С МНОГОЗАРЯДНЫМИ ИОНАМИ И ПРОЦЕСС ОБРАЗОВАНИЯ</w:t>
      </w:r>
    </w:p>
    <w:p w14:paraId="6E201CB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ПЕРЕИЗЛУЧАЮЩЕЙ ЗОНЫ.</w:t>
      </w:r>
    </w:p>
    <w:p w14:paraId="60FBC82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4.1. Введение.</w:t>
      </w:r>
    </w:p>
    <w:p w14:paraId="3639F78D"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4.2. Условия проведения экспериментов.</w:t>
      </w:r>
    </w:p>
    <w:p w14:paraId="68DABA55"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4.3. Теоретическая модель и программа численных расчетов.</w:t>
      </w:r>
    </w:p>
    <w:p w14:paraId="2A2B2E1D"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4.4. Измерение конверсионной эффективности плазмы, образующейся при лазерном облучении медных мишеней.</w:t>
      </w:r>
    </w:p>
    <w:p w14:paraId="5594E334"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4.5. Исследование процесса формирования в лазерной плазме переизлучающей зоны путем анализа с высоким временным разрешением спектров мягкого рентгеновского излучения плазмы с многозарядными ионами.</w:t>
      </w:r>
    </w:p>
    <w:p w14:paraId="4BDD257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Выводы главы.</w:t>
      </w:r>
    </w:p>
    <w:p w14:paraId="7DF355CA"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ГЛАВА 5. ИССЛЕДОВАНИЕ ПЛАЗМЫ, ОБРАЗУЮЩЕЙСЯ ПРИ</w:t>
      </w:r>
    </w:p>
    <w:p w14:paraId="7B2F277B"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ВЗАИМОДЕЙСТВИИ МОЩНОГО ЛАЗЕРНОГО И</w:t>
      </w:r>
    </w:p>
    <w:p w14:paraId="5B0A98B0"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РЕНТГЕНОВСКОГО ИЗЛУЧЕНИЯ С МИШЕНЯМИ</w:t>
      </w:r>
    </w:p>
    <w:p w14:paraId="40906D48"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lastRenderedPageBreak/>
        <w:t>ПОНИЖЕННОЙ ПЛОТНОСТИ.</w:t>
      </w:r>
    </w:p>
    <w:p w14:paraId="7FBD38B9"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5.1. Введение.</w:t>
      </w:r>
    </w:p>
    <w:p w14:paraId="1935FBAF"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5.2. Постановка экспериментальных исследований.</w:t>
      </w:r>
    </w:p>
    <w:p w14:paraId="47052065"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5.3. Результаты исследования взаимодействия мощного лазерного излучения с пористым веществом низкой плотности.</w:t>
      </w:r>
    </w:p>
    <w:p w14:paraId="2AB8A8E5" w14:textId="77777777" w:rsidR="00236ABD" w:rsidRPr="00236ABD" w:rsidRDefault="00236ABD" w:rsidP="00236ABD">
      <w:pPr>
        <w:rPr>
          <w:rFonts w:ascii="Helvetica" w:eastAsia="Symbol" w:hAnsi="Helvetica" w:cs="Helvetica"/>
          <w:b/>
          <w:bCs/>
          <w:color w:val="222222"/>
          <w:kern w:val="0"/>
          <w:sz w:val="21"/>
          <w:szCs w:val="21"/>
          <w:lang w:eastAsia="ru-RU"/>
        </w:rPr>
      </w:pPr>
      <w:r w:rsidRPr="00236ABD">
        <w:rPr>
          <w:rFonts w:ascii="Helvetica" w:eastAsia="Symbol" w:hAnsi="Helvetica" w:cs="Helvetica"/>
          <w:b/>
          <w:bCs/>
          <w:color w:val="222222"/>
          <w:kern w:val="0"/>
          <w:sz w:val="21"/>
          <w:szCs w:val="21"/>
          <w:lang w:eastAsia="ru-RU"/>
        </w:rPr>
        <w:t>5.4. Экспериментальное исследование процессов, протекающих при взаимодействии мощного рентгеновского излучения с пористыми средами. 179 Выводы главы.</w:t>
      </w:r>
    </w:p>
    <w:p w14:paraId="3869883D" w14:textId="5FB83710" w:rsidR="00F11235" w:rsidRPr="00236ABD" w:rsidRDefault="00F11235" w:rsidP="00236ABD"/>
    <w:sectPr w:rsidR="00F11235" w:rsidRPr="00236A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56F4" w14:textId="77777777" w:rsidR="008C273F" w:rsidRDefault="008C273F">
      <w:pPr>
        <w:spacing w:after="0" w:line="240" w:lineRule="auto"/>
      </w:pPr>
      <w:r>
        <w:separator/>
      </w:r>
    </w:p>
  </w:endnote>
  <w:endnote w:type="continuationSeparator" w:id="0">
    <w:p w14:paraId="42848ED2" w14:textId="77777777" w:rsidR="008C273F" w:rsidRDefault="008C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D6EA" w14:textId="77777777" w:rsidR="008C273F" w:rsidRDefault="008C273F"/>
    <w:p w14:paraId="25AD80FD" w14:textId="77777777" w:rsidR="008C273F" w:rsidRDefault="008C273F"/>
    <w:p w14:paraId="0C3A234F" w14:textId="77777777" w:rsidR="008C273F" w:rsidRDefault="008C273F"/>
    <w:p w14:paraId="2D69466C" w14:textId="77777777" w:rsidR="008C273F" w:rsidRDefault="008C273F"/>
    <w:p w14:paraId="3ABF63F8" w14:textId="77777777" w:rsidR="008C273F" w:rsidRDefault="008C273F"/>
    <w:p w14:paraId="5B6AE68D" w14:textId="77777777" w:rsidR="008C273F" w:rsidRDefault="008C273F"/>
    <w:p w14:paraId="2F1B97AD" w14:textId="77777777" w:rsidR="008C273F" w:rsidRDefault="008C27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23ED13" wp14:editId="114AA9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B2755" w14:textId="77777777" w:rsidR="008C273F" w:rsidRDefault="008C2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23ED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4B2755" w14:textId="77777777" w:rsidR="008C273F" w:rsidRDefault="008C2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68344" w14:textId="77777777" w:rsidR="008C273F" w:rsidRDefault="008C273F"/>
    <w:p w14:paraId="3936A31E" w14:textId="77777777" w:rsidR="008C273F" w:rsidRDefault="008C273F"/>
    <w:p w14:paraId="001C8075" w14:textId="77777777" w:rsidR="008C273F" w:rsidRDefault="008C27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CC52F" wp14:editId="343585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6ED7" w14:textId="77777777" w:rsidR="008C273F" w:rsidRDefault="008C273F"/>
                          <w:p w14:paraId="0C14E39C" w14:textId="77777777" w:rsidR="008C273F" w:rsidRDefault="008C2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CC5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5C6ED7" w14:textId="77777777" w:rsidR="008C273F" w:rsidRDefault="008C273F"/>
                    <w:p w14:paraId="0C14E39C" w14:textId="77777777" w:rsidR="008C273F" w:rsidRDefault="008C2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78B1B6" w14:textId="77777777" w:rsidR="008C273F" w:rsidRDefault="008C273F"/>
    <w:p w14:paraId="11468F94" w14:textId="77777777" w:rsidR="008C273F" w:rsidRDefault="008C273F">
      <w:pPr>
        <w:rPr>
          <w:sz w:val="2"/>
          <w:szCs w:val="2"/>
        </w:rPr>
      </w:pPr>
    </w:p>
    <w:p w14:paraId="5AFED750" w14:textId="77777777" w:rsidR="008C273F" w:rsidRDefault="008C273F"/>
    <w:p w14:paraId="7D96FAE4" w14:textId="77777777" w:rsidR="008C273F" w:rsidRDefault="008C273F">
      <w:pPr>
        <w:spacing w:after="0" w:line="240" w:lineRule="auto"/>
      </w:pPr>
    </w:p>
  </w:footnote>
  <w:footnote w:type="continuationSeparator" w:id="0">
    <w:p w14:paraId="141DF8F3" w14:textId="77777777" w:rsidR="008C273F" w:rsidRDefault="008C2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3F"/>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168814</TotalTime>
  <Pages>3</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5308</cp:revision>
  <cp:lastPrinted>2009-02-06T05:36:00Z</cp:lastPrinted>
  <dcterms:created xsi:type="dcterms:W3CDTF">2024-01-07T13:43:00Z</dcterms:created>
  <dcterms:modified xsi:type="dcterms:W3CDTF">2025-09-24T10:38:00Z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