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81FE"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Чэнь</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Чжихао</w:t>
      </w:r>
      <w:r w:rsidRPr="003B1762">
        <w:rPr>
          <w:rFonts w:ascii="Times New Roman" w:eastAsia="Times New Roman" w:hAnsi="Times New Roman" w:cs="Times New Roman"/>
          <w:b/>
          <w:bCs/>
          <w:color w:val="000000"/>
          <w:kern w:val="0"/>
          <w:sz w:val="30"/>
          <w:szCs w:val="30"/>
          <w:shd w:val="clear" w:color="auto" w:fill="FFFFFF"/>
          <w:lang w:eastAsia="ru-RU"/>
        </w:rPr>
        <w:t xml:space="preserve"> . </w:t>
      </w: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конца</w:t>
      </w:r>
      <w:r w:rsidRPr="003B1762">
        <w:rPr>
          <w:rFonts w:ascii="Times New Roman" w:eastAsia="Times New Roman" w:hAnsi="Times New Roman" w:cs="Times New Roman"/>
          <w:b/>
          <w:bCs/>
          <w:color w:val="000000"/>
          <w:kern w:val="0"/>
          <w:sz w:val="30"/>
          <w:szCs w:val="30"/>
          <w:shd w:val="clear" w:color="auto" w:fill="FFFFFF"/>
          <w:lang w:eastAsia="ru-RU"/>
        </w:rPr>
        <w:t xml:space="preserve"> XX </w:t>
      </w:r>
      <w:r w:rsidRPr="003B1762">
        <w:rPr>
          <w:rFonts w:ascii="Times New Roman" w:eastAsia="Times New Roman" w:hAnsi="Times New Roman" w:cs="Times New Roman" w:hint="eastAsia"/>
          <w:b/>
          <w:bCs/>
          <w:color w:val="000000"/>
          <w:kern w:val="0"/>
          <w:sz w:val="30"/>
          <w:szCs w:val="30"/>
          <w:shd w:val="clear" w:color="auto" w:fill="FFFFFF"/>
          <w:lang w:eastAsia="ru-RU"/>
        </w:rPr>
        <w:t>–</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начала</w:t>
      </w:r>
      <w:r w:rsidRPr="003B1762">
        <w:rPr>
          <w:rFonts w:ascii="Times New Roman" w:eastAsia="Times New Roman" w:hAnsi="Times New Roman" w:cs="Times New Roman"/>
          <w:b/>
          <w:bCs/>
          <w:color w:val="000000"/>
          <w:kern w:val="0"/>
          <w:sz w:val="30"/>
          <w:szCs w:val="30"/>
          <w:shd w:val="clear" w:color="auto" w:fill="FFFFFF"/>
          <w:lang w:eastAsia="ru-RU"/>
        </w:rPr>
        <w:t xml:space="preserve"> XXI </w:t>
      </w:r>
      <w:r w:rsidRPr="003B1762">
        <w:rPr>
          <w:rFonts w:ascii="Times New Roman" w:eastAsia="Times New Roman" w:hAnsi="Times New Roman" w:cs="Times New Roman" w:hint="eastAsia"/>
          <w:b/>
          <w:bCs/>
          <w:color w:val="000000"/>
          <w:kern w:val="0"/>
          <w:sz w:val="30"/>
          <w:szCs w:val="30"/>
          <w:shd w:val="clear" w:color="auto" w:fill="FFFFFF"/>
          <w:lang w:eastAsia="ru-RU"/>
        </w:rPr>
        <w:t>вв</w:t>
      </w:r>
      <w:r w:rsidRPr="003B1762">
        <w:rPr>
          <w:rFonts w:ascii="Times New Roman" w:eastAsia="Times New Roman" w:hAnsi="Times New Roman" w:cs="Times New Roman"/>
          <w:b/>
          <w:bCs/>
          <w:color w:val="000000"/>
          <w:kern w:val="0"/>
          <w:sz w:val="30"/>
          <w:szCs w:val="30"/>
          <w:shd w:val="clear" w:color="auto" w:fill="FFFFFF"/>
          <w:lang w:eastAsia="ru-RU"/>
        </w:rPr>
        <w:t xml:space="preserve">. (1988-2014 </w:t>
      </w:r>
      <w:r w:rsidRPr="003B1762">
        <w:rPr>
          <w:rFonts w:ascii="Times New Roman" w:eastAsia="Times New Roman" w:hAnsi="Times New Roman" w:cs="Times New Roman" w:hint="eastAsia"/>
          <w:b/>
          <w:bCs/>
          <w:color w:val="000000"/>
          <w:kern w:val="0"/>
          <w:sz w:val="30"/>
          <w:szCs w:val="30"/>
          <w:shd w:val="clear" w:color="auto" w:fill="FFFFFF"/>
          <w:lang w:eastAsia="ru-RU"/>
        </w:rPr>
        <w:t>гг</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3B1762">
        <w:rPr>
          <w:rFonts w:ascii="Times New Roman" w:eastAsia="Times New Roman" w:hAnsi="Times New Roman" w:cs="Times New Roman"/>
          <w:b/>
          <w:bCs/>
          <w:color w:val="000000"/>
          <w:kern w:val="0"/>
          <w:sz w:val="30"/>
          <w:szCs w:val="30"/>
          <w:shd w:val="clear" w:color="auto" w:fill="FFFFFF"/>
          <w:lang w:eastAsia="ru-RU"/>
        </w:rPr>
        <w:t xml:space="preserve"> ... </w:t>
      </w:r>
      <w:r w:rsidRPr="003B1762">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исторических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наук</w:t>
      </w:r>
      <w:r w:rsidRPr="003B1762">
        <w:rPr>
          <w:rFonts w:ascii="Times New Roman" w:eastAsia="Times New Roman" w:hAnsi="Times New Roman" w:cs="Times New Roman"/>
          <w:b/>
          <w:bCs/>
          <w:color w:val="000000"/>
          <w:kern w:val="0"/>
          <w:sz w:val="30"/>
          <w:szCs w:val="30"/>
          <w:shd w:val="clear" w:color="auto" w:fill="FFFFFF"/>
          <w:lang w:eastAsia="ru-RU"/>
        </w:rPr>
        <w:t xml:space="preserve">: 07.00.15 / </w:t>
      </w:r>
      <w:r w:rsidRPr="003B1762">
        <w:rPr>
          <w:rFonts w:ascii="Times New Roman" w:eastAsia="Times New Roman" w:hAnsi="Times New Roman" w:cs="Times New Roman" w:hint="eastAsia"/>
          <w:b/>
          <w:bCs/>
          <w:color w:val="000000"/>
          <w:kern w:val="0"/>
          <w:sz w:val="30"/>
          <w:szCs w:val="30"/>
          <w:shd w:val="clear" w:color="auto" w:fill="FFFFFF"/>
          <w:lang w:eastAsia="ru-RU"/>
        </w:rPr>
        <w:t>Чэнь</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Чжихао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Место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защиты</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Дипломатическая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академия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Министерства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иностранных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дел</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Российской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Федерации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Москва</w:t>
      </w:r>
      <w:r w:rsidRPr="003B1762">
        <w:rPr>
          <w:rFonts w:ascii="Times New Roman" w:eastAsia="Times New Roman" w:hAnsi="Times New Roman" w:cs="Times New Roman"/>
          <w:b/>
          <w:bCs/>
          <w:color w:val="000000"/>
          <w:kern w:val="0"/>
          <w:sz w:val="30"/>
          <w:szCs w:val="30"/>
          <w:shd w:val="clear" w:color="auto" w:fill="FFFFFF"/>
          <w:lang w:eastAsia="ru-RU"/>
        </w:rPr>
        <w:t xml:space="preserve">, 2015.- 200 </w:t>
      </w:r>
      <w:r w:rsidRPr="003B1762">
        <w:rPr>
          <w:rFonts w:ascii="Times New Roman" w:eastAsia="Times New Roman" w:hAnsi="Times New Roman" w:cs="Times New Roman" w:hint="eastAsia"/>
          <w:b/>
          <w:bCs/>
          <w:color w:val="000000"/>
          <w:kern w:val="0"/>
          <w:sz w:val="30"/>
          <w:szCs w:val="30"/>
          <w:shd w:val="clear" w:color="auto" w:fill="FFFFFF"/>
          <w:lang w:eastAsia="ru-RU"/>
        </w:rPr>
        <w:t>с</w:t>
      </w:r>
      <w:r w:rsidRPr="003B1762">
        <w:rPr>
          <w:rFonts w:ascii="Times New Roman" w:eastAsia="Times New Roman" w:hAnsi="Times New Roman" w:cs="Times New Roman"/>
          <w:b/>
          <w:bCs/>
          <w:color w:val="000000"/>
          <w:kern w:val="0"/>
          <w:sz w:val="30"/>
          <w:szCs w:val="30"/>
          <w:shd w:val="clear" w:color="auto" w:fill="FFFFFF"/>
          <w:lang w:eastAsia="ru-RU"/>
        </w:rPr>
        <w:t>.</w:t>
      </w:r>
    </w:p>
    <w:p w14:paraId="60BBDF03"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p>
    <w:p w14:paraId="22676C1B"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p>
    <w:p w14:paraId="74AAFE81"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ФГБОУ</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ВПО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«Дипломатическая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академия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МИД</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РФ»</w:t>
      </w:r>
    </w:p>
    <w:p w14:paraId="5EF28BA1"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на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правах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рукописи</w:t>
      </w:r>
    </w:p>
    <w:p w14:paraId="19E38791"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ЧЭНЬ</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ЧЖИХАО</w:t>
      </w:r>
    </w:p>
    <w:p w14:paraId="48D4849E"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конца</w:t>
      </w:r>
      <w:r w:rsidRPr="003B1762">
        <w:rPr>
          <w:rFonts w:ascii="Times New Roman" w:eastAsia="Times New Roman" w:hAnsi="Times New Roman" w:cs="Times New Roman"/>
          <w:b/>
          <w:bCs/>
          <w:color w:val="000000"/>
          <w:kern w:val="0"/>
          <w:sz w:val="30"/>
          <w:szCs w:val="30"/>
          <w:shd w:val="clear" w:color="auto" w:fill="FFFFFF"/>
          <w:lang w:eastAsia="ru-RU"/>
        </w:rPr>
        <w:t xml:space="preserve"> XX - </w:t>
      </w:r>
      <w:r w:rsidRPr="003B1762">
        <w:rPr>
          <w:rFonts w:ascii="Times New Roman" w:eastAsia="Times New Roman" w:hAnsi="Times New Roman" w:cs="Times New Roman" w:hint="eastAsia"/>
          <w:b/>
          <w:bCs/>
          <w:color w:val="000000"/>
          <w:kern w:val="0"/>
          <w:sz w:val="30"/>
          <w:szCs w:val="30"/>
          <w:shd w:val="clear" w:color="auto" w:fill="FFFFFF"/>
          <w:lang w:eastAsia="ru-RU"/>
        </w:rPr>
        <w:t>начала</w:t>
      </w:r>
      <w:r w:rsidRPr="003B1762">
        <w:rPr>
          <w:rFonts w:ascii="Times New Roman" w:eastAsia="Times New Roman" w:hAnsi="Times New Roman" w:cs="Times New Roman"/>
          <w:b/>
          <w:bCs/>
          <w:color w:val="000000"/>
          <w:kern w:val="0"/>
          <w:sz w:val="30"/>
          <w:szCs w:val="30"/>
          <w:shd w:val="clear" w:color="auto" w:fill="FFFFFF"/>
          <w:lang w:eastAsia="ru-RU"/>
        </w:rPr>
        <w:t xml:space="preserve"> XXI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w:t>
      </w:r>
    </w:p>
    <w:p w14:paraId="1BF06B0E"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 xml:space="preserve">(1988-2014 </w:t>
      </w:r>
      <w:r w:rsidRPr="003B1762">
        <w:rPr>
          <w:rFonts w:ascii="Times New Roman" w:eastAsia="Times New Roman" w:hAnsi="Times New Roman" w:cs="Times New Roman" w:hint="eastAsia"/>
          <w:b/>
          <w:bCs/>
          <w:color w:val="000000"/>
          <w:kern w:val="0"/>
          <w:sz w:val="30"/>
          <w:szCs w:val="30"/>
          <w:shd w:val="clear" w:color="auto" w:fill="FFFFFF"/>
          <w:lang w:eastAsia="ru-RU"/>
        </w:rPr>
        <w:t>гг</w:t>
      </w:r>
      <w:r w:rsidRPr="003B1762">
        <w:rPr>
          <w:rFonts w:ascii="Times New Roman" w:eastAsia="Times New Roman" w:hAnsi="Times New Roman" w:cs="Times New Roman"/>
          <w:b/>
          <w:bCs/>
          <w:color w:val="000000"/>
          <w:kern w:val="0"/>
          <w:sz w:val="30"/>
          <w:szCs w:val="30"/>
          <w:shd w:val="clear" w:color="auto" w:fill="FFFFFF"/>
          <w:lang w:eastAsia="ru-RU"/>
        </w:rPr>
        <w:t>.)</w:t>
      </w:r>
    </w:p>
    <w:p w14:paraId="7147C0C4"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Специальность</w:t>
      </w:r>
      <w:r w:rsidRPr="003B1762">
        <w:rPr>
          <w:rFonts w:ascii="Times New Roman" w:eastAsia="Times New Roman" w:hAnsi="Times New Roman" w:cs="Times New Roman"/>
          <w:b/>
          <w:bCs/>
          <w:color w:val="000000"/>
          <w:kern w:val="0"/>
          <w:sz w:val="30"/>
          <w:szCs w:val="30"/>
          <w:shd w:val="clear" w:color="auto" w:fill="FFFFFF"/>
          <w:lang w:eastAsia="ru-RU"/>
        </w:rPr>
        <w:t xml:space="preserve"> 07.00.15 - </w:t>
      </w:r>
      <w:r w:rsidRPr="003B1762">
        <w:rPr>
          <w:rFonts w:ascii="Times New Roman" w:eastAsia="Times New Roman" w:hAnsi="Times New Roman" w:cs="Times New Roman" w:hint="eastAsia"/>
          <w:b/>
          <w:bCs/>
          <w:color w:val="000000"/>
          <w:kern w:val="0"/>
          <w:sz w:val="30"/>
          <w:szCs w:val="30"/>
          <w:shd w:val="clear" w:color="auto" w:fill="FFFFFF"/>
          <w:lang w:eastAsia="ru-RU"/>
        </w:rPr>
        <w:t>История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международных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внешней</w:t>
      </w:r>
    </w:p>
    <w:p w14:paraId="68BB0062"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политики</w:t>
      </w:r>
    </w:p>
    <w:p w14:paraId="690AA011"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соискание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ученой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степени</w:t>
      </w:r>
    </w:p>
    <w:p w14:paraId="57AB9EAA"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исторических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наук</w:t>
      </w:r>
    </w:p>
    <w:p w14:paraId="6DF2CE93"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Научный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руководитель</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доктор</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исторических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наук</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проф</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Володин</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А</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Г</w:t>
      </w:r>
      <w:r w:rsidRPr="003B1762">
        <w:rPr>
          <w:rFonts w:ascii="Times New Roman" w:eastAsia="Times New Roman" w:hAnsi="Times New Roman" w:cs="Times New Roman"/>
          <w:b/>
          <w:bCs/>
          <w:color w:val="000000"/>
          <w:kern w:val="0"/>
          <w:sz w:val="30"/>
          <w:szCs w:val="30"/>
          <w:shd w:val="clear" w:color="auto" w:fill="FFFFFF"/>
          <w:lang w:eastAsia="ru-RU"/>
        </w:rPr>
        <w:t>.</w:t>
      </w:r>
    </w:p>
    <w:p w14:paraId="16EBD00C"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Москва</w:t>
      </w:r>
    </w:p>
    <w:p w14:paraId="6F990C89"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2015 </w:t>
      </w:r>
    </w:p>
    <w:p w14:paraId="5D82DC1A"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ОГЛАВЛЕНИЕ</w:t>
      </w:r>
    </w:p>
    <w:p w14:paraId="0042C6DD"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ВВЕДЕНИЕ</w:t>
      </w:r>
      <w:r w:rsidRPr="003B1762">
        <w:rPr>
          <w:rFonts w:ascii="Times New Roman" w:eastAsia="Times New Roman" w:hAnsi="Times New Roman" w:cs="Times New Roman"/>
          <w:b/>
          <w:bCs/>
          <w:color w:val="000000"/>
          <w:kern w:val="0"/>
          <w:sz w:val="30"/>
          <w:szCs w:val="30"/>
          <w:shd w:val="clear" w:color="auto" w:fill="FFFFFF"/>
          <w:lang w:eastAsia="ru-RU"/>
        </w:rPr>
        <w:tab/>
        <w:t>3</w:t>
      </w:r>
    </w:p>
    <w:p w14:paraId="1CD3B19A"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ГЛАВА</w:t>
      </w:r>
      <w:r w:rsidRPr="003B1762">
        <w:rPr>
          <w:rFonts w:ascii="Times New Roman" w:eastAsia="Times New Roman" w:hAnsi="Times New Roman" w:cs="Times New Roman"/>
          <w:b/>
          <w:bCs/>
          <w:color w:val="000000"/>
          <w:kern w:val="0"/>
          <w:sz w:val="30"/>
          <w:szCs w:val="30"/>
          <w:shd w:val="clear" w:color="auto" w:fill="FFFFFF"/>
          <w:lang w:eastAsia="ru-RU"/>
        </w:rPr>
        <w:t xml:space="preserve"> 1. </w:t>
      </w: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КОНЦУ</w:t>
      </w:r>
      <w:r w:rsidRPr="003B1762">
        <w:rPr>
          <w:rFonts w:ascii="Times New Roman" w:eastAsia="Times New Roman" w:hAnsi="Times New Roman" w:cs="Times New Roman"/>
          <w:b/>
          <w:bCs/>
          <w:color w:val="000000"/>
          <w:kern w:val="0"/>
          <w:sz w:val="30"/>
          <w:szCs w:val="30"/>
          <w:shd w:val="clear" w:color="auto" w:fill="FFFFFF"/>
          <w:lang w:eastAsia="ru-RU"/>
        </w:rPr>
        <w:t xml:space="preserve"> XX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w:t>
      </w:r>
    </w:p>
    <w:p w14:paraId="005125F6"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1.1</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КНР</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Индия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контексте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особенностей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традиционного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подхода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Китая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вопросам</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границ</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территорий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влияния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этого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фактора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w:t>
      </w:r>
    </w:p>
    <w:p w14:paraId="4429F508"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внешнеполитическую</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мысль</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современную</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внешнюю</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политику</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Китая</w:t>
      </w:r>
      <w:r w:rsidRPr="003B1762">
        <w:rPr>
          <w:rFonts w:ascii="Times New Roman" w:eastAsia="Times New Roman" w:hAnsi="Times New Roman" w:cs="Times New Roman"/>
          <w:b/>
          <w:bCs/>
          <w:color w:val="000000"/>
          <w:kern w:val="0"/>
          <w:sz w:val="30"/>
          <w:szCs w:val="30"/>
          <w:shd w:val="clear" w:color="auto" w:fill="FFFFFF"/>
          <w:lang w:eastAsia="ru-RU"/>
        </w:rPr>
        <w:tab/>
        <w:t>14</w:t>
      </w:r>
    </w:p>
    <w:p w14:paraId="18AA0342"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1.2</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Исторические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основы</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Китая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Индии</w:t>
      </w:r>
      <w:r w:rsidRPr="003B1762">
        <w:rPr>
          <w:rFonts w:ascii="Times New Roman" w:eastAsia="Times New Roman" w:hAnsi="Times New Roman" w:cs="Times New Roman"/>
          <w:b/>
          <w:bCs/>
          <w:color w:val="000000"/>
          <w:kern w:val="0"/>
          <w:sz w:val="30"/>
          <w:szCs w:val="30"/>
          <w:shd w:val="clear" w:color="auto" w:fill="FFFFFF"/>
          <w:lang w:eastAsia="ru-RU"/>
        </w:rPr>
        <w:tab/>
        <w:t>36</w:t>
      </w:r>
    </w:p>
    <w:p w14:paraId="4D4BCA8D"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lastRenderedPageBreak/>
        <w:t>ГЛАВА</w:t>
      </w:r>
      <w:r w:rsidRPr="003B1762">
        <w:rPr>
          <w:rFonts w:ascii="Times New Roman" w:eastAsia="Times New Roman" w:hAnsi="Times New Roman" w:cs="Times New Roman"/>
          <w:b/>
          <w:bCs/>
          <w:color w:val="000000"/>
          <w:kern w:val="0"/>
          <w:sz w:val="30"/>
          <w:szCs w:val="30"/>
          <w:shd w:val="clear" w:color="auto" w:fill="FFFFFF"/>
          <w:lang w:eastAsia="ru-RU"/>
        </w:rPr>
        <w:t xml:space="preserve"> 2. </w:t>
      </w:r>
      <w:r w:rsidRPr="003B1762">
        <w:rPr>
          <w:rFonts w:ascii="Times New Roman" w:eastAsia="Times New Roman" w:hAnsi="Times New Roman" w:cs="Times New Roman" w:hint="eastAsia"/>
          <w:b/>
          <w:bCs/>
          <w:color w:val="000000"/>
          <w:kern w:val="0"/>
          <w:sz w:val="30"/>
          <w:szCs w:val="30"/>
          <w:shd w:val="clear" w:color="auto" w:fill="FFFFFF"/>
          <w:lang w:eastAsia="ru-RU"/>
        </w:rPr>
        <w:t>НОРМАЛИЗАЦИЯ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p>
    <w:p w14:paraId="6FA65950"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2.1</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Улучшение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двусторонних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на</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фоне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изменения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международного</w:t>
      </w:r>
    </w:p>
    <w:p w14:paraId="5BBD46F3"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политического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положения</w:t>
      </w:r>
      <w:r w:rsidRPr="003B1762">
        <w:rPr>
          <w:rFonts w:ascii="Times New Roman" w:eastAsia="Times New Roman" w:hAnsi="Times New Roman" w:cs="Times New Roman"/>
          <w:b/>
          <w:bCs/>
          <w:color w:val="000000"/>
          <w:kern w:val="0"/>
          <w:sz w:val="30"/>
          <w:szCs w:val="30"/>
          <w:shd w:val="clear" w:color="auto" w:fill="FFFFFF"/>
          <w:lang w:eastAsia="ru-RU"/>
        </w:rPr>
        <w:tab/>
        <w:t>48</w:t>
      </w:r>
    </w:p>
    <w:p w14:paraId="0757BFE8"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2.2</w:t>
      </w:r>
      <w:r w:rsidRPr="003B1762">
        <w:rPr>
          <w:rFonts w:ascii="Times New Roman" w:eastAsia="Times New Roman" w:hAnsi="Times New Roman" w:cs="Times New Roman"/>
          <w:b/>
          <w:bCs/>
          <w:color w:val="000000"/>
          <w:kern w:val="0"/>
          <w:sz w:val="30"/>
          <w:szCs w:val="30"/>
          <w:shd w:val="clear" w:color="auto" w:fill="FFFFFF"/>
          <w:lang w:eastAsia="ru-RU"/>
        </w:rPr>
        <w:tab/>
        <w:t xml:space="preserve">1988-1997 </w:t>
      </w:r>
      <w:r w:rsidRPr="003B1762">
        <w:rPr>
          <w:rFonts w:ascii="Times New Roman" w:eastAsia="Times New Roman" w:hAnsi="Times New Roman" w:cs="Times New Roman" w:hint="eastAsia"/>
          <w:b/>
          <w:bCs/>
          <w:color w:val="000000"/>
          <w:kern w:val="0"/>
          <w:sz w:val="30"/>
          <w:szCs w:val="30"/>
          <w:shd w:val="clear" w:color="auto" w:fill="FFFFFF"/>
          <w:lang w:eastAsia="ru-RU"/>
        </w:rPr>
        <w:t>гг</w:t>
      </w:r>
      <w:r w:rsidRPr="003B1762">
        <w:rPr>
          <w:rFonts w:ascii="Times New Roman" w:eastAsia="Times New Roman" w:hAnsi="Times New Roman" w:cs="Times New Roman"/>
          <w:b/>
          <w:bCs/>
          <w:color w:val="000000"/>
          <w:kern w:val="0"/>
          <w:sz w:val="30"/>
          <w:szCs w:val="30"/>
          <w:shd w:val="clear" w:color="auto" w:fill="FFFFFF"/>
          <w:lang w:eastAsia="ru-RU"/>
        </w:rPr>
        <w:t xml:space="preserve">. : </w:t>
      </w:r>
      <w:r w:rsidRPr="003B1762">
        <w:rPr>
          <w:rFonts w:ascii="Times New Roman" w:eastAsia="Times New Roman" w:hAnsi="Times New Roman" w:cs="Times New Roman" w:hint="eastAsia"/>
          <w:b/>
          <w:bCs/>
          <w:color w:val="000000"/>
          <w:kern w:val="0"/>
          <w:sz w:val="30"/>
          <w:szCs w:val="30"/>
          <w:shd w:val="clear" w:color="auto" w:fill="FFFFFF"/>
          <w:lang w:eastAsia="ru-RU"/>
        </w:rPr>
        <w:t>прорыв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нормализации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взаимоотношений</w:t>
      </w:r>
      <w:r w:rsidRPr="003B1762">
        <w:rPr>
          <w:rFonts w:ascii="Times New Roman" w:eastAsia="Times New Roman" w:hAnsi="Times New Roman" w:cs="Times New Roman"/>
          <w:b/>
          <w:bCs/>
          <w:color w:val="000000"/>
          <w:kern w:val="0"/>
          <w:sz w:val="30"/>
          <w:szCs w:val="30"/>
          <w:shd w:val="clear" w:color="auto" w:fill="FFFFFF"/>
          <w:lang w:eastAsia="ru-RU"/>
        </w:rPr>
        <w:tab/>
        <w:t>53</w:t>
      </w:r>
    </w:p>
    <w:p w14:paraId="4C69E2C6"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2.3</w:t>
      </w:r>
      <w:r w:rsidRPr="003B1762">
        <w:rPr>
          <w:rFonts w:ascii="Times New Roman" w:eastAsia="Times New Roman" w:hAnsi="Times New Roman" w:cs="Times New Roman"/>
          <w:b/>
          <w:bCs/>
          <w:color w:val="000000"/>
          <w:kern w:val="0"/>
          <w:sz w:val="30"/>
          <w:szCs w:val="30"/>
          <w:shd w:val="clear" w:color="auto" w:fill="FFFFFF"/>
          <w:lang w:eastAsia="ru-RU"/>
        </w:rPr>
        <w:tab/>
        <w:t xml:space="preserve">1998-2002 </w:t>
      </w:r>
      <w:r w:rsidRPr="003B1762">
        <w:rPr>
          <w:rFonts w:ascii="Times New Roman" w:eastAsia="Times New Roman" w:hAnsi="Times New Roman" w:cs="Times New Roman" w:hint="eastAsia"/>
          <w:b/>
          <w:bCs/>
          <w:color w:val="000000"/>
          <w:kern w:val="0"/>
          <w:sz w:val="30"/>
          <w:szCs w:val="30"/>
          <w:shd w:val="clear" w:color="auto" w:fill="FFFFFF"/>
          <w:lang w:eastAsia="ru-RU"/>
        </w:rPr>
        <w:t>гг</w:t>
      </w:r>
      <w:r w:rsidRPr="003B1762">
        <w:rPr>
          <w:rFonts w:ascii="Times New Roman" w:eastAsia="Times New Roman" w:hAnsi="Times New Roman" w:cs="Times New Roman"/>
          <w:b/>
          <w:bCs/>
          <w:color w:val="000000"/>
          <w:kern w:val="0"/>
          <w:sz w:val="30"/>
          <w:szCs w:val="30"/>
          <w:shd w:val="clear" w:color="auto" w:fill="FFFFFF"/>
          <w:lang w:eastAsia="ru-RU"/>
        </w:rPr>
        <w:t xml:space="preserve">. : </w:t>
      </w:r>
      <w:r w:rsidRPr="003B1762">
        <w:rPr>
          <w:rFonts w:ascii="Times New Roman" w:eastAsia="Times New Roman" w:hAnsi="Times New Roman" w:cs="Times New Roman" w:hint="eastAsia"/>
          <w:b/>
          <w:bCs/>
          <w:color w:val="000000"/>
          <w:kern w:val="0"/>
          <w:sz w:val="30"/>
          <w:szCs w:val="30"/>
          <w:shd w:val="clear" w:color="auto" w:fill="FFFFFF"/>
          <w:lang w:eastAsia="ru-RU"/>
        </w:rPr>
        <w:t>ядерные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испытания</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Индии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резкое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ухудшение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r w:rsidRPr="003B1762">
        <w:rPr>
          <w:rFonts w:ascii="Times New Roman" w:eastAsia="Times New Roman" w:hAnsi="Times New Roman" w:cs="Times New Roman"/>
          <w:b/>
          <w:bCs/>
          <w:color w:val="000000"/>
          <w:kern w:val="0"/>
          <w:sz w:val="30"/>
          <w:szCs w:val="30"/>
          <w:shd w:val="clear" w:color="auto" w:fill="FFFFFF"/>
          <w:lang w:eastAsia="ru-RU"/>
        </w:rPr>
        <w:tab/>
        <w:t>60</w:t>
      </w:r>
    </w:p>
    <w:p w14:paraId="152DA850"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2.4</w:t>
      </w:r>
      <w:r w:rsidRPr="003B1762">
        <w:rPr>
          <w:rFonts w:ascii="Times New Roman" w:eastAsia="Times New Roman" w:hAnsi="Times New Roman" w:cs="Times New Roman"/>
          <w:b/>
          <w:bCs/>
          <w:color w:val="000000"/>
          <w:kern w:val="0"/>
          <w:sz w:val="30"/>
          <w:szCs w:val="30"/>
          <w:shd w:val="clear" w:color="auto" w:fill="FFFFFF"/>
          <w:lang w:eastAsia="ru-RU"/>
        </w:rPr>
        <w:tab/>
        <w:t xml:space="preserve">2003-2014 </w:t>
      </w:r>
      <w:r w:rsidRPr="003B1762">
        <w:rPr>
          <w:rFonts w:ascii="Times New Roman" w:eastAsia="Times New Roman" w:hAnsi="Times New Roman" w:cs="Times New Roman" w:hint="eastAsia"/>
          <w:b/>
          <w:bCs/>
          <w:color w:val="000000"/>
          <w:kern w:val="0"/>
          <w:sz w:val="30"/>
          <w:szCs w:val="30"/>
          <w:shd w:val="clear" w:color="auto" w:fill="FFFFFF"/>
          <w:lang w:eastAsia="ru-RU"/>
        </w:rPr>
        <w:t>гг</w:t>
      </w:r>
      <w:r w:rsidRPr="003B1762">
        <w:rPr>
          <w:rFonts w:ascii="Times New Roman" w:eastAsia="Times New Roman" w:hAnsi="Times New Roman" w:cs="Times New Roman"/>
          <w:b/>
          <w:bCs/>
          <w:color w:val="000000"/>
          <w:kern w:val="0"/>
          <w:sz w:val="30"/>
          <w:szCs w:val="30"/>
          <w:shd w:val="clear" w:color="auto" w:fill="FFFFFF"/>
          <w:lang w:eastAsia="ru-RU"/>
        </w:rPr>
        <w:t xml:space="preserve">. : </w:t>
      </w:r>
      <w:r w:rsidRPr="003B1762">
        <w:rPr>
          <w:rFonts w:ascii="Times New Roman" w:eastAsia="Times New Roman" w:hAnsi="Times New Roman" w:cs="Times New Roman" w:hint="eastAsia"/>
          <w:b/>
          <w:bCs/>
          <w:color w:val="000000"/>
          <w:kern w:val="0"/>
          <w:sz w:val="30"/>
          <w:szCs w:val="30"/>
          <w:shd w:val="clear" w:color="auto" w:fill="FFFFFF"/>
          <w:lang w:eastAsia="ru-RU"/>
        </w:rPr>
        <w:t>вступление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двусторонних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этап</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зрелого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p>
    <w:p w14:paraId="139ECB80"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стабильного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развития</w:t>
      </w:r>
      <w:r w:rsidRPr="003B1762">
        <w:rPr>
          <w:rFonts w:ascii="Times New Roman" w:eastAsia="Times New Roman" w:hAnsi="Times New Roman" w:cs="Times New Roman"/>
          <w:b/>
          <w:bCs/>
          <w:color w:val="000000"/>
          <w:kern w:val="0"/>
          <w:sz w:val="30"/>
          <w:szCs w:val="30"/>
          <w:shd w:val="clear" w:color="auto" w:fill="FFFFFF"/>
          <w:lang w:eastAsia="ru-RU"/>
        </w:rPr>
        <w:tab/>
        <w:t>64</w:t>
      </w:r>
    </w:p>
    <w:p w14:paraId="4DF19716"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ГЛАВА</w:t>
      </w:r>
      <w:r w:rsidRPr="003B1762">
        <w:rPr>
          <w:rFonts w:ascii="Times New Roman" w:eastAsia="Times New Roman" w:hAnsi="Times New Roman" w:cs="Times New Roman"/>
          <w:b/>
          <w:bCs/>
          <w:color w:val="000000"/>
          <w:kern w:val="0"/>
          <w:sz w:val="30"/>
          <w:szCs w:val="30"/>
          <w:shd w:val="clear" w:color="auto" w:fill="FFFFFF"/>
          <w:lang w:eastAsia="ru-RU"/>
        </w:rPr>
        <w:t xml:space="preserve"> 3. </w:t>
      </w: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ВЫЗОВЫ</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p>
    <w:p w14:paraId="483DF990"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ПЕРСПЕКТИВЫ</w:t>
      </w:r>
    </w:p>
    <w:p w14:paraId="0C9BE999"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3.1</w:t>
      </w:r>
      <w:r w:rsidRPr="003B1762">
        <w:rPr>
          <w:rFonts w:ascii="Times New Roman" w:eastAsia="Times New Roman" w:hAnsi="Times New Roman" w:cs="Times New Roman"/>
          <w:b/>
          <w:bCs/>
          <w:color w:val="000000"/>
          <w:kern w:val="0"/>
          <w:sz w:val="30"/>
          <w:szCs w:val="30"/>
          <w:shd w:val="clear" w:color="auto" w:fill="FFFFFF"/>
          <w:lang w:eastAsia="ru-RU"/>
        </w:rPr>
        <w:tab/>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Торгово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экономическое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сотрудничество</w:t>
      </w:r>
      <w:r w:rsidRPr="003B1762">
        <w:rPr>
          <w:rFonts w:ascii="Times New Roman" w:eastAsia="Times New Roman" w:hAnsi="Times New Roman" w:cs="Times New Roman"/>
          <w:b/>
          <w:bCs/>
          <w:color w:val="000000"/>
          <w:kern w:val="0"/>
          <w:sz w:val="30"/>
          <w:szCs w:val="30"/>
          <w:shd w:val="clear" w:color="auto" w:fill="FFFFFF"/>
          <w:lang w:eastAsia="ru-RU"/>
        </w:rPr>
        <w:tab/>
        <w:t>83</w:t>
      </w:r>
    </w:p>
    <w:p w14:paraId="545D55B8"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3.2</w:t>
      </w:r>
      <w:r w:rsidRPr="003B1762">
        <w:rPr>
          <w:rFonts w:ascii="Times New Roman" w:eastAsia="Times New Roman" w:hAnsi="Times New Roman" w:cs="Times New Roman"/>
          <w:b/>
          <w:bCs/>
          <w:color w:val="000000"/>
          <w:kern w:val="0"/>
          <w:sz w:val="30"/>
          <w:szCs w:val="30"/>
          <w:shd w:val="clear" w:color="auto" w:fill="FFFFFF"/>
          <w:lang w:eastAsia="ru-RU"/>
        </w:rPr>
        <w:tab/>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Соперничество</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международных</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отношениях</w:t>
      </w:r>
      <w:r w:rsidRPr="003B1762">
        <w:rPr>
          <w:rFonts w:ascii="Times New Roman" w:eastAsia="Times New Roman" w:hAnsi="Times New Roman" w:cs="Times New Roman"/>
          <w:b/>
          <w:bCs/>
          <w:color w:val="000000"/>
          <w:kern w:val="0"/>
          <w:sz w:val="30"/>
          <w:szCs w:val="30"/>
          <w:shd w:val="clear" w:color="auto" w:fill="FFFFFF"/>
          <w:lang w:eastAsia="ru-RU"/>
        </w:rPr>
        <w:tab/>
        <w:t>97</w:t>
      </w:r>
    </w:p>
    <w:p w14:paraId="1BAE4418"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3.3</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Общие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интересы</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мировой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политике</w:t>
      </w:r>
      <w:r w:rsidRPr="003B1762">
        <w:rPr>
          <w:rFonts w:ascii="Times New Roman" w:eastAsia="Times New Roman" w:hAnsi="Times New Roman" w:cs="Times New Roman"/>
          <w:b/>
          <w:bCs/>
          <w:color w:val="000000"/>
          <w:kern w:val="0"/>
          <w:sz w:val="30"/>
          <w:szCs w:val="30"/>
          <w:shd w:val="clear" w:color="auto" w:fill="FFFFFF"/>
          <w:lang w:eastAsia="ru-RU"/>
        </w:rPr>
        <w:tab/>
        <w:t>113</w:t>
      </w:r>
    </w:p>
    <w:p w14:paraId="077714CE"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ГЛАВА</w:t>
      </w:r>
      <w:r w:rsidRPr="003B1762">
        <w:rPr>
          <w:rFonts w:ascii="Times New Roman" w:eastAsia="Times New Roman" w:hAnsi="Times New Roman" w:cs="Times New Roman"/>
          <w:b/>
          <w:bCs/>
          <w:color w:val="000000"/>
          <w:kern w:val="0"/>
          <w:sz w:val="30"/>
          <w:szCs w:val="30"/>
          <w:shd w:val="clear" w:color="auto" w:fill="FFFFFF"/>
          <w:lang w:eastAsia="ru-RU"/>
        </w:rPr>
        <w:t xml:space="preserve"> 4. </w:t>
      </w:r>
      <w:r w:rsidRPr="003B1762">
        <w:rPr>
          <w:rFonts w:ascii="Times New Roman" w:eastAsia="Times New Roman" w:hAnsi="Times New Roman" w:cs="Times New Roman" w:hint="eastAsia"/>
          <w:b/>
          <w:bCs/>
          <w:color w:val="000000"/>
          <w:kern w:val="0"/>
          <w:sz w:val="30"/>
          <w:szCs w:val="30"/>
          <w:shd w:val="clear" w:color="auto" w:fill="FFFFFF"/>
          <w:lang w:eastAsia="ru-RU"/>
        </w:rPr>
        <w:t>ВНЕШНИЕ</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ФАКТОРЫ</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КИТАЙСКО</w:t>
      </w:r>
      <w:r w:rsidRPr="003B1762">
        <w:rPr>
          <w:rFonts w:ascii="Times New Roman" w:eastAsia="Times New Roman" w:hAnsi="Times New Roman" w:cs="Times New Roman"/>
          <w:b/>
          <w:bCs/>
          <w:color w:val="000000"/>
          <w:kern w:val="0"/>
          <w:sz w:val="30"/>
          <w:szCs w:val="30"/>
          <w:shd w:val="clear" w:color="auto" w:fill="FFFFFF"/>
          <w:lang w:eastAsia="ru-RU"/>
        </w:rPr>
        <w:t>-</w:t>
      </w:r>
      <w:r w:rsidRPr="003B1762">
        <w:rPr>
          <w:rFonts w:ascii="Times New Roman" w:eastAsia="Times New Roman" w:hAnsi="Times New Roman" w:cs="Times New Roman" w:hint="eastAsia"/>
          <w:b/>
          <w:bCs/>
          <w:color w:val="000000"/>
          <w:kern w:val="0"/>
          <w:sz w:val="30"/>
          <w:szCs w:val="30"/>
          <w:shd w:val="clear" w:color="auto" w:fill="FFFFFF"/>
          <w:lang w:eastAsia="ru-RU"/>
        </w:rPr>
        <w:t>ИНДИЙСКИХ</w:t>
      </w:r>
    </w:p>
    <w:p w14:paraId="7E65CC45"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ОТНОШЕНИЙ</w:t>
      </w:r>
    </w:p>
    <w:p w14:paraId="225A5E11"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4.1</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Российский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фактор</w:t>
      </w:r>
      <w:r w:rsidRPr="003B1762">
        <w:rPr>
          <w:rFonts w:ascii="Times New Roman" w:eastAsia="Times New Roman" w:hAnsi="Times New Roman" w:cs="Times New Roman"/>
          <w:b/>
          <w:bCs/>
          <w:color w:val="000000"/>
          <w:kern w:val="0"/>
          <w:sz w:val="30"/>
          <w:szCs w:val="30"/>
          <w:shd w:val="clear" w:color="auto" w:fill="FFFFFF"/>
          <w:lang w:eastAsia="ru-RU"/>
        </w:rPr>
        <w:tab/>
        <w:t>138</w:t>
      </w:r>
    </w:p>
    <w:p w14:paraId="7FD77455"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4.2</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Американский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фактор</w:t>
      </w:r>
      <w:r w:rsidRPr="003B1762">
        <w:rPr>
          <w:rFonts w:ascii="Times New Roman" w:eastAsia="Times New Roman" w:hAnsi="Times New Roman" w:cs="Times New Roman"/>
          <w:b/>
          <w:bCs/>
          <w:color w:val="000000"/>
          <w:kern w:val="0"/>
          <w:sz w:val="30"/>
          <w:szCs w:val="30"/>
          <w:shd w:val="clear" w:color="auto" w:fill="FFFFFF"/>
          <w:lang w:eastAsia="ru-RU"/>
        </w:rPr>
        <w:tab/>
        <w:t>158</w:t>
      </w:r>
    </w:p>
    <w:p w14:paraId="0796EFFF"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b/>
          <w:bCs/>
          <w:color w:val="000000"/>
          <w:kern w:val="0"/>
          <w:sz w:val="30"/>
          <w:szCs w:val="30"/>
          <w:shd w:val="clear" w:color="auto" w:fill="FFFFFF"/>
          <w:lang w:eastAsia="ru-RU"/>
        </w:rPr>
        <w:t>4.3</w:t>
      </w:r>
      <w:r w:rsidRPr="003B1762">
        <w:rPr>
          <w:rFonts w:ascii="Times New Roman" w:eastAsia="Times New Roman" w:hAnsi="Times New Roman" w:cs="Times New Roman"/>
          <w:b/>
          <w:bCs/>
          <w:color w:val="000000"/>
          <w:kern w:val="0"/>
          <w:sz w:val="30"/>
          <w:szCs w:val="30"/>
          <w:shd w:val="clear" w:color="auto" w:fill="FFFFFF"/>
          <w:lang w:eastAsia="ru-RU"/>
        </w:rPr>
        <w:tab/>
      </w:r>
      <w:r w:rsidRPr="003B1762">
        <w:rPr>
          <w:rFonts w:ascii="Times New Roman" w:eastAsia="Times New Roman" w:hAnsi="Times New Roman" w:cs="Times New Roman" w:hint="eastAsia"/>
          <w:b/>
          <w:bCs/>
          <w:color w:val="000000"/>
          <w:kern w:val="0"/>
          <w:sz w:val="30"/>
          <w:szCs w:val="30"/>
          <w:shd w:val="clear" w:color="auto" w:fill="FFFFFF"/>
          <w:lang w:eastAsia="ru-RU"/>
        </w:rPr>
        <w:t>Пакистанский</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фактор</w:t>
      </w:r>
      <w:r w:rsidRPr="003B1762">
        <w:rPr>
          <w:rFonts w:ascii="Times New Roman" w:eastAsia="Times New Roman" w:hAnsi="Times New Roman" w:cs="Times New Roman"/>
          <w:b/>
          <w:bCs/>
          <w:color w:val="000000"/>
          <w:kern w:val="0"/>
          <w:sz w:val="30"/>
          <w:szCs w:val="30"/>
          <w:shd w:val="clear" w:color="auto" w:fill="FFFFFF"/>
          <w:lang w:eastAsia="ru-RU"/>
        </w:rPr>
        <w:tab/>
        <w:t>171</w:t>
      </w:r>
    </w:p>
    <w:p w14:paraId="4481BAB7" w14:textId="77777777" w:rsidR="003B1762" w:rsidRP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ЗАКЛЮЧЕНИЕ</w:t>
      </w:r>
      <w:r w:rsidRPr="003B1762">
        <w:rPr>
          <w:rFonts w:ascii="Times New Roman" w:eastAsia="Times New Roman" w:hAnsi="Times New Roman" w:cs="Times New Roman"/>
          <w:b/>
          <w:bCs/>
          <w:color w:val="000000"/>
          <w:kern w:val="0"/>
          <w:sz w:val="30"/>
          <w:szCs w:val="30"/>
          <w:shd w:val="clear" w:color="auto" w:fill="FFFFFF"/>
          <w:lang w:eastAsia="ru-RU"/>
        </w:rPr>
        <w:tab/>
        <w:t>180</w:t>
      </w:r>
    </w:p>
    <w:p w14:paraId="4E4877D2" w14:textId="175D1C34" w:rsidR="00AF34FB" w:rsidRDefault="003B1762" w:rsidP="003B1762">
      <w:pPr>
        <w:rPr>
          <w:rFonts w:ascii="Times New Roman" w:eastAsia="Times New Roman" w:hAnsi="Times New Roman" w:cs="Times New Roman"/>
          <w:b/>
          <w:bCs/>
          <w:color w:val="000000"/>
          <w:kern w:val="0"/>
          <w:sz w:val="30"/>
          <w:szCs w:val="30"/>
          <w:shd w:val="clear" w:color="auto" w:fill="FFFFFF"/>
          <w:lang w:eastAsia="ru-RU"/>
        </w:rPr>
      </w:pPr>
      <w:r w:rsidRPr="003B1762">
        <w:rPr>
          <w:rFonts w:ascii="Times New Roman" w:eastAsia="Times New Roman" w:hAnsi="Times New Roman" w:cs="Times New Roman" w:hint="eastAsia"/>
          <w:b/>
          <w:bCs/>
          <w:color w:val="000000"/>
          <w:kern w:val="0"/>
          <w:sz w:val="30"/>
          <w:szCs w:val="30"/>
          <w:shd w:val="clear" w:color="auto" w:fill="FFFFFF"/>
          <w:lang w:eastAsia="ru-RU"/>
        </w:rPr>
        <w:t>СПИСОК</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ИСТОЧНИКОВ</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И</w:t>
      </w:r>
      <w:r w:rsidRPr="003B1762">
        <w:rPr>
          <w:rFonts w:ascii="Times New Roman" w:eastAsia="Times New Roman" w:hAnsi="Times New Roman" w:cs="Times New Roman"/>
          <w:b/>
          <w:bCs/>
          <w:color w:val="000000"/>
          <w:kern w:val="0"/>
          <w:sz w:val="30"/>
          <w:szCs w:val="30"/>
          <w:shd w:val="clear" w:color="auto" w:fill="FFFFFF"/>
          <w:lang w:eastAsia="ru-RU"/>
        </w:rPr>
        <w:t xml:space="preserve"> </w:t>
      </w:r>
      <w:r w:rsidRPr="003B1762">
        <w:rPr>
          <w:rFonts w:ascii="Times New Roman" w:eastAsia="Times New Roman" w:hAnsi="Times New Roman" w:cs="Times New Roman" w:hint="eastAsia"/>
          <w:b/>
          <w:bCs/>
          <w:color w:val="000000"/>
          <w:kern w:val="0"/>
          <w:sz w:val="30"/>
          <w:szCs w:val="30"/>
          <w:shd w:val="clear" w:color="auto" w:fill="FFFFFF"/>
          <w:lang w:eastAsia="ru-RU"/>
        </w:rPr>
        <w:t>ЛИТЕРАТУРЫ</w:t>
      </w:r>
      <w:r w:rsidRPr="003B1762">
        <w:rPr>
          <w:rFonts w:ascii="Times New Roman" w:eastAsia="Times New Roman" w:hAnsi="Times New Roman" w:cs="Times New Roman"/>
          <w:b/>
          <w:bCs/>
          <w:color w:val="000000"/>
          <w:kern w:val="0"/>
          <w:sz w:val="30"/>
          <w:szCs w:val="30"/>
          <w:shd w:val="clear" w:color="auto" w:fill="FFFFFF"/>
          <w:lang w:eastAsia="ru-RU"/>
        </w:rPr>
        <w:t> </w:t>
      </w:r>
    </w:p>
    <w:p w14:paraId="6A0FC676" w14:textId="4DD87B79" w:rsid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p>
    <w:p w14:paraId="0505B2D1" w14:textId="46A9B7F1" w:rsidR="003B1762" w:rsidRDefault="003B1762" w:rsidP="003B1762">
      <w:pPr>
        <w:rPr>
          <w:rFonts w:ascii="Times New Roman" w:eastAsia="Times New Roman" w:hAnsi="Times New Roman" w:cs="Times New Roman"/>
          <w:b/>
          <w:bCs/>
          <w:color w:val="000000"/>
          <w:kern w:val="0"/>
          <w:sz w:val="30"/>
          <w:szCs w:val="30"/>
          <w:shd w:val="clear" w:color="auto" w:fill="FFFFFF"/>
          <w:lang w:eastAsia="ru-RU"/>
        </w:rPr>
      </w:pPr>
    </w:p>
    <w:p w14:paraId="145E1E17" w14:textId="77777777" w:rsidR="003B1762" w:rsidRPr="003B1762" w:rsidRDefault="003B1762" w:rsidP="003B1762">
      <w:pPr>
        <w:keepNext/>
        <w:keepLines/>
        <w:tabs>
          <w:tab w:val="clear" w:pos="709"/>
        </w:tabs>
        <w:suppressAutoHyphens w:val="0"/>
        <w:spacing w:after="477" w:line="280" w:lineRule="exact"/>
        <w:ind w:left="40" w:firstLine="0"/>
        <w:jc w:val="center"/>
        <w:outlineLvl w:val="1"/>
        <w:rPr>
          <w:rFonts w:ascii="Times New Roman" w:eastAsia="Times New Roman" w:hAnsi="Times New Roman" w:cs="Times New Roman"/>
          <w:b/>
          <w:bCs/>
          <w:kern w:val="0"/>
          <w:sz w:val="28"/>
          <w:szCs w:val="28"/>
          <w:lang w:eastAsia="ru-RU"/>
        </w:rPr>
      </w:pPr>
      <w:bookmarkStart w:id="0" w:name="bookmark21"/>
      <w:r w:rsidRPr="003B1762">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79B501F1" w14:textId="77777777" w:rsidR="003B1762" w:rsidRPr="003B1762" w:rsidRDefault="003B1762" w:rsidP="003B1762">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Китайско-индийские отношения, прямо скажем, непростые. Эти «государства-</w:t>
      </w:r>
      <w:r w:rsidRPr="003B1762">
        <w:rPr>
          <w:rFonts w:ascii="Times New Roman" w:eastAsia="Times New Roman" w:hAnsi="Times New Roman" w:cs="Times New Roman"/>
          <w:color w:val="000000"/>
          <w:kern w:val="0"/>
          <w:sz w:val="28"/>
          <w:szCs w:val="28"/>
          <w:shd w:val="clear" w:color="auto" w:fill="FFFFFF"/>
          <w:lang w:eastAsia="ru-RU"/>
        </w:rPr>
        <w:lastRenderedPageBreak/>
        <w:t>цивилизации» являются крупнейшими в мире по численности населения, одними из крупнейших по размеру территорий, самыми быстрорастущими экономиками мира, крупнейшими импортерами энергоресурсов и т.д. Китайско-индийские отношения вышли за рамки двусторонних отношений, их глобальное и стратегическое значение день ото дня увеличиваются.</w:t>
      </w:r>
    </w:p>
    <w:p w14:paraId="30186420" w14:textId="77777777" w:rsidR="003B1762" w:rsidRPr="003B1762" w:rsidRDefault="003B1762" w:rsidP="003B1762">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В ходе диссертационного исследования автор пришел к следующим основным выводам.</w:t>
      </w:r>
    </w:p>
    <w:p w14:paraId="32C5F6EB" w14:textId="77777777" w:rsidR="003B1762" w:rsidRPr="003B1762" w:rsidRDefault="003B1762" w:rsidP="00E2799D">
      <w:pPr>
        <w:numPr>
          <w:ilvl w:val="0"/>
          <w:numId w:val="5"/>
        </w:numPr>
        <w:tabs>
          <w:tab w:val="clear" w:pos="709"/>
          <w:tab w:val="left" w:pos="879"/>
        </w:tabs>
        <w:suppressAutoHyphens w:val="0"/>
        <w:spacing w:after="0" w:line="480" w:lineRule="exact"/>
        <w:jc w:val="left"/>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i/>
          <w:iCs/>
          <w:color w:val="000000"/>
          <w:kern w:val="0"/>
          <w:sz w:val="28"/>
          <w:szCs w:val="28"/>
          <w:shd w:val="clear" w:color="auto" w:fill="FFFFFF"/>
          <w:lang w:eastAsia="ru-RU"/>
        </w:rPr>
        <w:t>Особенности традиционного подхода Китая к территориальному вопросу и влияние этого фактора на современную внешнюю политику Китая.</w:t>
      </w:r>
      <w:r w:rsidRPr="003B1762">
        <w:rPr>
          <w:rFonts w:ascii="Times New Roman" w:eastAsia="Times New Roman" w:hAnsi="Times New Roman" w:cs="Times New Roman"/>
          <w:color w:val="000000"/>
          <w:kern w:val="0"/>
          <w:sz w:val="20"/>
          <w:szCs w:val="20"/>
          <w:shd w:val="clear" w:color="auto" w:fill="FFFFFF"/>
          <w:lang w:eastAsia="ru-RU"/>
        </w:rPr>
        <w:t xml:space="preserve"> </w:t>
      </w:r>
      <w:r w:rsidRPr="003B1762">
        <w:rPr>
          <w:rFonts w:ascii="Times New Roman" w:eastAsia="Times New Roman" w:hAnsi="Times New Roman" w:cs="Times New Roman"/>
          <w:color w:val="000000"/>
          <w:kern w:val="0"/>
          <w:sz w:val="28"/>
          <w:szCs w:val="28"/>
          <w:shd w:val="clear" w:color="auto" w:fill="FFFFFF"/>
          <w:lang w:eastAsia="ru-RU"/>
        </w:rPr>
        <w:t>"Системы вассалитета" и традиционный подход Китая к вопросам границ и территорий оказали большое влияние на возникновение противоречий между Пекином и Дели. Они тесно связаны с такими острыми проблемами, как тибетский вопрос, китайско-индийские пограничные споры и соперничество за влияние в гималайском регионе. Традиционное политическое понятие «Единый Китай» глубоко вошло в сознание китайцев. Оно является одним из самых важных понятий конфуцианского учения. Это понятие сыграло решающую роль в поддержании единства китайского государства и народа. Объединение государства было важнейшей задачей для всех правителей Китая. Они придерживались общей идеологической основы в вопросе территорий, которая была концепцией «мироустройства по-китайски».</w:t>
      </w:r>
    </w:p>
    <w:p w14:paraId="6F9E604C" w14:textId="77777777" w:rsidR="003B1762" w:rsidRPr="003B1762" w:rsidRDefault="003B1762" w:rsidP="003B1762">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 xml:space="preserve">В 1911 г. в Китае началась Синьхайская революция, в ходе которой была свергнута империя Цин. Политический беспорядок вызвал активизацию центробежных и сепаратистских сил в Тибете. Англичане вмешивались во внутренние дела Китая и всесторонне поддерживали Далай-ламу </w:t>
      </w:r>
      <w:r w:rsidRPr="003B1762">
        <w:rPr>
          <w:rFonts w:ascii="Times New Roman" w:eastAsia="Times New Roman" w:hAnsi="Times New Roman" w:cs="Times New Roman"/>
          <w:color w:val="000000"/>
          <w:kern w:val="0"/>
          <w:sz w:val="28"/>
          <w:szCs w:val="28"/>
          <w:shd w:val="clear" w:color="auto" w:fill="FFFFFF"/>
          <w:lang w:val="en-US" w:eastAsia="en-US"/>
        </w:rPr>
        <w:t>XIII</w:t>
      </w:r>
      <w:r w:rsidRPr="003B1762">
        <w:rPr>
          <w:rFonts w:ascii="Times New Roman" w:eastAsia="Times New Roman" w:hAnsi="Times New Roman" w:cs="Times New Roman"/>
          <w:color w:val="000000"/>
          <w:kern w:val="0"/>
          <w:sz w:val="28"/>
          <w:szCs w:val="28"/>
          <w:shd w:val="clear" w:color="auto" w:fill="FFFFFF"/>
          <w:lang w:eastAsia="en-US"/>
        </w:rPr>
        <w:t xml:space="preserve"> </w:t>
      </w:r>
      <w:r w:rsidRPr="003B1762">
        <w:rPr>
          <w:rFonts w:ascii="Times New Roman" w:eastAsia="Times New Roman" w:hAnsi="Times New Roman" w:cs="Times New Roman"/>
          <w:color w:val="000000"/>
          <w:kern w:val="0"/>
          <w:sz w:val="28"/>
          <w:szCs w:val="28"/>
          <w:shd w:val="clear" w:color="auto" w:fill="FFFFFF"/>
          <w:lang w:eastAsia="ru-RU"/>
        </w:rPr>
        <w:t xml:space="preserve">в движении за независимость. Гоминьдановская власть и власть Коммунистической партии Китая придерживались общей идеологической основы в вопросе территорий, которая была концепцией «Единого Китая». Они никогда не признавали независимость Тибета. Лидеры независимой Индии унаследовали британскую пограничную политику, они рассматривали Тибет как буфер, сдерживающий агрессивные происки внешних сил в отношении территории Индии. После провозглашения независимости в 1947 году </w:t>
      </w:r>
      <w:r w:rsidRPr="003B1762">
        <w:rPr>
          <w:rFonts w:ascii="Times New Roman" w:eastAsia="Times New Roman" w:hAnsi="Times New Roman" w:cs="Times New Roman"/>
          <w:color w:val="000000"/>
          <w:kern w:val="0"/>
          <w:sz w:val="28"/>
          <w:szCs w:val="28"/>
          <w:shd w:val="clear" w:color="auto" w:fill="FFFFFF"/>
          <w:lang w:eastAsia="ru-RU"/>
        </w:rPr>
        <w:lastRenderedPageBreak/>
        <w:t>правительство Республики Индия настаивало на наследовании прав и интересов колониальной власти в Тибете. Оно также пыталось поддерживать «особые отношения» с тибетским правительством и сохранить статус Тибета как буферной зоны между Индией и Китаем.</w:t>
      </w:r>
    </w:p>
    <w:p w14:paraId="29E13607"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Политика Китая по отношению к Тибету не совпадала с интересами Индии, это вызвало силовое противостояние между двумя странами. А принятие Индией Далай-ламы и тибетских беженцев на свою территорию в 1959 г. еще более усложнило китайско-индийские отношения.</w:t>
      </w:r>
    </w:p>
    <w:p w14:paraId="3FE26C1B"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В гималайском регионе существовал ряд небольших государств (королевства Непал, Бутан, Сикким и Ладакх), длительное время составлявших своеобразный буфер, разделяющий территории Китая и Индии. До британской колониальной экспансии в Южной Азии, все они были вассалами китайской империи Цин. Традиционная политическая доктрина Китая не придавала особого значения демаркации границ, правители Поднебесной не стремились четко определить границы со своими вассалами. В течение нескольких столетий границы между Китаем и этими гималайскими королевствами не были формально определены.</w:t>
      </w:r>
    </w:p>
    <w:p w14:paraId="6C5A1F2C"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В XIX веке Британия установила контроль над этими небольшими гималайскими государствами. Затем англичане потребовали от Пекина четкого установления границы между их новозахваченными территориями и Китаем. В те годы граница далеко не всегда устанавливалась в двустороннем порядке, в целом ряде случаев сильная в военном отношении Британия сама определяла пределы своей территории. В связи с этим линия разграничения оказалась спорной.</w:t>
      </w:r>
    </w:p>
    <w:p w14:paraId="586AD33E"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После провозглашения независимости Индия пыталась унаследовать от британской колониальной власти влияние в гималайском регионе. Она приступила к осуществлению мер, направленных на закрепление в договорном порядке тех отношений с гималайскими районами, которые сложились в колониальный период. Дели получил от Британской империи «наследство» в гималайском регионе, но также унаследовал территориальные споры с Китаем.</w:t>
      </w:r>
    </w:p>
    <w:p w14:paraId="1536DFE5"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 xml:space="preserve">Под влиянием традиционного принципа «Превращения варваров в щит национальной безопасности», Китай пытался создать внешний контур безопасности, </w:t>
      </w:r>
      <w:r w:rsidRPr="003B1762">
        <w:rPr>
          <w:rFonts w:ascii="Times New Roman" w:eastAsia="Times New Roman" w:hAnsi="Times New Roman" w:cs="Times New Roman"/>
          <w:color w:val="000000"/>
          <w:kern w:val="0"/>
          <w:sz w:val="28"/>
          <w:szCs w:val="28"/>
          <w:shd w:val="clear" w:color="auto" w:fill="FFFFFF"/>
          <w:lang w:eastAsia="ru-RU"/>
        </w:rPr>
        <w:lastRenderedPageBreak/>
        <w:t>т. е. поддерживать дружественные и даже «союзные» отношения с соседними странами, чтобы обеспечить собственную безопасность. Пекин не собирался мириться с потерей прикрытия в Г ималаях и никогда не забывал своих бывших вассалов. Это, естественно, вызвало серьезную озабоченность в Индии.</w:t>
      </w:r>
    </w:p>
    <w:p w14:paraId="75381D05" w14:textId="77777777" w:rsidR="003B1762" w:rsidRPr="003B1762" w:rsidRDefault="003B1762" w:rsidP="00E2799D">
      <w:pPr>
        <w:numPr>
          <w:ilvl w:val="0"/>
          <w:numId w:val="5"/>
        </w:numPr>
        <w:tabs>
          <w:tab w:val="clear" w:pos="709"/>
          <w:tab w:val="left" w:pos="1090"/>
        </w:tabs>
        <w:suppressAutoHyphens w:val="0"/>
        <w:spacing w:after="0" w:line="480" w:lineRule="exact"/>
        <w:jc w:val="left"/>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i/>
          <w:iCs/>
          <w:color w:val="000000"/>
          <w:kern w:val="0"/>
          <w:sz w:val="28"/>
          <w:szCs w:val="28"/>
          <w:shd w:val="clear" w:color="auto" w:fill="FFFFFF"/>
          <w:lang w:eastAsia="ru-RU"/>
        </w:rPr>
        <w:t>Нормализация китайско-индийских отношений и урегулирование пограничных вопросов.</w:t>
      </w:r>
      <w:r w:rsidRPr="003B1762">
        <w:rPr>
          <w:rFonts w:ascii="Times New Roman" w:eastAsia="Times New Roman" w:hAnsi="Times New Roman" w:cs="Times New Roman"/>
          <w:color w:val="000000"/>
          <w:kern w:val="0"/>
          <w:sz w:val="20"/>
          <w:szCs w:val="20"/>
          <w:shd w:val="clear" w:color="auto" w:fill="FFFFFF"/>
          <w:lang w:eastAsia="ru-RU"/>
        </w:rPr>
        <w:t xml:space="preserve"> </w:t>
      </w:r>
      <w:r w:rsidRPr="003B1762">
        <w:rPr>
          <w:rFonts w:ascii="Times New Roman" w:eastAsia="Times New Roman" w:hAnsi="Times New Roman" w:cs="Times New Roman"/>
          <w:color w:val="000000"/>
          <w:kern w:val="0"/>
          <w:sz w:val="28"/>
          <w:szCs w:val="28"/>
          <w:shd w:val="clear" w:color="auto" w:fill="FFFFFF"/>
          <w:lang w:eastAsia="ru-RU"/>
        </w:rPr>
        <w:t>После "горячих" событий 1962 г. и последующей затем холодной войны, индийское и китайское правительства предприняли ряд усилий к возобновлению нормальных двусторонних отношений. Визит премьер-министра Индии Раджива Ганди в Китай в 1988 г. стал своеобразным прорывом для всестороннего восстановления двусторонних отношений. С тех пор начался процесс нормализации китайско-индийских отношений.</w:t>
      </w:r>
    </w:p>
    <w:p w14:paraId="04BE37F0"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Периодически проводились встречи глав правительств Китая и Индии. Контакты между политическими лидерами двух стран смогли придать уникальные импульсы улучшению отношений. Стороны начали сотрудничество в самых различных сферах. Чтобы разрешить территориальные споры, Китай и Индия приняли ряд существенных мер по пограничному сотрудничеству, создали совместную рабочую группу по пограничному вопросу и периодически ведут переговоры по разрешению территориального спора.</w:t>
      </w:r>
    </w:p>
    <w:p w14:paraId="1074B40D"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В течение длительного времени большинство индийцев полагало, что Индия является пострадавшей от вооруженного конфликта 1962 г. и что экспансионистская политика КНР вызвала обострение ситуации в приграничных зонах. В последнее время они постепенно начали изменять эту позицию.</w:t>
      </w:r>
    </w:p>
    <w:p w14:paraId="682C2399" w14:textId="77777777" w:rsidR="003B1762" w:rsidRPr="003B1762" w:rsidRDefault="003B1762" w:rsidP="003B1762">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rPr>
      </w:pPr>
      <w:r w:rsidRPr="003B1762">
        <w:rPr>
          <w:rFonts w:ascii="Times New Roman" w:eastAsia="Times New Roman" w:hAnsi="Times New Roman" w:cs="Times New Roman"/>
          <w:color w:val="000000"/>
          <w:kern w:val="0"/>
          <w:sz w:val="28"/>
          <w:szCs w:val="28"/>
          <w:shd w:val="clear" w:color="auto" w:fill="FFFFFF"/>
          <w:lang w:eastAsia="ru-RU"/>
        </w:rPr>
        <w:t>В 2012 г., после 50-ти лет китайско-индийской пограничной войны, начавшейся в 1962 году, в индийских СМИ появилось много статей, авторы которых пытались пересмотреть эту историю. Были опубликованы документальные материалы, которые указывали на особую роль англоязычной печати Индии в «электризации» двусторонних противоречий. Публикации в ведущих индийских газетах летом-осенью 1962 года придали заостренно антикитайскую направленность некоторым важным группам индийского общества, что оказало немалое - как впоследствии выяснилось, деструктивное - влияние на правительство Джавахарлала Неру.</w:t>
      </w:r>
    </w:p>
    <w:p w14:paraId="78028558" w14:textId="77777777" w:rsidR="003B1762" w:rsidRPr="003B1762" w:rsidRDefault="003B1762" w:rsidP="003B1762"/>
    <w:sectPr w:rsidR="003B1762" w:rsidRPr="003B17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B320" w14:textId="77777777" w:rsidR="00E2799D" w:rsidRDefault="00E2799D">
      <w:pPr>
        <w:spacing w:after="0" w:line="240" w:lineRule="auto"/>
      </w:pPr>
      <w:r>
        <w:separator/>
      </w:r>
    </w:p>
  </w:endnote>
  <w:endnote w:type="continuationSeparator" w:id="0">
    <w:p w14:paraId="66114825" w14:textId="77777777" w:rsidR="00E2799D" w:rsidRDefault="00E2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0AD2" w14:textId="77777777" w:rsidR="00E2799D" w:rsidRDefault="00E2799D"/>
    <w:p w14:paraId="5451DEB3" w14:textId="77777777" w:rsidR="00E2799D" w:rsidRDefault="00E2799D"/>
    <w:p w14:paraId="63D95826" w14:textId="77777777" w:rsidR="00E2799D" w:rsidRDefault="00E2799D"/>
    <w:p w14:paraId="2417872B" w14:textId="77777777" w:rsidR="00E2799D" w:rsidRDefault="00E2799D"/>
    <w:p w14:paraId="35A93C89" w14:textId="77777777" w:rsidR="00E2799D" w:rsidRDefault="00E2799D"/>
    <w:p w14:paraId="38842B49" w14:textId="77777777" w:rsidR="00E2799D" w:rsidRDefault="00E2799D"/>
    <w:p w14:paraId="417D6F5A" w14:textId="77777777" w:rsidR="00E2799D" w:rsidRDefault="00E279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D3771C" wp14:editId="5B8D4C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D4C68" w14:textId="77777777" w:rsidR="00E2799D" w:rsidRDefault="00E27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377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BD4C68" w14:textId="77777777" w:rsidR="00E2799D" w:rsidRDefault="00E27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5B5C0" w14:textId="77777777" w:rsidR="00E2799D" w:rsidRDefault="00E2799D"/>
    <w:p w14:paraId="35BA495D" w14:textId="77777777" w:rsidR="00E2799D" w:rsidRDefault="00E2799D"/>
    <w:p w14:paraId="469D3A9E" w14:textId="77777777" w:rsidR="00E2799D" w:rsidRDefault="00E279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1A610" wp14:editId="5E0C8B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2483D" w14:textId="77777777" w:rsidR="00E2799D" w:rsidRDefault="00E2799D"/>
                          <w:p w14:paraId="1C3A3BE1" w14:textId="77777777" w:rsidR="00E2799D" w:rsidRDefault="00E27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1A6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22483D" w14:textId="77777777" w:rsidR="00E2799D" w:rsidRDefault="00E2799D"/>
                    <w:p w14:paraId="1C3A3BE1" w14:textId="77777777" w:rsidR="00E2799D" w:rsidRDefault="00E27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DEA454" w14:textId="77777777" w:rsidR="00E2799D" w:rsidRDefault="00E2799D"/>
    <w:p w14:paraId="3052F7B1" w14:textId="77777777" w:rsidR="00E2799D" w:rsidRDefault="00E2799D">
      <w:pPr>
        <w:rPr>
          <w:sz w:val="2"/>
          <w:szCs w:val="2"/>
        </w:rPr>
      </w:pPr>
    </w:p>
    <w:p w14:paraId="79F51E95" w14:textId="77777777" w:rsidR="00E2799D" w:rsidRDefault="00E2799D"/>
    <w:p w14:paraId="4BA33FCD" w14:textId="77777777" w:rsidR="00E2799D" w:rsidRDefault="00E2799D">
      <w:pPr>
        <w:spacing w:after="0" w:line="240" w:lineRule="auto"/>
      </w:pPr>
    </w:p>
  </w:footnote>
  <w:footnote w:type="continuationSeparator" w:id="0">
    <w:p w14:paraId="513C95D2" w14:textId="77777777" w:rsidR="00E2799D" w:rsidRDefault="00E2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99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60890</TotalTime>
  <Pages>6</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1372</cp:revision>
  <cp:lastPrinted>2009-02-06T05:36:00Z</cp:lastPrinted>
  <dcterms:created xsi:type="dcterms:W3CDTF">2024-01-07T13:43:00Z</dcterms:created>
  <dcterms:modified xsi:type="dcterms:W3CDTF">2025-04-02T12:57:00Z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