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544BF" w14:textId="77777777" w:rsidR="00F17FFD" w:rsidRDefault="00F17FFD" w:rsidP="00F17FFD">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Дроздовский</w:t>
      </w:r>
      <w:proofErr w:type="spellEnd"/>
      <w:r>
        <w:rPr>
          <w:rFonts w:ascii="Helvetica" w:hAnsi="Helvetica" w:cs="Helvetica"/>
          <w:b/>
          <w:bCs w:val="0"/>
          <w:color w:val="222222"/>
          <w:sz w:val="21"/>
          <w:szCs w:val="21"/>
        </w:rPr>
        <w:t>, Станислав Александрович.</w:t>
      </w:r>
    </w:p>
    <w:p w14:paraId="016B2044" w14:textId="77777777" w:rsidR="00F17FFD" w:rsidRDefault="00F17FFD" w:rsidP="00F17FF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Свойства топологических пространств типа связности и метризуемости и селекции многозначных </w:t>
      </w:r>
      <w:proofErr w:type="gramStart"/>
      <w:r>
        <w:rPr>
          <w:rFonts w:ascii="Helvetica" w:hAnsi="Helvetica" w:cs="Helvetica"/>
          <w:caps/>
          <w:color w:val="222222"/>
          <w:sz w:val="21"/>
          <w:szCs w:val="21"/>
        </w:rPr>
        <w:t>отображений :</w:t>
      </w:r>
      <w:proofErr w:type="gramEnd"/>
      <w:r>
        <w:rPr>
          <w:rFonts w:ascii="Helvetica" w:hAnsi="Helvetica" w:cs="Helvetica"/>
          <w:caps/>
          <w:color w:val="222222"/>
          <w:sz w:val="21"/>
          <w:szCs w:val="21"/>
        </w:rPr>
        <w:t xml:space="preserve"> диссертация ... кандидата физико-математических наук : 01.01.04. - Москва, 1999. - 56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5C1921F" w14:textId="77777777" w:rsidR="00F17FFD" w:rsidRDefault="00F17FFD" w:rsidP="00F17FF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Дроздовский</w:t>
      </w:r>
      <w:proofErr w:type="spellEnd"/>
      <w:r>
        <w:rPr>
          <w:rFonts w:ascii="Arial" w:hAnsi="Arial" w:cs="Arial"/>
          <w:color w:val="646B71"/>
          <w:sz w:val="18"/>
          <w:szCs w:val="18"/>
        </w:rPr>
        <w:t>, Станислав Александрович</w:t>
      </w:r>
    </w:p>
    <w:p w14:paraId="6E0F5254" w14:textId="77777777" w:rsidR="00F17FFD" w:rsidRDefault="00F17FFD" w:rsidP="00F17F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CD64626" w14:textId="77777777" w:rsidR="00F17FFD" w:rsidRDefault="00F17FFD" w:rsidP="00F17F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Пример периферически счетного локально связного континуума, не являющегося линейно связным</w:t>
      </w:r>
    </w:p>
    <w:p w14:paraId="234E1478" w14:textId="77777777" w:rsidR="00F17FFD" w:rsidRDefault="00F17FFD" w:rsidP="00F17F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Описание конструкции</w:t>
      </w:r>
    </w:p>
    <w:p w14:paraId="05741252" w14:textId="77777777" w:rsidR="00F17FFD" w:rsidRDefault="00F17FFD" w:rsidP="00F17F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Доказательство</w:t>
      </w:r>
    </w:p>
    <w:p w14:paraId="50EF7548" w14:textId="77777777" w:rsidR="00F17FFD" w:rsidRDefault="00F17FFD" w:rsidP="00F17F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Топологическая структура на множестве непрерывных функций с различными областями определения.</w:t>
      </w:r>
    </w:p>
    <w:p w14:paraId="0D732C6B" w14:textId="77777777" w:rsidR="00F17FFD" w:rsidRDefault="00F17FFD" w:rsidP="00F17F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Пространство F(U</w:t>
      </w:r>
      <w:proofErr w:type="gramStart"/>
      <w:r>
        <w:rPr>
          <w:rFonts w:ascii="Arial" w:hAnsi="Arial" w:cs="Arial"/>
          <w:color w:val="333333"/>
          <w:sz w:val="21"/>
          <w:szCs w:val="21"/>
        </w:rPr>
        <w:t>) .</w:t>
      </w:r>
      <w:proofErr w:type="gramEnd"/>
      <w:r>
        <w:rPr>
          <w:rFonts w:ascii="Arial" w:hAnsi="Arial" w:cs="Arial"/>
          <w:color w:val="333333"/>
          <w:sz w:val="21"/>
          <w:szCs w:val="21"/>
        </w:rPr>
        <w:t>!.</w:t>
      </w:r>
    </w:p>
    <w:p w14:paraId="167BAF82" w14:textId="77777777" w:rsidR="00F17FFD" w:rsidRDefault="00F17FFD" w:rsidP="00F17F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Обобщенная </w:t>
      </w:r>
      <w:proofErr w:type="spellStart"/>
      <w:r>
        <w:rPr>
          <w:rFonts w:ascii="Arial" w:hAnsi="Arial" w:cs="Arial"/>
          <w:color w:val="333333"/>
          <w:sz w:val="21"/>
          <w:szCs w:val="21"/>
        </w:rPr>
        <w:t>метризуемость</w:t>
      </w:r>
      <w:proofErr w:type="spellEnd"/>
    </w:p>
    <w:p w14:paraId="2208CF44" w14:textId="77777777" w:rsidR="00F17FFD" w:rsidRDefault="00F17FFD" w:rsidP="00F17F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Свойства типа </w:t>
      </w:r>
      <w:proofErr w:type="spellStart"/>
      <w:r>
        <w:rPr>
          <w:rFonts w:ascii="Arial" w:hAnsi="Arial" w:cs="Arial"/>
          <w:color w:val="333333"/>
          <w:sz w:val="21"/>
          <w:szCs w:val="21"/>
        </w:rPr>
        <w:t>метризуемости</w:t>
      </w:r>
      <w:proofErr w:type="spellEnd"/>
      <w:r>
        <w:rPr>
          <w:rFonts w:ascii="Arial" w:hAnsi="Arial" w:cs="Arial"/>
          <w:color w:val="333333"/>
          <w:sz w:val="21"/>
          <w:szCs w:val="21"/>
        </w:rPr>
        <w:t xml:space="preserve"> пространства F(U)</w:t>
      </w:r>
    </w:p>
    <w:p w14:paraId="470430A8" w14:textId="77777777" w:rsidR="00F17FFD" w:rsidRDefault="00F17FFD" w:rsidP="00F17F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Пространство F*(U)</w:t>
      </w:r>
    </w:p>
    <w:p w14:paraId="06CB656A" w14:textId="77777777" w:rsidR="00F17FFD" w:rsidRDefault="00F17FFD" w:rsidP="00F17F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О продолжении </w:t>
      </w:r>
      <w:proofErr w:type="spellStart"/>
      <w:r>
        <w:rPr>
          <w:rFonts w:ascii="Arial" w:hAnsi="Arial" w:cs="Arial"/>
          <w:color w:val="333333"/>
          <w:sz w:val="21"/>
          <w:szCs w:val="21"/>
        </w:rPr>
        <w:t>полунепрерывных</w:t>
      </w:r>
      <w:proofErr w:type="spellEnd"/>
      <w:r>
        <w:rPr>
          <w:rFonts w:ascii="Arial" w:hAnsi="Arial" w:cs="Arial"/>
          <w:color w:val="333333"/>
          <w:sz w:val="21"/>
          <w:szCs w:val="21"/>
        </w:rPr>
        <w:t xml:space="preserve"> сверху и близких к ним селекции </w:t>
      </w:r>
      <w:proofErr w:type="spellStart"/>
      <w:r>
        <w:rPr>
          <w:rFonts w:ascii="Arial" w:hAnsi="Arial" w:cs="Arial"/>
          <w:color w:val="333333"/>
          <w:sz w:val="21"/>
          <w:szCs w:val="21"/>
        </w:rPr>
        <w:t>полунепрерывных</w:t>
      </w:r>
      <w:proofErr w:type="spellEnd"/>
      <w:r>
        <w:rPr>
          <w:rFonts w:ascii="Arial" w:hAnsi="Arial" w:cs="Arial"/>
          <w:color w:val="333333"/>
          <w:sz w:val="21"/>
          <w:szCs w:val="21"/>
        </w:rPr>
        <w:t xml:space="preserve"> снизу многозначных отображений</w:t>
      </w:r>
    </w:p>
    <w:p w14:paraId="43FE58D1" w14:textId="77777777" w:rsidR="00F17FFD" w:rsidRDefault="00F17FFD" w:rsidP="00F17F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Обобщенный метод покрытий</w:t>
      </w:r>
    </w:p>
    <w:p w14:paraId="0FA22471" w14:textId="77777777" w:rsidR="00F17FFD" w:rsidRDefault="00F17FFD" w:rsidP="00F17F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Селекционные теоремы</w:t>
      </w:r>
    </w:p>
    <w:p w14:paraId="5A5CC6B6" w14:textId="77777777" w:rsidR="00F17FFD" w:rsidRDefault="00F17FFD" w:rsidP="00F17F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Результаты, связанные с измеримостью многозначных отображений</w:t>
      </w:r>
    </w:p>
    <w:p w14:paraId="4FDAD129" w14:textId="5E1037E6" w:rsidR="00BD642D" w:rsidRPr="00F17FFD" w:rsidRDefault="00BD642D" w:rsidP="00F17FFD"/>
    <w:sectPr w:rsidR="00BD642D" w:rsidRPr="00F17FF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6B427" w14:textId="77777777" w:rsidR="009346FE" w:rsidRDefault="009346FE">
      <w:pPr>
        <w:spacing w:after="0" w:line="240" w:lineRule="auto"/>
      </w:pPr>
      <w:r>
        <w:separator/>
      </w:r>
    </w:p>
  </w:endnote>
  <w:endnote w:type="continuationSeparator" w:id="0">
    <w:p w14:paraId="2FB8025D" w14:textId="77777777" w:rsidR="009346FE" w:rsidRDefault="0093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C5F8" w14:textId="77777777" w:rsidR="009346FE" w:rsidRDefault="009346FE"/>
    <w:p w14:paraId="75717EC0" w14:textId="77777777" w:rsidR="009346FE" w:rsidRDefault="009346FE"/>
    <w:p w14:paraId="1E188CC7" w14:textId="77777777" w:rsidR="009346FE" w:rsidRDefault="009346FE"/>
    <w:p w14:paraId="2EDD800B" w14:textId="77777777" w:rsidR="009346FE" w:rsidRDefault="009346FE"/>
    <w:p w14:paraId="0285DFFF" w14:textId="77777777" w:rsidR="009346FE" w:rsidRDefault="009346FE"/>
    <w:p w14:paraId="64EEDD60" w14:textId="77777777" w:rsidR="009346FE" w:rsidRDefault="009346FE"/>
    <w:p w14:paraId="3AAF9E5E" w14:textId="77777777" w:rsidR="009346FE" w:rsidRDefault="009346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753A4D" wp14:editId="1C4A63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F2D45" w14:textId="77777777" w:rsidR="009346FE" w:rsidRDefault="009346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753A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BF2D45" w14:textId="77777777" w:rsidR="009346FE" w:rsidRDefault="009346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5B5B9B" w14:textId="77777777" w:rsidR="009346FE" w:rsidRDefault="009346FE"/>
    <w:p w14:paraId="11D632E3" w14:textId="77777777" w:rsidR="009346FE" w:rsidRDefault="009346FE"/>
    <w:p w14:paraId="616ADF64" w14:textId="77777777" w:rsidR="009346FE" w:rsidRDefault="009346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D91DCA" wp14:editId="6058AF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7E5C3" w14:textId="77777777" w:rsidR="009346FE" w:rsidRDefault="009346FE"/>
                          <w:p w14:paraId="42163239" w14:textId="77777777" w:rsidR="009346FE" w:rsidRDefault="009346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D91D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57E5C3" w14:textId="77777777" w:rsidR="009346FE" w:rsidRDefault="009346FE"/>
                    <w:p w14:paraId="42163239" w14:textId="77777777" w:rsidR="009346FE" w:rsidRDefault="009346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08F09E" w14:textId="77777777" w:rsidR="009346FE" w:rsidRDefault="009346FE"/>
    <w:p w14:paraId="5E03CFD0" w14:textId="77777777" w:rsidR="009346FE" w:rsidRDefault="009346FE">
      <w:pPr>
        <w:rPr>
          <w:sz w:val="2"/>
          <w:szCs w:val="2"/>
        </w:rPr>
      </w:pPr>
    </w:p>
    <w:p w14:paraId="5348466A" w14:textId="77777777" w:rsidR="009346FE" w:rsidRDefault="009346FE"/>
    <w:p w14:paraId="16C220E9" w14:textId="77777777" w:rsidR="009346FE" w:rsidRDefault="009346FE">
      <w:pPr>
        <w:spacing w:after="0" w:line="240" w:lineRule="auto"/>
      </w:pPr>
    </w:p>
  </w:footnote>
  <w:footnote w:type="continuationSeparator" w:id="0">
    <w:p w14:paraId="7F3AC758" w14:textId="77777777" w:rsidR="009346FE" w:rsidRDefault="0093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6FE"/>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99153</TotalTime>
  <Pages>1</Pages>
  <Words>144</Words>
  <Characters>822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872</cp:revision>
  <cp:lastPrinted>2009-02-06T05:36:00Z</cp:lastPrinted>
  <dcterms:created xsi:type="dcterms:W3CDTF">2024-01-07T13:43:00Z</dcterms:created>
  <dcterms:modified xsi:type="dcterms:W3CDTF">2025-05-27T06:57:00Z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