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55167017" w:rsidR="00D21232" w:rsidRPr="00F52BF6" w:rsidRDefault="00F52BF6" w:rsidP="00F52BF6">
      <w:r>
        <w:rPr>
          <w:rFonts w:ascii="Verdana" w:hAnsi="Verdana"/>
          <w:b/>
          <w:bCs/>
          <w:color w:val="000000"/>
          <w:shd w:val="clear" w:color="auto" w:fill="FFFFFF"/>
        </w:rPr>
        <w:t>Стечишин Олена Олександрівна. Обґрунтування та ефективність хірургічного лікування хронічного середнього отиту із застосуванням біокомпозиту "Синтекість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14.01.19, Акад. мед. наук України, Держ. установа "Ін-т отоларингології ім. О. С. Коломійченка НАМН України". - К., 2012.- 240 с.</w:t>
      </w:r>
    </w:p>
    <w:sectPr w:rsidR="00D21232" w:rsidRPr="00F52B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2ECC" w14:textId="77777777" w:rsidR="00F250DE" w:rsidRDefault="00F250DE">
      <w:pPr>
        <w:spacing w:after="0" w:line="240" w:lineRule="auto"/>
      </w:pPr>
      <w:r>
        <w:separator/>
      </w:r>
    </w:p>
  </w:endnote>
  <w:endnote w:type="continuationSeparator" w:id="0">
    <w:p w14:paraId="5FE5CA22" w14:textId="77777777" w:rsidR="00F250DE" w:rsidRDefault="00F2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4B91" w14:textId="77777777" w:rsidR="00F250DE" w:rsidRDefault="00F250DE">
      <w:pPr>
        <w:spacing w:after="0" w:line="240" w:lineRule="auto"/>
      </w:pPr>
      <w:r>
        <w:separator/>
      </w:r>
    </w:p>
  </w:footnote>
  <w:footnote w:type="continuationSeparator" w:id="0">
    <w:p w14:paraId="072BC855" w14:textId="77777777" w:rsidR="00F250DE" w:rsidRDefault="00F2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50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0DE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6127</cp:revision>
  <dcterms:created xsi:type="dcterms:W3CDTF">2024-06-20T08:51:00Z</dcterms:created>
  <dcterms:modified xsi:type="dcterms:W3CDTF">2025-01-28T23:28:00Z</dcterms:modified>
  <cp:category/>
</cp:coreProperties>
</file>