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34A6D807" w:rsidR="00254859" w:rsidRPr="00FF3C51" w:rsidRDefault="00FF3C51" w:rsidP="00FF3C51">
      <w:r>
        <w:rPr>
          <w:rFonts w:ascii="Verdana" w:hAnsi="Verdana"/>
          <w:b/>
          <w:bCs/>
          <w:color w:val="000000"/>
          <w:shd w:val="clear" w:color="auto" w:fill="FFFFFF"/>
        </w:rPr>
        <w:t>Крапівко Світлана Олександрівна. Особливості перебігу хронічної серцевої недостатності у хворих на ішемічну хворобу серця із супутнім цукровим діабетом 2 типу. : Дис... канд. наук: 14.01.02 - 2011.</w:t>
      </w:r>
    </w:p>
    <w:sectPr w:rsidR="00254859" w:rsidRPr="00FF3C5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15A5" w14:textId="77777777" w:rsidR="008550A2" w:rsidRDefault="008550A2">
      <w:pPr>
        <w:spacing w:after="0" w:line="240" w:lineRule="auto"/>
      </w:pPr>
      <w:r>
        <w:separator/>
      </w:r>
    </w:p>
  </w:endnote>
  <w:endnote w:type="continuationSeparator" w:id="0">
    <w:p w14:paraId="74C89FAC" w14:textId="77777777" w:rsidR="008550A2" w:rsidRDefault="0085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A508" w14:textId="77777777" w:rsidR="008550A2" w:rsidRDefault="008550A2">
      <w:pPr>
        <w:spacing w:after="0" w:line="240" w:lineRule="auto"/>
      </w:pPr>
      <w:r>
        <w:separator/>
      </w:r>
    </w:p>
  </w:footnote>
  <w:footnote w:type="continuationSeparator" w:id="0">
    <w:p w14:paraId="74916341" w14:textId="77777777" w:rsidR="008550A2" w:rsidRDefault="00855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50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0A2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113242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2971</cp:revision>
  <dcterms:created xsi:type="dcterms:W3CDTF">2024-06-20T08:51:00Z</dcterms:created>
  <dcterms:modified xsi:type="dcterms:W3CDTF">2025-01-05T16:51:00Z</dcterms:modified>
  <cp:category/>
</cp:coreProperties>
</file>