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AAB7"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Калініченко</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Сергій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Миколайович</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докторант</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Інституту</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тваринництва</w:t>
      </w:r>
    </w:p>
    <w:p w14:paraId="39F2CEC6"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Національної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академії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аграрних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України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Назва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дисертації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w:t>
      </w:r>
      <w:r w:rsidRPr="005F1B35">
        <w:rPr>
          <w:rFonts w:ascii="Helvetica" w:hAnsi="Helvetica" w:cs="Helvetica" w:hint="eastAsia"/>
          <w:b/>
          <w:bCs/>
          <w:color w:val="222222"/>
          <w:sz w:val="21"/>
          <w:szCs w:val="21"/>
        </w:rPr>
        <w:t>Стратегічне</w:t>
      </w:r>
    </w:p>
    <w:p w14:paraId="32F366C9"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управління</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економічним</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потенціалом</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аграрних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підприємств</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теорія</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методологія</w:t>
      </w:r>
      <w:r w:rsidRPr="005F1B35">
        <w:rPr>
          <w:rFonts w:ascii="Helvetica" w:hAnsi="Helvetica" w:cs="Helvetica"/>
          <w:b/>
          <w:bCs/>
          <w:color w:val="222222"/>
          <w:sz w:val="21"/>
          <w:szCs w:val="21"/>
        </w:rPr>
        <w:t>,</w:t>
      </w:r>
    </w:p>
    <w:p w14:paraId="3EBAF33A"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практика</w:t>
      </w:r>
      <w:r w:rsidRPr="005F1B35">
        <w:rPr>
          <w:rFonts w:ascii="Helvetica" w:hAnsi="Helvetica" w:cs="Helvetica" w:hint="eastAsia"/>
          <w:b/>
          <w:bCs/>
          <w:color w:val="222222"/>
          <w:sz w:val="21"/>
          <w:szCs w:val="21"/>
        </w:rPr>
        <w:t>»</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Шифр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назва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спеціальності</w:t>
      </w:r>
      <w:r w:rsidRPr="005F1B35">
        <w:rPr>
          <w:rFonts w:ascii="Helvetica" w:hAnsi="Helvetica" w:cs="Helvetica"/>
          <w:b/>
          <w:bCs/>
          <w:color w:val="222222"/>
          <w:sz w:val="21"/>
          <w:szCs w:val="21"/>
        </w:rPr>
        <w:t xml:space="preserve">: 08.00.04 </w:t>
      </w:r>
      <w:r w:rsidRPr="005F1B35">
        <w:rPr>
          <w:rFonts w:ascii="Helvetica" w:hAnsi="Helvetica" w:cs="Helvetica" w:hint="eastAsia"/>
          <w:b/>
          <w:bCs/>
          <w:color w:val="222222"/>
          <w:sz w:val="21"/>
          <w:szCs w:val="21"/>
        </w:rPr>
        <w:t>«</w:t>
      </w:r>
      <w:r w:rsidRPr="005F1B35">
        <w:rPr>
          <w:rFonts w:ascii="Helvetica" w:hAnsi="Helvetica" w:cs="Helvetica" w:hint="eastAsia"/>
          <w:b/>
          <w:bCs/>
          <w:color w:val="222222"/>
          <w:sz w:val="21"/>
          <w:szCs w:val="21"/>
        </w:rPr>
        <w:t>Економіка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управління</w:t>
      </w:r>
    </w:p>
    <w:p w14:paraId="2511D97B"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підприємствами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за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видами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діяльності</w:t>
      </w:r>
      <w:r w:rsidRPr="005F1B35">
        <w:rPr>
          <w:rFonts w:ascii="Helvetica" w:hAnsi="Helvetica" w:cs="Helvetica"/>
          <w:b/>
          <w:bCs/>
          <w:color w:val="222222"/>
          <w:sz w:val="21"/>
          <w:szCs w:val="21"/>
        </w:rPr>
        <w:t>)</w:t>
      </w:r>
      <w:r w:rsidRPr="005F1B35">
        <w:rPr>
          <w:rFonts w:ascii="Helvetica" w:hAnsi="Helvetica" w:cs="Helvetica" w:hint="eastAsia"/>
          <w:b/>
          <w:bCs/>
          <w:color w:val="222222"/>
          <w:sz w:val="21"/>
          <w:szCs w:val="21"/>
        </w:rPr>
        <w:t>»</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Спецрада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w:t>
      </w:r>
      <w:r w:rsidRPr="005F1B35">
        <w:rPr>
          <w:rFonts w:ascii="Helvetica" w:hAnsi="Helvetica" w:cs="Helvetica"/>
          <w:b/>
          <w:bCs/>
          <w:color w:val="222222"/>
          <w:sz w:val="21"/>
          <w:szCs w:val="21"/>
        </w:rPr>
        <w:t xml:space="preserve"> 65.356.02</w:t>
      </w:r>
    </w:p>
    <w:p w14:paraId="38D0FC41"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Інституту</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тваринництва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Національної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академії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аграрних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України</w:t>
      </w:r>
      <w:r w:rsidRPr="005F1B35">
        <w:rPr>
          <w:rFonts w:ascii="Helvetica" w:hAnsi="Helvetica" w:cs="Helvetica"/>
          <w:b/>
          <w:bCs/>
          <w:color w:val="222222"/>
          <w:sz w:val="21"/>
          <w:szCs w:val="21"/>
        </w:rPr>
        <w:t xml:space="preserve"> (61026,</w:t>
      </w:r>
    </w:p>
    <w:p w14:paraId="446A28C6"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м</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Харків</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вул</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Тваринників</w:t>
      </w:r>
      <w:r w:rsidRPr="005F1B35">
        <w:rPr>
          <w:rFonts w:ascii="Helvetica" w:hAnsi="Helvetica" w:cs="Helvetica"/>
          <w:b/>
          <w:bCs/>
          <w:color w:val="222222"/>
          <w:sz w:val="21"/>
          <w:szCs w:val="21"/>
        </w:rPr>
        <w:t>, 1-</w:t>
      </w:r>
      <w:r w:rsidRPr="005F1B35">
        <w:rPr>
          <w:rFonts w:ascii="Helvetica" w:hAnsi="Helvetica" w:cs="Helvetica" w:hint="eastAsia"/>
          <w:b/>
          <w:bCs/>
          <w:color w:val="222222"/>
          <w:sz w:val="21"/>
          <w:szCs w:val="21"/>
        </w:rPr>
        <w:t>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тел</w:t>
      </w:r>
      <w:r w:rsidRPr="005F1B35">
        <w:rPr>
          <w:rFonts w:ascii="Helvetica" w:hAnsi="Helvetica" w:cs="Helvetica"/>
          <w:b/>
          <w:bCs/>
          <w:color w:val="222222"/>
          <w:sz w:val="21"/>
          <w:szCs w:val="21"/>
        </w:rPr>
        <w:t xml:space="preserve">. (057) 7403181). </w:t>
      </w:r>
      <w:r w:rsidRPr="005F1B35">
        <w:rPr>
          <w:rFonts w:ascii="Helvetica" w:hAnsi="Helvetica" w:cs="Helvetica" w:hint="eastAsia"/>
          <w:b/>
          <w:bCs/>
          <w:color w:val="222222"/>
          <w:sz w:val="21"/>
          <w:szCs w:val="21"/>
        </w:rPr>
        <w:t>Науковий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консультант</w:t>
      </w:r>
      <w:r w:rsidRPr="005F1B35">
        <w:rPr>
          <w:rFonts w:ascii="Helvetica" w:hAnsi="Helvetica" w:cs="Helvetica"/>
          <w:b/>
          <w:bCs/>
          <w:color w:val="222222"/>
          <w:sz w:val="21"/>
          <w:szCs w:val="21"/>
        </w:rPr>
        <w:t>:</w:t>
      </w:r>
    </w:p>
    <w:p w14:paraId="37AB01A2"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Красноруцький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Олексій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Олександрович</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доктор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професор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в</w:t>
      </w:r>
      <w:r w:rsidRPr="005F1B35">
        <w:rPr>
          <w:rFonts w:ascii="Helvetica" w:hAnsi="Helvetica" w:cs="Helvetica"/>
          <w:b/>
          <w:bCs/>
          <w:color w:val="222222"/>
          <w:sz w:val="21"/>
          <w:szCs w:val="21"/>
        </w:rPr>
        <w:t>.</w:t>
      </w:r>
      <w:r w:rsidRPr="005F1B35">
        <w:rPr>
          <w:rFonts w:ascii="Helvetica" w:hAnsi="Helvetica" w:cs="Helvetica" w:hint="eastAsia"/>
          <w:b/>
          <w:bCs/>
          <w:color w:val="222222"/>
          <w:sz w:val="21"/>
          <w:szCs w:val="21"/>
        </w:rPr>
        <w:t>о</w:t>
      </w:r>
      <w:r w:rsidRPr="005F1B35">
        <w:rPr>
          <w:rFonts w:ascii="Helvetica" w:hAnsi="Helvetica" w:cs="Helvetica"/>
          <w:b/>
          <w:bCs/>
          <w:color w:val="222222"/>
          <w:sz w:val="21"/>
          <w:szCs w:val="21"/>
        </w:rPr>
        <w:t>.</w:t>
      </w:r>
    </w:p>
    <w:p w14:paraId="366A6531"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директора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Інституту</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тваринництва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Національної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академії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аграрних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України</w:t>
      </w:r>
      <w:r w:rsidRPr="005F1B35">
        <w:rPr>
          <w:rFonts w:ascii="Helvetica" w:hAnsi="Helvetica" w:cs="Helvetica"/>
          <w:b/>
          <w:bCs/>
          <w:color w:val="222222"/>
          <w:sz w:val="21"/>
          <w:szCs w:val="21"/>
        </w:rPr>
        <w:t>.</w:t>
      </w:r>
    </w:p>
    <w:p w14:paraId="2AB8CB44"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Опоненти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Лупенко</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Юрій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Олексійович</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доктор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професор</w:t>
      </w:r>
      <w:r w:rsidRPr="005F1B35">
        <w:rPr>
          <w:rFonts w:ascii="Helvetica" w:hAnsi="Helvetica" w:cs="Helvetica"/>
          <w:b/>
          <w:bCs/>
          <w:color w:val="222222"/>
          <w:sz w:val="21"/>
          <w:szCs w:val="21"/>
        </w:rPr>
        <w:t>,</w:t>
      </w:r>
    </w:p>
    <w:p w14:paraId="0E5AA79A"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директор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Національного</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наукового</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центру</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w:t>
      </w:r>
      <w:r w:rsidRPr="005F1B35">
        <w:rPr>
          <w:rFonts w:ascii="Helvetica" w:hAnsi="Helvetica" w:cs="Helvetica" w:hint="eastAsia"/>
          <w:b/>
          <w:bCs/>
          <w:color w:val="222222"/>
          <w:sz w:val="21"/>
          <w:szCs w:val="21"/>
        </w:rPr>
        <w:t>Інститут</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аграрної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економіки</w:t>
      </w:r>
      <w:r w:rsidRPr="005F1B35">
        <w:rPr>
          <w:rFonts w:ascii="Helvetica" w:hAnsi="Helvetica" w:cs="Helvetica" w:hint="eastAsia"/>
          <w:b/>
          <w:bCs/>
          <w:color w:val="222222"/>
          <w:sz w:val="21"/>
          <w:szCs w:val="21"/>
        </w:rPr>
        <w:t>»</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Ігнатенко</w:t>
      </w:r>
    </w:p>
    <w:p w14:paraId="46DC85C1"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Микола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Миколайович</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доктор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професор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завідувач</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кафедри</w:t>
      </w:r>
    </w:p>
    <w:p w14:paraId="1504098B"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економіки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Університету</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Григорія</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Сковороди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в</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Переяславі</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Яців</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Ігор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Богданович</w:t>
      </w:r>
      <w:r w:rsidRPr="005F1B35">
        <w:rPr>
          <w:rFonts w:ascii="Helvetica" w:hAnsi="Helvetica" w:cs="Helvetica"/>
          <w:b/>
          <w:bCs/>
          <w:color w:val="222222"/>
          <w:sz w:val="21"/>
          <w:szCs w:val="21"/>
        </w:rPr>
        <w:t>,</w:t>
      </w:r>
    </w:p>
    <w:p w14:paraId="56EED776"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доктор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економічних</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наук</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професор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професор</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кафедри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підприємництва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торгівлі</w:t>
      </w:r>
      <w:r w:rsidRPr="005F1B35">
        <w:rPr>
          <w:rFonts w:ascii="Helvetica" w:hAnsi="Helvetica" w:cs="Helvetica"/>
          <w:b/>
          <w:bCs/>
          <w:color w:val="222222"/>
          <w:sz w:val="21"/>
          <w:szCs w:val="21"/>
        </w:rPr>
        <w:t>,</w:t>
      </w:r>
    </w:p>
    <w:p w14:paraId="23CCAC06" w14:textId="77777777" w:rsidR="005F1B35" w:rsidRPr="005F1B35" w:rsidRDefault="005F1B35" w:rsidP="005F1B35">
      <w:pPr>
        <w:rPr>
          <w:rFonts w:ascii="Helvetica" w:hAnsi="Helvetica" w:cs="Helvetica"/>
          <w:b/>
          <w:bCs/>
          <w:color w:val="222222"/>
          <w:sz w:val="21"/>
          <w:szCs w:val="21"/>
        </w:rPr>
      </w:pPr>
      <w:r w:rsidRPr="005F1B35">
        <w:rPr>
          <w:rFonts w:ascii="Helvetica" w:hAnsi="Helvetica" w:cs="Helvetica" w:hint="eastAsia"/>
          <w:b/>
          <w:bCs/>
          <w:color w:val="222222"/>
          <w:sz w:val="21"/>
          <w:szCs w:val="21"/>
        </w:rPr>
        <w:t>Львівський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національний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університет</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ветеринарної</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медицини</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та</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біотехнологій</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ім</w:t>
      </w:r>
      <w:r w:rsidRPr="005F1B35">
        <w:rPr>
          <w:rFonts w:ascii="Helvetica" w:hAnsi="Helvetica" w:cs="Helvetica"/>
          <w:b/>
          <w:bCs/>
          <w:color w:val="222222"/>
          <w:sz w:val="21"/>
          <w:szCs w:val="21"/>
        </w:rPr>
        <w:t>.</w:t>
      </w:r>
    </w:p>
    <w:p w14:paraId="109CC004" w14:textId="7DF03A11" w:rsidR="00484EB4" w:rsidRPr="005F1B35" w:rsidRDefault="005F1B35" w:rsidP="005F1B35">
      <w:r w:rsidRPr="005F1B35">
        <w:rPr>
          <w:rFonts w:ascii="Helvetica" w:hAnsi="Helvetica" w:cs="Helvetica" w:hint="eastAsia"/>
          <w:b/>
          <w:bCs/>
          <w:color w:val="222222"/>
          <w:sz w:val="21"/>
          <w:szCs w:val="21"/>
        </w:rPr>
        <w:t>С</w:t>
      </w:r>
      <w:r w:rsidRPr="005F1B35">
        <w:rPr>
          <w:rFonts w:ascii="Helvetica" w:hAnsi="Helvetica" w:cs="Helvetica"/>
          <w:b/>
          <w:bCs/>
          <w:color w:val="222222"/>
          <w:sz w:val="21"/>
          <w:szCs w:val="21"/>
        </w:rPr>
        <w:t>.</w:t>
      </w:r>
      <w:r w:rsidRPr="005F1B35">
        <w:rPr>
          <w:rFonts w:ascii="Helvetica" w:hAnsi="Helvetica" w:cs="Helvetica" w:hint="eastAsia"/>
          <w:b/>
          <w:bCs/>
          <w:color w:val="222222"/>
          <w:sz w:val="21"/>
          <w:szCs w:val="21"/>
        </w:rPr>
        <w:t>З</w:t>
      </w:r>
      <w:r w:rsidRPr="005F1B35">
        <w:rPr>
          <w:rFonts w:ascii="Helvetica" w:hAnsi="Helvetica" w:cs="Helvetica"/>
          <w:b/>
          <w:bCs/>
          <w:color w:val="222222"/>
          <w:sz w:val="21"/>
          <w:szCs w:val="21"/>
        </w:rPr>
        <w:t xml:space="preserve">. </w:t>
      </w:r>
      <w:r w:rsidRPr="005F1B35">
        <w:rPr>
          <w:rFonts w:ascii="Helvetica" w:hAnsi="Helvetica" w:cs="Helvetica" w:hint="eastAsia"/>
          <w:b/>
          <w:bCs/>
          <w:color w:val="222222"/>
          <w:sz w:val="21"/>
          <w:szCs w:val="21"/>
        </w:rPr>
        <w:t>Ґжицького</w:t>
      </w:r>
      <w:r w:rsidRPr="005F1B35">
        <w:rPr>
          <w:rFonts w:ascii="Helvetica" w:hAnsi="Helvetica" w:cs="Helvetica"/>
          <w:b/>
          <w:bCs/>
          <w:color w:val="222222"/>
          <w:sz w:val="21"/>
          <w:szCs w:val="21"/>
        </w:rPr>
        <w:t>.</w:t>
      </w:r>
    </w:p>
    <w:sectPr w:rsidR="00484EB4" w:rsidRPr="005F1B3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7EBF8" w14:textId="77777777" w:rsidR="00890113" w:rsidRDefault="00890113">
      <w:pPr>
        <w:spacing w:after="0" w:line="240" w:lineRule="auto"/>
      </w:pPr>
      <w:r>
        <w:separator/>
      </w:r>
    </w:p>
  </w:endnote>
  <w:endnote w:type="continuationSeparator" w:id="0">
    <w:p w14:paraId="1364BF07" w14:textId="77777777" w:rsidR="00890113" w:rsidRDefault="0089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32425" w14:textId="77777777" w:rsidR="00890113" w:rsidRDefault="00890113"/>
    <w:p w14:paraId="618E534A" w14:textId="77777777" w:rsidR="00890113" w:rsidRDefault="00890113"/>
    <w:p w14:paraId="2C1E3266" w14:textId="77777777" w:rsidR="00890113" w:rsidRDefault="00890113"/>
    <w:p w14:paraId="1D8037D7" w14:textId="77777777" w:rsidR="00890113" w:rsidRDefault="00890113"/>
    <w:p w14:paraId="5AEB0334" w14:textId="77777777" w:rsidR="00890113" w:rsidRDefault="00890113"/>
    <w:p w14:paraId="04E6C267" w14:textId="77777777" w:rsidR="00890113" w:rsidRDefault="00890113"/>
    <w:p w14:paraId="23BC9B19" w14:textId="77777777" w:rsidR="00890113" w:rsidRDefault="0089011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F4FD2C" wp14:editId="16A126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264D3" w14:textId="77777777" w:rsidR="00890113" w:rsidRDefault="00890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F4FD2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264D3" w14:textId="77777777" w:rsidR="00890113" w:rsidRDefault="0089011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596D1F8" w14:textId="77777777" w:rsidR="00890113" w:rsidRDefault="00890113"/>
    <w:p w14:paraId="5601E04C" w14:textId="77777777" w:rsidR="00890113" w:rsidRDefault="00890113"/>
    <w:p w14:paraId="2106AF35" w14:textId="77777777" w:rsidR="00890113" w:rsidRDefault="0089011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F60FBD1" wp14:editId="06A967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5A931" w14:textId="77777777" w:rsidR="00890113" w:rsidRDefault="00890113"/>
                          <w:p w14:paraId="50989909" w14:textId="77777777" w:rsidR="00890113" w:rsidRDefault="00890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F60FBD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E5A931" w14:textId="77777777" w:rsidR="00890113" w:rsidRDefault="00890113"/>
                    <w:p w14:paraId="50989909" w14:textId="77777777" w:rsidR="00890113" w:rsidRDefault="0089011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7C57CD" w14:textId="77777777" w:rsidR="00890113" w:rsidRDefault="00890113"/>
    <w:p w14:paraId="75411B40" w14:textId="77777777" w:rsidR="00890113" w:rsidRDefault="00890113">
      <w:pPr>
        <w:rPr>
          <w:sz w:val="2"/>
          <w:szCs w:val="2"/>
        </w:rPr>
      </w:pPr>
    </w:p>
    <w:p w14:paraId="5DBF66E7" w14:textId="77777777" w:rsidR="00890113" w:rsidRDefault="00890113"/>
    <w:p w14:paraId="12DB811D" w14:textId="77777777" w:rsidR="00890113" w:rsidRDefault="00890113">
      <w:pPr>
        <w:spacing w:after="0" w:line="240" w:lineRule="auto"/>
      </w:pPr>
    </w:p>
  </w:footnote>
  <w:footnote w:type="continuationSeparator" w:id="0">
    <w:p w14:paraId="26B42E9E" w14:textId="77777777" w:rsidR="00890113" w:rsidRDefault="0089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13"/>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202259</TotalTime>
  <Pages>1</Pages>
  <Words>171</Words>
  <Characters>979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1279</cp:revision>
  <cp:lastPrinted>2009-02-06T05:36:00Z</cp:lastPrinted>
  <dcterms:created xsi:type="dcterms:W3CDTF">2024-01-07T13:43:00Z</dcterms:created>
  <dcterms:modified xsi:type="dcterms:W3CDTF">2025-11-08T18:37:00Z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