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B4859" w:rsidRDefault="006B4859" w:rsidP="006B4859">
      <w:r w:rsidRPr="006B4859">
        <w:rPr>
          <w:rFonts w:ascii="Times New Roman" w:eastAsia="Arial Narrow" w:hAnsi="Times New Roman" w:cs="Times New Roman"/>
          <w:b/>
          <w:bCs/>
          <w:color w:val="000000"/>
          <w:kern w:val="0"/>
          <w:sz w:val="24"/>
          <w:lang w:val="uk-UA" w:eastAsia="uk-UA" w:bidi="uk-UA"/>
        </w:rPr>
        <w:t>Блізнюкова Ольга Юріївна</w:t>
      </w:r>
      <w:r w:rsidRPr="006B4859">
        <w:rPr>
          <w:rFonts w:ascii="Times New Roman" w:hAnsi="Times New Roman" w:cs="Times New Roman"/>
          <w:color w:val="000000"/>
          <w:kern w:val="0"/>
          <w:sz w:val="24"/>
          <w:szCs w:val="24"/>
          <w:lang w:val="uk-UA" w:eastAsia="uk-UA" w:bidi="uk-UA"/>
        </w:rPr>
        <w:t>, асистент кафедри рудникової аерології та охорони праці ДВНЗ «Криворізький національний університет» МОН України: «Визначення режиму гірничих ро</w:t>
      </w:r>
      <w:r w:rsidRPr="006B4859">
        <w:rPr>
          <w:rFonts w:ascii="Times New Roman" w:hAnsi="Times New Roman" w:cs="Times New Roman"/>
          <w:color w:val="000000"/>
          <w:kern w:val="0"/>
          <w:sz w:val="24"/>
          <w:szCs w:val="24"/>
          <w:lang w:val="uk-UA" w:eastAsia="uk-UA" w:bidi="uk-UA"/>
        </w:rPr>
        <w:softHyphen/>
        <w:t>біт і продуктивності кар’єру з урахуванням їх взаємозв’язків» (05.15.03 - відкрита розробка родовищ корисних копалин). Спецрада Д 09.052.02 у ДВНЗ «Криворізький національний університет»</w:t>
      </w:r>
    </w:p>
    <w:sectPr w:rsidR="00086D61" w:rsidRPr="006B485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339CA-C264-4DEF-A654-94B0675F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2020-05-19T08:03:00Z</dcterms:created>
  <dcterms:modified xsi:type="dcterms:W3CDTF">2020-05-19T08:46:00Z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