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5EAC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 xml:space="preserve">Полякова, Галина Михайловна. Анализ лексико-семантического поля "Одежда" в русском, английском и немецком языках в аспекте сопоставительной </w:t>
      </w:r>
      <w:proofErr w:type="spellStart"/>
      <w:r w:rsidRPr="001A2FE8">
        <w:rPr>
          <w:rStyle w:val="3"/>
          <w:color w:val="000000"/>
        </w:rPr>
        <w:t>лингвокультурологии</w:t>
      </w:r>
      <w:proofErr w:type="spellEnd"/>
      <w:r w:rsidRPr="001A2FE8">
        <w:rPr>
          <w:rStyle w:val="3"/>
          <w:color w:val="000000"/>
        </w:rPr>
        <w:t xml:space="preserve"> : диссертация ... кандидата филологических наук : 10.02.20 / Полякова Галина Михайловна; [Место защиты: Рос. ун-т дружбы народов].- Москва, 2012.- 241 с.: ил. РГБ ОД, 61 12-10/1286</w:t>
      </w:r>
    </w:p>
    <w:p w14:paraId="12E9F3E2" w14:textId="77777777" w:rsidR="001A2FE8" w:rsidRPr="001A2FE8" w:rsidRDefault="001A2FE8" w:rsidP="001A2FE8">
      <w:pPr>
        <w:rPr>
          <w:rStyle w:val="3"/>
          <w:color w:val="000000"/>
        </w:rPr>
      </w:pPr>
    </w:p>
    <w:p w14:paraId="343DE145" w14:textId="77777777" w:rsidR="001A2FE8" w:rsidRPr="001A2FE8" w:rsidRDefault="001A2FE8" w:rsidP="001A2FE8">
      <w:pPr>
        <w:rPr>
          <w:rStyle w:val="3"/>
          <w:color w:val="000000"/>
        </w:rPr>
      </w:pPr>
    </w:p>
    <w:p w14:paraId="44F7E870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Федеральное государственное бюджетное образовательное учреждение</w:t>
      </w:r>
    </w:p>
    <w:p w14:paraId="759CD864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высшего профессионального образования</w:t>
      </w:r>
    </w:p>
    <w:p w14:paraId="1D266E04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«Российский университет дружбы народов»</w:t>
      </w:r>
    </w:p>
    <w:p w14:paraId="66574254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На правах рукописи</w:t>
      </w:r>
    </w:p>
    <w:p w14:paraId="3C98772B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АНАЛИЗ ЛЕКСИКО-СЕМАНТИЧЕСКОГО ПОЛЯ «ОДЕЖДА»</w:t>
      </w:r>
    </w:p>
    <w:p w14:paraId="4020809E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В РУССКОМ, АНГЛИЙСКОМ И НЕМЕЦКОМ ЯЗЫКАХ</w:t>
      </w:r>
    </w:p>
    <w:p w14:paraId="39F2F8A1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В АСПЕКТЕ СОПОСТАВИТЕЛЬНОЙ ЛИНГВОКУЛЬТУРОЛОГИИ</w:t>
      </w:r>
    </w:p>
    <w:p w14:paraId="3938FA0D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Специальность: 10.02.20 - сравнительно-историческое, типологическое и</w:t>
      </w:r>
    </w:p>
    <w:p w14:paraId="59DD9C16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сопоставительное языкознание</w:t>
      </w:r>
    </w:p>
    <w:p w14:paraId="25B9F041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Научный руководитель:</w:t>
      </w:r>
    </w:p>
    <w:p w14:paraId="6942B58B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доктор филологических наук, профессор Воробьев В.В.</w:t>
      </w:r>
    </w:p>
    <w:p w14:paraId="3F3B7DB9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Москва - 2012 </w:t>
      </w:r>
    </w:p>
    <w:p w14:paraId="6852EF15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ВВЕДЕНИЕ</w:t>
      </w:r>
      <w:r w:rsidRPr="001A2FE8">
        <w:rPr>
          <w:rStyle w:val="3"/>
          <w:color w:val="000000"/>
        </w:rPr>
        <w:tab/>
        <w:t>3</w:t>
      </w:r>
    </w:p>
    <w:p w14:paraId="50AAE067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 xml:space="preserve">Глава I. Сопоставительная </w:t>
      </w:r>
      <w:proofErr w:type="spellStart"/>
      <w:r w:rsidRPr="001A2FE8">
        <w:rPr>
          <w:rStyle w:val="3"/>
          <w:color w:val="000000"/>
        </w:rPr>
        <w:t>лингвокультурология</w:t>
      </w:r>
      <w:proofErr w:type="spellEnd"/>
      <w:r w:rsidRPr="001A2FE8">
        <w:rPr>
          <w:rStyle w:val="3"/>
          <w:color w:val="000000"/>
        </w:rPr>
        <w:t xml:space="preserve"> как новое научное направление для описания взаимодействия языка, культуры и национальной личности</w:t>
      </w:r>
      <w:r w:rsidRPr="001A2FE8">
        <w:rPr>
          <w:rStyle w:val="3"/>
          <w:color w:val="000000"/>
        </w:rPr>
        <w:tab/>
        <w:t>12</w:t>
      </w:r>
    </w:p>
    <w:p w14:paraId="466FBF36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§1.1 Изучение взаимоотношения языка, культуры и национальной личности как предпосылка возникновения сопоставительной</w:t>
      </w:r>
    </w:p>
    <w:p w14:paraId="480754C1" w14:textId="77777777" w:rsidR="001A2FE8" w:rsidRPr="001A2FE8" w:rsidRDefault="001A2FE8" w:rsidP="001A2FE8">
      <w:pPr>
        <w:rPr>
          <w:rStyle w:val="3"/>
          <w:color w:val="000000"/>
        </w:rPr>
      </w:pPr>
      <w:proofErr w:type="spellStart"/>
      <w:r w:rsidRPr="001A2FE8">
        <w:rPr>
          <w:rStyle w:val="3"/>
          <w:color w:val="000000"/>
        </w:rPr>
        <w:t>лингвокультурологии</w:t>
      </w:r>
      <w:proofErr w:type="spellEnd"/>
      <w:r w:rsidRPr="001A2FE8">
        <w:rPr>
          <w:rStyle w:val="3"/>
          <w:color w:val="000000"/>
        </w:rPr>
        <w:tab/>
        <w:t>12</w:t>
      </w:r>
    </w:p>
    <w:p w14:paraId="5C4B5DA8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 xml:space="preserve">§1.2 Становление и развитие сопоставительной </w:t>
      </w:r>
      <w:proofErr w:type="gramStart"/>
      <w:r w:rsidRPr="001A2FE8">
        <w:rPr>
          <w:rStyle w:val="3"/>
          <w:color w:val="000000"/>
        </w:rPr>
        <w:t>лингвокультурологии..</w:t>
      </w:r>
      <w:proofErr w:type="gramEnd"/>
      <w:r w:rsidRPr="001A2FE8">
        <w:rPr>
          <w:rStyle w:val="3"/>
          <w:color w:val="000000"/>
        </w:rPr>
        <w:t>42</w:t>
      </w:r>
    </w:p>
    <w:p w14:paraId="5254E54D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 xml:space="preserve">§1.3 Категории сопоставительной </w:t>
      </w:r>
      <w:proofErr w:type="spellStart"/>
      <w:r w:rsidRPr="001A2FE8">
        <w:rPr>
          <w:rStyle w:val="3"/>
          <w:color w:val="000000"/>
        </w:rPr>
        <w:t>лингвокультурологии</w:t>
      </w:r>
      <w:proofErr w:type="spellEnd"/>
      <w:r w:rsidRPr="001A2FE8">
        <w:rPr>
          <w:rStyle w:val="3"/>
          <w:color w:val="000000"/>
        </w:rPr>
        <w:tab/>
        <w:t>69</w:t>
      </w:r>
    </w:p>
    <w:p w14:paraId="1DED8AB3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Выводы к Главе I:</w:t>
      </w:r>
      <w:r w:rsidRPr="001A2FE8">
        <w:rPr>
          <w:rStyle w:val="3"/>
          <w:color w:val="000000"/>
        </w:rPr>
        <w:tab/>
        <w:t>91</w:t>
      </w:r>
    </w:p>
    <w:p w14:paraId="3CEEB2B2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 xml:space="preserve">Глава II. Лексико-семантическое поле «Одежда» в аспекте сопоставительной </w:t>
      </w:r>
      <w:proofErr w:type="spellStart"/>
      <w:r w:rsidRPr="001A2FE8">
        <w:rPr>
          <w:rStyle w:val="3"/>
          <w:color w:val="000000"/>
        </w:rPr>
        <w:t>лингвокультурологии</w:t>
      </w:r>
      <w:proofErr w:type="spellEnd"/>
      <w:r w:rsidRPr="001A2FE8">
        <w:rPr>
          <w:rStyle w:val="3"/>
          <w:color w:val="000000"/>
        </w:rPr>
        <w:t xml:space="preserve"> в современном русском,</w:t>
      </w:r>
    </w:p>
    <w:p w14:paraId="2C4A1CF3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английском и немецком языках</w:t>
      </w:r>
      <w:r w:rsidRPr="001A2FE8">
        <w:rPr>
          <w:rStyle w:val="3"/>
          <w:color w:val="000000"/>
        </w:rPr>
        <w:tab/>
        <w:t>94</w:t>
      </w:r>
    </w:p>
    <w:p w14:paraId="3245584A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§2.1 Теории возникновения и существования лексико-семантических</w:t>
      </w:r>
    </w:p>
    <w:p w14:paraId="2958E9B3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lastRenderedPageBreak/>
        <w:t>полей</w:t>
      </w:r>
      <w:r w:rsidRPr="001A2FE8">
        <w:rPr>
          <w:rStyle w:val="3"/>
          <w:color w:val="000000"/>
        </w:rPr>
        <w:tab/>
        <w:t>94</w:t>
      </w:r>
    </w:p>
    <w:p w14:paraId="530A3132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 xml:space="preserve">§2.2 </w:t>
      </w:r>
      <w:proofErr w:type="spellStart"/>
      <w:r w:rsidRPr="001A2FE8">
        <w:rPr>
          <w:rStyle w:val="3"/>
          <w:color w:val="000000"/>
        </w:rPr>
        <w:t>Лингвокультурологические</w:t>
      </w:r>
      <w:proofErr w:type="spellEnd"/>
      <w:r w:rsidRPr="001A2FE8">
        <w:rPr>
          <w:rStyle w:val="3"/>
          <w:color w:val="000000"/>
        </w:rPr>
        <w:t xml:space="preserve"> особенности становления и развития</w:t>
      </w:r>
    </w:p>
    <w:p w14:paraId="490E3BB5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лексики сферы одежды и моды</w:t>
      </w:r>
      <w:r w:rsidRPr="001A2FE8">
        <w:rPr>
          <w:rStyle w:val="3"/>
          <w:color w:val="000000"/>
        </w:rPr>
        <w:tab/>
        <w:t>113</w:t>
      </w:r>
    </w:p>
    <w:p w14:paraId="421561D9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§2.3 Лексико-семантическое поле «Одежда» в</w:t>
      </w:r>
      <w:r w:rsidRPr="001A2FE8">
        <w:rPr>
          <w:rStyle w:val="3"/>
          <w:color w:val="000000"/>
        </w:rPr>
        <w:tab/>
        <w:t>русском языке</w:t>
      </w:r>
      <w:r w:rsidRPr="001A2FE8">
        <w:rPr>
          <w:rStyle w:val="3"/>
          <w:color w:val="000000"/>
        </w:rPr>
        <w:tab/>
        <w:t>128</w:t>
      </w:r>
    </w:p>
    <w:p w14:paraId="4957AC88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§2.4 Лексико-семантическое поле «Одежда» в</w:t>
      </w:r>
      <w:r w:rsidRPr="001A2FE8">
        <w:rPr>
          <w:rStyle w:val="3"/>
          <w:color w:val="000000"/>
        </w:rPr>
        <w:tab/>
        <w:t>английском языке</w:t>
      </w:r>
      <w:r w:rsidRPr="001A2FE8">
        <w:rPr>
          <w:rStyle w:val="3"/>
          <w:color w:val="000000"/>
        </w:rPr>
        <w:tab/>
        <w:t>142</w:t>
      </w:r>
    </w:p>
    <w:p w14:paraId="4382AA0F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§2.5 Лексико-семантическое поле «Одежда» в</w:t>
      </w:r>
      <w:r w:rsidRPr="001A2FE8">
        <w:rPr>
          <w:rStyle w:val="3"/>
          <w:color w:val="000000"/>
        </w:rPr>
        <w:tab/>
        <w:t>немецком языке</w:t>
      </w:r>
      <w:r w:rsidRPr="001A2FE8">
        <w:rPr>
          <w:rStyle w:val="3"/>
          <w:color w:val="000000"/>
        </w:rPr>
        <w:tab/>
        <w:t>168</w:t>
      </w:r>
    </w:p>
    <w:p w14:paraId="06C2D453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Выводы к Главе II:</w:t>
      </w:r>
      <w:r w:rsidRPr="001A2FE8">
        <w:rPr>
          <w:rStyle w:val="3"/>
          <w:color w:val="000000"/>
        </w:rPr>
        <w:tab/>
        <w:t>194</w:t>
      </w:r>
    </w:p>
    <w:p w14:paraId="7B582394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ЗАКЛЮЧЕНИЕ</w:t>
      </w:r>
      <w:r w:rsidRPr="001A2FE8">
        <w:rPr>
          <w:rStyle w:val="3"/>
          <w:color w:val="000000"/>
        </w:rPr>
        <w:tab/>
        <w:t>197</w:t>
      </w:r>
    </w:p>
    <w:p w14:paraId="7F59E424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Библиографический список</w:t>
      </w:r>
      <w:r w:rsidRPr="001A2FE8">
        <w:rPr>
          <w:rStyle w:val="3"/>
          <w:color w:val="000000"/>
        </w:rPr>
        <w:tab/>
        <w:t>201</w:t>
      </w:r>
    </w:p>
    <w:p w14:paraId="36923130" w14:textId="77777777" w:rsidR="001A2FE8" w:rsidRPr="001A2FE8" w:rsidRDefault="001A2FE8" w:rsidP="001A2FE8">
      <w:pPr>
        <w:rPr>
          <w:rStyle w:val="3"/>
          <w:color w:val="000000"/>
        </w:rPr>
      </w:pPr>
      <w:r w:rsidRPr="001A2FE8">
        <w:rPr>
          <w:rStyle w:val="3"/>
          <w:color w:val="000000"/>
        </w:rPr>
        <w:t>ПРИЛОЖЕНИЕ</w:t>
      </w:r>
      <w:r w:rsidRPr="001A2FE8">
        <w:rPr>
          <w:rStyle w:val="3"/>
          <w:color w:val="000000"/>
        </w:rPr>
        <w:tab/>
        <w:t>223</w:t>
      </w:r>
    </w:p>
    <w:p w14:paraId="7A2204AC" w14:textId="25FF0C8D" w:rsidR="00BC5615" w:rsidRDefault="00BC5615" w:rsidP="001A2FE8"/>
    <w:p w14:paraId="44914946" w14:textId="5C5EC99A" w:rsidR="001A2FE8" w:rsidRDefault="001A2FE8" w:rsidP="001A2FE8"/>
    <w:p w14:paraId="3B6906DE" w14:textId="47393808" w:rsidR="001A2FE8" w:rsidRDefault="001A2FE8" w:rsidP="001A2FE8"/>
    <w:p w14:paraId="0AAF1DA5" w14:textId="77777777" w:rsidR="001A2FE8" w:rsidRDefault="001A2FE8" w:rsidP="001A2FE8">
      <w:pPr>
        <w:pStyle w:val="410"/>
        <w:shd w:val="clear" w:color="auto" w:fill="auto"/>
        <w:spacing w:after="297" w:line="280" w:lineRule="exact"/>
        <w:ind w:firstLine="740"/>
        <w:jc w:val="both"/>
      </w:pPr>
      <w:r>
        <w:rPr>
          <w:rStyle w:val="41"/>
          <w:b w:val="0"/>
          <w:bCs w:val="0"/>
          <w:color w:val="000000"/>
        </w:rPr>
        <w:t>ЗАКЛЮЧЕНИЕ</w:t>
      </w:r>
    </w:p>
    <w:p w14:paraId="7B1101F4" w14:textId="77777777" w:rsidR="001A2FE8" w:rsidRDefault="001A2FE8" w:rsidP="001A2FE8">
      <w:pPr>
        <w:pStyle w:val="210"/>
        <w:shd w:val="clear" w:color="auto" w:fill="auto"/>
        <w:tabs>
          <w:tab w:val="left" w:pos="4318"/>
        </w:tabs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Развитие </w:t>
      </w:r>
      <w:proofErr w:type="spellStart"/>
      <w:r>
        <w:rPr>
          <w:rStyle w:val="21"/>
          <w:color w:val="000000"/>
        </w:rPr>
        <w:t>лингвокультурологического</w:t>
      </w:r>
      <w:proofErr w:type="spellEnd"/>
      <w:r>
        <w:rPr>
          <w:rStyle w:val="21"/>
          <w:color w:val="000000"/>
        </w:rPr>
        <w:t xml:space="preserve"> направления в науке на рубеже XX - XXI веков с учетом современных требований к сравнению и сопоставлению </w:t>
      </w:r>
      <w:proofErr w:type="spellStart"/>
      <w:r>
        <w:rPr>
          <w:rStyle w:val="21"/>
          <w:color w:val="000000"/>
        </w:rPr>
        <w:t>лингвокультур</w:t>
      </w:r>
      <w:proofErr w:type="spellEnd"/>
      <w:r>
        <w:rPr>
          <w:rStyle w:val="21"/>
          <w:color w:val="000000"/>
        </w:rPr>
        <w:t xml:space="preserve">, раскрытию их самобытности и индивидуальности, а также описанию национальной картины мира способствует возникновению нового прикладного научного направления - сопоставительной </w:t>
      </w:r>
      <w:proofErr w:type="spellStart"/>
      <w:r>
        <w:rPr>
          <w:rStyle w:val="21"/>
          <w:color w:val="000000"/>
        </w:rPr>
        <w:t>лингвокультурологии</w:t>
      </w:r>
      <w:proofErr w:type="spellEnd"/>
      <w:r>
        <w:rPr>
          <w:rStyle w:val="21"/>
          <w:color w:val="000000"/>
        </w:rPr>
        <w:t xml:space="preserve">. Возникшая на базе </w:t>
      </w:r>
      <w:proofErr w:type="spellStart"/>
      <w:r>
        <w:rPr>
          <w:rStyle w:val="21"/>
          <w:color w:val="000000"/>
        </w:rPr>
        <w:t>лингвокультурологии</w:t>
      </w:r>
      <w:proofErr w:type="spellEnd"/>
      <w:r>
        <w:rPr>
          <w:rStyle w:val="21"/>
          <w:color w:val="000000"/>
        </w:rPr>
        <w:t xml:space="preserve"> и сопоставительной лингвистики, сопоставительная </w:t>
      </w:r>
      <w:proofErr w:type="spellStart"/>
      <w:r>
        <w:rPr>
          <w:rStyle w:val="21"/>
          <w:color w:val="000000"/>
        </w:rPr>
        <w:t>лингвокультурология</w:t>
      </w:r>
      <w:proofErr w:type="spellEnd"/>
      <w:r>
        <w:rPr>
          <w:rStyle w:val="21"/>
          <w:color w:val="000000"/>
        </w:rPr>
        <w:t xml:space="preserve"> синтезирует в себе терминологическую и методологическую базу этих фундаментальных дисциплин, основываясь на выявлении, сравнении и анализе сходств и различий двух и более </w:t>
      </w:r>
      <w:proofErr w:type="spellStart"/>
      <w:r>
        <w:rPr>
          <w:rStyle w:val="21"/>
          <w:color w:val="000000"/>
        </w:rPr>
        <w:t>лингвокультур</w:t>
      </w:r>
      <w:proofErr w:type="spellEnd"/>
      <w:r>
        <w:rPr>
          <w:rStyle w:val="21"/>
          <w:color w:val="000000"/>
        </w:rPr>
        <w:t xml:space="preserve"> с учетом их индивидуальных материальных и духовных ценностей, языковой и национальной картин миры сквозь призму родного языка исследования. Стремление к полному отражению языкового и внеязыкового (культурного)</w:t>
      </w:r>
      <w:r>
        <w:rPr>
          <w:rStyle w:val="21"/>
          <w:color w:val="000000"/>
        </w:rPr>
        <w:tab/>
        <w:t xml:space="preserve">аспектов изучаемой </w:t>
      </w:r>
      <w:proofErr w:type="spellStart"/>
      <w:r>
        <w:rPr>
          <w:rStyle w:val="21"/>
          <w:color w:val="000000"/>
        </w:rPr>
        <w:t>лингвокультуры</w:t>
      </w:r>
      <w:proofErr w:type="spellEnd"/>
    </w:p>
    <w:p w14:paraId="5684E4A0" w14:textId="77777777" w:rsidR="001A2FE8" w:rsidRDefault="001A2FE8" w:rsidP="001A2FE8">
      <w:pPr>
        <w:pStyle w:val="210"/>
        <w:shd w:val="clear" w:color="auto" w:fill="auto"/>
        <w:spacing w:after="0" w:line="480" w:lineRule="exact"/>
        <w:jc w:val="both"/>
      </w:pPr>
      <w:r>
        <w:rPr>
          <w:rStyle w:val="21"/>
          <w:color w:val="000000"/>
        </w:rPr>
        <w:t xml:space="preserve">способствовало выделению особых категориальных единиц сопоставительной </w:t>
      </w:r>
      <w:proofErr w:type="spellStart"/>
      <w:r>
        <w:rPr>
          <w:rStyle w:val="21"/>
          <w:color w:val="000000"/>
        </w:rPr>
        <w:t>лингвокультурологии</w:t>
      </w:r>
      <w:proofErr w:type="spellEnd"/>
      <w:r>
        <w:rPr>
          <w:rStyle w:val="21"/>
          <w:color w:val="000000"/>
        </w:rPr>
        <w:t xml:space="preserve">: </w:t>
      </w:r>
      <w:r>
        <w:rPr>
          <w:rStyle w:val="21"/>
          <w:color w:val="000000"/>
        </w:rPr>
        <w:lastRenderedPageBreak/>
        <w:t xml:space="preserve">культурно- и национально-ориентированной лексики </w:t>
      </w:r>
      <w:r>
        <w:rPr>
          <w:rStyle w:val="2f4"/>
          <w:color w:val="000000"/>
        </w:rPr>
        <w:t>(і</w:t>
      </w:r>
      <w:r>
        <w:rPr>
          <w:rStyle w:val="28"/>
          <w:color w:val="000000"/>
        </w:rPr>
        <w:t xml:space="preserve">концепт, </w:t>
      </w:r>
      <w:proofErr w:type="spellStart"/>
      <w:r>
        <w:rPr>
          <w:rStyle w:val="28"/>
          <w:color w:val="000000"/>
        </w:rPr>
        <w:t>лингвокультурема</w:t>
      </w:r>
      <w:proofErr w:type="spellEnd"/>
      <w:r>
        <w:rPr>
          <w:rStyle w:val="28"/>
          <w:color w:val="000000"/>
        </w:rPr>
        <w:t xml:space="preserve">, </w:t>
      </w:r>
      <w:proofErr w:type="spellStart"/>
      <w:r>
        <w:rPr>
          <w:rStyle w:val="28"/>
          <w:color w:val="000000"/>
        </w:rPr>
        <w:t>логоэпистема</w:t>
      </w:r>
      <w:proofErr w:type="spellEnd"/>
      <w:r>
        <w:rPr>
          <w:rStyle w:val="28"/>
          <w:color w:val="000000"/>
        </w:rPr>
        <w:t>, картина мира),</w:t>
      </w:r>
      <w:r>
        <w:rPr>
          <w:rStyle w:val="21"/>
          <w:color w:val="000000"/>
        </w:rPr>
        <w:t xml:space="preserve"> а также единиц, важных для процесса сопоставления и сравнения языков, которые впоследствии раскрывают культурное и национальное своеобразие народа </w:t>
      </w:r>
      <w:r>
        <w:rPr>
          <w:rStyle w:val="28"/>
          <w:color w:val="000000"/>
        </w:rPr>
        <w:t xml:space="preserve">{лакуна и </w:t>
      </w:r>
      <w:proofErr w:type="spellStart"/>
      <w:r>
        <w:rPr>
          <w:rStyle w:val="28"/>
          <w:color w:val="000000"/>
        </w:rPr>
        <w:t>безэквивалентная</w:t>
      </w:r>
      <w:proofErr w:type="spellEnd"/>
      <w:r>
        <w:rPr>
          <w:rStyle w:val="28"/>
          <w:color w:val="000000"/>
        </w:rPr>
        <w:t xml:space="preserve"> лексика).</w:t>
      </w:r>
    </w:p>
    <w:p w14:paraId="4343B90C" w14:textId="77777777" w:rsidR="001A2FE8" w:rsidRDefault="001A2FE8" w:rsidP="001A2FE8">
      <w:pPr>
        <w:pStyle w:val="210"/>
        <w:shd w:val="clear" w:color="auto" w:fill="auto"/>
        <w:tabs>
          <w:tab w:val="left" w:pos="4318"/>
          <w:tab w:val="left" w:pos="7445"/>
        </w:tabs>
        <w:spacing w:after="0" w:line="480" w:lineRule="exact"/>
        <w:ind w:firstLine="740"/>
        <w:jc w:val="both"/>
      </w:pPr>
      <w:r>
        <w:rPr>
          <w:rStyle w:val="21"/>
          <w:color w:val="000000"/>
        </w:rPr>
        <w:t>Согласно господствующей антропоцентрической парадигме современной лингвистической теории в</w:t>
      </w:r>
      <w:r>
        <w:rPr>
          <w:rStyle w:val="21"/>
          <w:color w:val="000000"/>
        </w:rPr>
        <w:tab/>
        <w:t>предметном поле</w:t>
      </w:r>
      <w:r>
        <w:rPr>
          <w:rStyle w:val="21"/>
          <w:color w:val="000000"/>
        </w:rPr>
        <w:tab/>
        <w:t>сопоставительной</w:t>
      </w:r>
    </w:p>
    <w:p w14:paraId="181EE2EB" w14:textId="77777777" w:rsidR="001A2FE8" w:rsidRDefault="001A2FE8" w:rsidP="001A2FE8">
      <w:pPr>
        <w:pStyle w:val="210"/>
        <w:shd w:val="clear" w:color="auto" w:fill="auto"/>
        <w:spacing w:after="0" w:line="480" w:lineRule="exact"/>
        <w:jc w:val="both"/>
      </w:pPr>
      <w:proofErr w:type="spellStart"/>
      <w:r>
        <w:rPr>
          <w:rStyle w:val="21"/>
          <w:color w:val="000000"/>
        </w:rPr>
        <w:t>лингвокультурологии</w:t>
      </w:r>
      <w:proofErr w:type="spellEnd"/>
      <w:r>
        <w:rPr>
          <w:rStyle w:val="21"/>
          <w:color w:val="000000"/>
        </w:rPr>
        <w:t xml:space="preserve">, учитывающей взаимосвязь языка и культуры, выделяется новый объект - языковая личность. Мировосприятие отдельного человека помогает воссоздать картину мира, характерную для всей </w:t>
      </w:r>
      <w:proofErr w:type="spellStart"/>
      <w:r>
        <w:rPr>
          <w:rStyle w:val="21"/>
          <w:color w:val="000000"/>
        </w:rPr>
        <w:t>лингвокультуры</w:t>
      </w:r>
      <w:proofErr w:type="spellEnd"/>
      <w:r>
        <w:rPr>
          <w:rStyle w:val="21"/>
          <w:color w:val="000000"/>
        </w:rPr>
        <w:t xml:space="preserve"> и отражающую характер взаимодействия мира и человека, иерархию приоритетов и ценностей, присущих данной культуре и определяющую мировоззрение и индивидуальность народа для его дальнейшего общения и взаимодействия с представителями других культур.</w:t>
      </w:r>
    </w:p>
    <w:p w14:paraId="73F417E0" w14:textId="77777777" w:rsidR="001A2FE8" w:rsidRDefault="001A2FE8" w:rsidP="001A2FE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Слова в разных языках являются отражением индивидуальности народа и передают образ мышления и жизненные установки конкретного общества или языковой общности. Именно поэтому при изучении взаимосвязи языка, культуры и личности важное значение имеет метод поля, который представляет собой «кусочек миропонимания языка». Сопоставительная </w:t>
      </w:r>
      <w:proofErr w:type="spellStart"/>
      <w:r>
        <w:rPr>
          <w:rStyle w:val="21"/>
          <w:color w:val="000000"/>
        </w:rPr>
        <w:t>лингвокультурология</w:t>
      </w:r>
      <w:proofErr w:type="spellEnd"/>
      <w:r>
        <w:rPr>
          <w:rStyle w:val="21"/>
          <w:color w:val="000000"/>
        </w:rPr>
        <w:t xml:space="preserve">, призванная сравнивать и сопоставлять языки с ориентацией на родной язык, активно использует </w:t>
      </w:r>
      <w:proofErr w:type="spellStart"/>
      <w:r>
        <w:rPr>
          <w:rStyle w:val="21"/>
          <w:color w:val="000000"/>
        </w:rPr>
        <w:t>полевый</w:t>
      </w:r>
      <w:proofErr w:type="spellEnd"/>
      <w:r>
        <w:rPr>
          <w:rStyle w:val="21"/>
          <w:color w:val="000000"/>
        </w:rPr>
        <w:t xml:space="preserve"> метод, т.к. он позволяет выявить не только языковые, а также культурные и </w:t>
      </w:r>
      <w:proofErr w:type="spellStart"/>
      <w:r>
        <w:rPr>
          <w:rStyle w:val="21"/>
          <w:color w:val="000000"/>
        </w:rPr>
        <w:t>ценностно</w:t>
      </w:r>
      <w:r>
        <w:rPr>
          <w:rStyle w:val="21"/>
          <w:color w:val="000000"/>
        </w:rPr>
        <w:softHyphen/>
        <w:t>мировоззренческие</w:t>
      </w:r>
      <w:proofErr w:type="spellEnd"/>
      <w:r>
        <w:rPr>
          <w:rStyle w:val="21"/>
          <w:color w:val="000000"/>
        </w:rPr>
        <w:t xml:space="preserve"> особенности </w:t>
      </w:r>
      <w:proofErr w:type="spellStart"/>
      <w:r>
        <w:rPr>
          <w:rStyle w:val="21"/>
          <w:color w:val="000000"/>
        </w:rPr>
        <w:t>лингвокультур</w:t>
      </w:r>
      <w:proofErr w:type="spellEnd"/>
      <w:r>
        <w:rPr>
          <w:rStyle w:val="21"/>
          <w:color w:val="000000"/>
        </w:rPr>
        <w:t>.</w:t>
      </w:r>
    </w:p>
    <w:p w14:paraId="7644E9A7" w14:textId="77777777" w:rsidR="001A2FE8" w:rsidRDefault="001A2FE8" w:rsidP="001A2FE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Для выявления национальной специфики, языковой и культурной самобытности широко используется лексика бытовой сферы, а особенно сферы одежды, как одного из самых значимых и красноречивых аспектов развития общества, наиболее отчетливо </w:t>
      </w:r>
      <w:r>
        <w:rPr>
          <w:rStyle w:val="21"/>
          <w:color w:val="000000"/>
        </w:rPr>
        <w:lastRenderedPageBreak/>
        <w:t xml:space="preserve">осуществляющего передачу исторического и культурного опыта, национально-культурных традиций и устоев общества из поколения в поколение, а также проявляющего тенденции глобального процесса взаимосвязи и взаимодействия </w:t>
      </w:r>
      <w:proofErr w:type="spellStart"/>
      <w:r>
        <w:rPr>
          <w:rStyle w:val="21"/>
          <w:color w:val="000000"/>
        </w:rPr>
        <w:t>лингвокультур</w:t>
      </w:r>
      <w:proofErr w:type="spellEnd"/>
      <w:r>
        <w:rPr>
          <w:rStyle w:val="21"/>
          <w:color w:val="000000"/>
        </w:rPr>
        <w:t xml:space="preserve">. Одежда, являясь отражением бытовой сферы, климатических условий страны, </w:t>
      </w:r>
      <w:proofErr w:type="spellStart"/>
      <w:r>
        <w:rPr>
          <w:rStyle w:val="21"/>
          <w:color w:val="000000"/>
        </w:rPr>
        <w:t>социально</w:t>
      </w:r>
      <w:r>
        <w:rPr>
          <w:rStyle w:val="21"/>
          <w:color w:val="000000"/>
        </w:rPr>
        <w:softHyphen/>
        <w:t>экономического</w:t>
      </w:r>
      <w:proofErr w:type="spellEnd"/>
      <w:r>
        <w:rPr>
          <w:rStyle w:val="21"/>
          <w:color w:val="000000"/>
        </w:rPr>
        <w:t xml:space="preserve"> и культурного развития, молниеносно реагирует на изменения в обществе от культурных до экономических и политических.</w:t>
      </w:r>
    </w:p>
    <w:p w14:paraId="4CC4A07B" w14:textId="77777777" w:rsidR="001A2FE8" w:rsidRDefault="001A2FE8" w:rsidP="001A2FE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Выделение сферы Одежда в качестве предмета нашего исследования вызвало необходимость провести изучение становления и развития лексики одежды и моды в России, Англии и Германии в аспекте основных мировых политических, экономических и культурных событий, т.к. одежда и мода отражают все изменения, происходящие в обществе. Было установлено, что на протяжении всей истории существования человечества одежда играла важную роль не только в качестве покрывания тела для защиты от различных погодных </w:t>
      </w:r>
      <w:proofErr w:type="spellStart"/>
      <w:r>
        <w:rPr>
          <w:rStyle w:val="21"/>
          <w:color w:val="000000"/>
        </w:rPr>
        <w:t>условиий</w:t>
      </w:r>
      <w:proofErr w:type="spellEnd"/>
      <w:r>
        <w:rPr>
          <w:rStyle w:val="21"/>
          <w:color w:val="000000"/>
        </w:rPr>
        <w:t xml:space="preserve">, но также и в качестве определения социального статуса. Стремительным изменениям данная сфера подверглась в XX веке, особенно в конце столетия, в период кардинальных общественных и политических изменений, когда началось стремительное открытие культурных и языковых границ. Это отразилось культурной и языковой экспансией английской </w:t>
      </w:r>
      <w:proofErr w:type="spellStart"/>
      <w:r>
        <w:rPr>
          <w:rStyle w:val="21"/>
          <w:color w:val="000000"/>
        </w:rPr>
        <w:t>лингвокультуры</w:t>
      </w:r>
      <w:proofErr w:type="spellEnd"/>
      <w:r>
        <w:rPr>
          <w:rStyle w:val="21"/>
          <w:color w:val="000000"/>
        </w:rPr>
        <w:t>, т.к. английский язык был признан глобальным.</w:t>
      </w:r>
    </w:p>
    <w:p w14:paraId="2E4D6F6B" w14:textId="77777777" w:rsidR="001A2FE8" w:rsidRDefault="001A2FE8" w:rsidP="001A2FE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Проведенное исследование современного этапа развития данной сферы в лексико-семантических полях русского, английского и немецкого языков на материале популярных модных периодических изданий, а также современных словарных источников показало, что каждый из исследуемых языков имеет в разной степени разработанный лексический состав в данной области. При этом каждая </w:t>
      </w:r>
      <w:proofErr w:type="spellStart"/>
      <w:r>
        <w:rPr>
          <w:rStyle w:val="21"/>
          <w:color w:val="000000"/>
        </w:rPr>
        <w:t>лингвокультура</w:t>
      </w:r>
      <w:proofErr w:type="spellEnd"/>
      <w:r>
        <w:rPr>
          <w:rStyle w:val="21"/>
          <w:color w:val="000000"/>
        </w:rPr>
        <w:t xml:space="preserve"> обладает определенным количеством присущих только ей лексических единиц, не находящих эквивалентов в других языках исследования. В русском и немецком языках выделяется пласт заимствованной лексики из английского языка. Данные лексические </w:t>
      </w:r>
      <w:r>
        <w:rPr>
          <w:rStyle w:val="21"/>
          <w:color w:val="000000"/>
        </w:rPr>
        <w:lastRenderedPageBreak/>
        <w:t xml:space="preserve">единицы настолько прочно вошли в состав языков, что больше не являются экзотизмами и полноправно существуют. При этом во всех трех языках мы находим лексические единицы, которые не входят в лексико-семантический состав языков, но активно употребляются в повседневной жизни и в средствах массовой информации, в модных периодических изданиях и в профессиональной сфере. Из этого мы делаем вывод, что исследуемые языки неохотно впускают новые слова и закрывают свои </w:t>
      </w:r>
      <w:proofErr w:type="spellStart"/>
      <w:r>
        <w:rPr>
          <w:rStyle w:val="21"/>
          <w:color w:val="000000"/>
        </w:rPr>
        <w:t>лингвокультурные</w:t>
      </w:r>
      <w:proofErr w:type="spellEnd"/>
      <w:r>
        <w:rPr>
          <w:rStyle w:val="21"/>
          <w:color w:val="000000"/>
        </w:rPr>
        <w:t xml:space="preserve"> границы. В этом, на наш взгляд, проявляется тенденция к поиску путей обособленности культурного пространства, т.к. в современном мире в период открытия культурных и языковых границ остро стоит вопрос о сохранении самобытности </w:t>
      </w:r>
      <w:proofErr w:type="spellStart"/>
      <w:r>
        <w:rPr>
          <w:rStyle w:val="21"/>
          <w:color w:val="000000"/>
        </w:rPr>
        <w:t>лингвокультур</w:t>
      </w:r>
      <w:proofErr w:type="spellEnd"/>
      <w:r>
        <w:rPr>
          <w:rStyle w:val="21"/>
          <w:color w:val="000000"/>
        </w:rPr>
        <w:t>.</w:t>
      </w:r>
    </w:p>
    <w:p w14:paraId="6BB82274" w14:textId="77777777" w:rsidR="001A2FE8" w:rsidRDefault="001A2FE8" w:rsidP="001A2FE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 xml:space="preserve">По итогам исследования нами разработан </w:t>
      </w:r>
      <w:proofErr w:type="spellStart"/>
      <w:r>
        <w:rPr>
          <w:rStyle w:val="21"/>
          <w:color w:val="000000"/>
        </w:rPr>
        <w:t>лингвокультурологический</w:t>
      </w:r>
      <w:proofErr w:type="spellEnd"/>
      <w:r>
        <w:rPr>
          <w:rStyle w:val="21"/>
          <w:color w:val="000000"/>
        </w:rPr>
        <w:t xml:space="preserve"> словник, отражающий наиболее употребительные лексические единицы сферы одежды и моды в русском, английском и немецком языках с грамотным толкованием используемых </w:t>
      </w:r>
      <w:proofErr w:type="spellStart"/>
      <w:r>
        <w:rPr>
          <w:rStyle w:val="21"/>
          <w:color w:val="000000"/>
        </w:rPr>
        <w:t>лингвокультурных</w:t>
      </w:r>
      <w:proofErr w:type="spellEnd"/>
      <w:r>
        <w:rPr>
          <w:rStyle w:val="21"/>
          <w:color w:val="000000"/>
        </w:rPr>
        <w:t xml:space="preserve"> реалий.</w:t>
      </w:r>
    </w:p>
    <w:p w14:paraId="120E9A07" w14:textId="77777777" w:rsidR="001A2FE8" w:rsidRDefault="001A2FE8" w:rsidP="001A2FE8">
      <w:pPr>
        <w:pStyle w:val="210"/>
        <w:shd w:val="clear" w:color="auto" w:fill="auto"/>
        <w:spacing w:after="0" w:line="480" w:lineRule="exact"/>
        <w:ind w:firstLine="740"/>
        <w:jc w:val="both"/>
      </w:pPr>
      <w:r>
        <w:rPr>
          <w:rStyle w:val="21"/>
          <w:color w:val="000000"/>
        </w:rPr>
        <w:t>Полученные в диссертации результаты позволяют сделать вывод о подтверждении авторской исследовательской концепции. Итоги исследования имеют теоретическое и практическое значение, что дает возможность использования данной работы на практических занятиях по иностранным языкам, в учебных курсах по теории и практике межкультурной коммуникации, сопоставительному языкознанию, при написании курсовых и дипломных работ в языковых вузах.</w:t>
      </w:r>
    </w:p>
    <w:p w14:paraId="5537C8F2" w14:textId="77777777" w:rsidR="001A2FE8" w:rsidRDefault="001A2FE8" w:rsidP="001A2FE8">
      <w:pPr>
        <w:pStyle w:val="210"/>
        <w:shd w:val="clear" w:color="auto" w:fill="auto"/>
        <w:spacing w:after="0" w:line="480" w:lineRule="exact"/>
        <w:ind w:firstLine="740"/>
        <w:jc w:val="both"/>
        <w:sectPr w:rsidR="001A2FE8">
          <w:pgSz w:w="11900" w:h="16840"/>
          <w:pgMar w:top="1203" w:right="535" w:bottom="1467" w:left="1625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Данная работа также может быть использована специалистами сферы моды и одежды, активно употребляющих термины моды и одежды в профессиональной деятельности, и нуждающихся в тематическом </w:t>
      </w:r>
      <w:proofErr w:type="spellStart"/>
      <w:r>
        <w:rPr>
          <w:rStyle w:val="21"/>
          <w:color w:val="000000"/>
        </w:rPr>
        <w:t>лингвокультурологическом</w:t>
      </w:r>
      <w:proofErr w:type="spellEnd"/>
      <w:r>
        <w:rPr>
          <w:rStyle w:val="21"/>
          <w:color w:val="000000"/>
        </w:rPr>
        <w:t xml:space="preserve"> словнике, отражающем значения и особенности употребления англоязычных и немецкоязычных выражений сферы одежды и моды и представляющем русскоязычные эквиваленты их </w:t>
      </w:r>
      <w:r>
        <w:rPr>
          <w:rStyle w:val="21"/>
          <w:color w:val="000000"/>
        </w:rPr>
        <w:lastRenderedPageBreak/>
        <w:t>перевода.</w:t>
      </w:r>
    </w:p>
    <w:p w14:paraId="79276C63" w14:textId="77777777" w:rsidR="001A2FE8" w:rsidRPr="001A2FE8" w:rsidRDefault="001A2FE8" w:rsidP="001A2FE8"/>
    <w:sectPr w:rsidR="001A2FE8" w:rsidRPr="001A2F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1399" w14:textId="77777777" w:rsidR="00F4583B" w:rsidRDefault="00F4583B">
      <w:pPr>
        <w:spacing w:after="0" w:line="240" w:lineRule="auto"/>
      </w:pPr>
      <w:r>
        <w:separator/>
      </w:r>
    </w:p>
  </w:endnote>
  <w:endnote w:type="continuationSeparator" w:id="0">
    <w:p w14:paraId="6FE7FBB5" w14:textId="77777777" w:rsidR="00F4583B" w:rsidRDefault="00F4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B680" w14:textId="77777777" w:rsidR="00F4583B" w:rsidRDefault="00F4583B">
      <w:pPr>
        <w:spacing w:after="0" w:line="240" w:lineRule="auto"/>
      </w:pPr>
      <w:r>
        <w:separator/>
      </w:r>
    </w:p>
  </w:footnote>
  <w:footnote w:type="continuationSeparator" w:id="0">
    <w:p w14:paraId="1208E652" w14:textId="77777777" w:rsidR="00F4583B" w:rsidRDefault="00F45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58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tantia" w:hAnsi="Constantia" w:cs="Constantia"/>
        <w:b/>
        <w:bCs/>
        <w:i w:val="0"/>
        <w:iCs w:val="0"/>
        <w:smallCaps w:val="0"/>
        <w:strike w:val="0"/>
        <w:color w:val="000000"/>
        <w:spacing w:val="0"/>
        <w:w w:val="70"/>
        <w:position w:val="0"/>
        <w:sz w:val="26"/>
        <w:szCs w:val="26"/>
        <w:u w:val="none"/>
      </w:rPr>
    </w:lvl>
  </w:abstractNum>
  <w:abstractNum w:abstractNumId="17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F"/>
    <w:multiLevelType w:val="multilevel"/>
    <w:tmpl w:val="0000003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43"/>
    <w:multiLevelType w:val="multilevel"/>
    <w:tmpl w:val="00000042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2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 w15:restartNumberingAfterBreak="0">
    <w:nsid w:val="00000053"/>
    <w:multiLevelType w:val="multilevel"/>
    <w:tmpl w:val="0000005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1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69"/>
    <w:multiLevelType w:val="multilevel"/>
    <w:tmpl w:val="00000068"/>
    <w:lvl w:ilvl="0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3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7D"/>
    <w:multiLevelType w:val="multilevel"/>
    <w:tmpl w:val="000000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8F"/>
    <w:multiLevelType w:val="multilevel"/>
    <w:tmpl w:val="0000008E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9" w15:restartNumberingAfterBreak="0">
    <w:nsid w:val="000000A3"/>
    <w:multiLevelType w:val="multilevel"/>
    <w:tmpl w:val="000000A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00000AD"/>
    <w:multiLevelType w:val="multilevel"/>
    <w:tmpl w:val="000000A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AF"/>
    <w:multiLevelType w:val="multilevel"/>
    <w:tmpl w:val="000000A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0B1"/>
    <w:multiLevelType w:val="multilevel"/>
    <w:tmpl w:val="000000B0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4" w15:restartNumberingAfterBreak="0">
    <w:nsid w:val="000000B5"/>
    <w:multiLevelType w:val="multilevel"/>
    <w:tmpl w:val="000000B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5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6" w15:restartNumberingAfterBreak="0">
    <w:nsid w:val="000000B9"/>
    <w:multiLevelType w:val="multilevel"/>
    <w:tmpl w:val="000000B8"/>
    <w:lvl w:ilvl="0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7" w15:restartNumberingAfterBreak="0">
    <w:nsid w:val="000000BB"/>
    <w:multiLevelType w:val="multilevel"/>
    <w:tmpl w:val="000000BA"/>
    <w:lvl w:ilvl="0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30"/>
  </w:num>
  <w:num w:numId="2">
    <w:abstractNumId w:val="31"/>
  </w:num>
  <w:num w:numId="3">
    <w:abstractNumId w:val="14"/>
  </w:num>
  <w:num w:numId="4">
    <w:abstractNumId w:val="15"/>
  </w:num>
  <w:num w:numId="5">
    <w:abstractNumId w:val="33"/>
  </w:num>
  <w:num w:numId="6">
    <w:abstractNumId w:val="22"/>
  </w:num>
  <w:num w:numId="7">
    <w:abstractNumId w:val="23"/>
  </w:num>
  <w:num w:numId="8">
    <w:abstractNumId w:val="24"/>
  </w:num>
  <w:num w:numId="9">
    <w:abstractNumId w:val="28"/>
  </w:num>
  <w:num w:numId="10">
    <w:abstractNumId w:val="29"/>
  </w:num>
  <w:num w:numId="11">
    <w:abstractNumId w:val="11"/>
  </w:num>
  <w:num w:numId="12">
    <w:abstractNumId w:val="37"/>
  </w:num>
  <w:num w:numId="13">
    <w:abstractNumId w:val="38"/>
  </w:num>
  <w:num w:numId="14">
    <w:abstractNumId w:val="44"/>
  </w:num>
  <w:num w:numId="15">
    <w:abstractNumId w:val="45"/>
  </w:num>
  <w:num w:numId="16">
    <w:abstractNumId w:val="46"/>
  </w:num>
  <w:num w:numId="17">
    <w:abstractNumId w:val="47"/>
  </w:num>
  <w:num w:numId="18">
    <w:abstractNumId w:val="25"/>
  </w:num>
  <w:num w:numId="19">
    <w:abstractNumId w:val="26"/>
  </w:num>
  <w:num w:numId="20">
    <w:abstractNumId w:val="27"/>
  </w:num>
  <w:num w:numId="21">
    <w:abstractNumId w:val="35"/>
  </w:num>
  <w:num w:numId="22">
    <w:abstractNumId w:val="19"/>
  </w:num>
  <w:num w:numId="23">
    <w:abstractNumId w:val="20"/>
  </w:num>
  <w:num w:numId="24">
    <w:abstractNumId w:val="36"/>
  </w:num>
  <w:num w:numId="25">
    <w:abstractNumId w:val="32"/>
  </w:num>
  <w:num w:numId="26">
    <w:abstractNumId w:val="0"/>
  </w:num>
  <w:num w:numId="27">
    <w:abstractNumId w:val="1"/>
  </w:num>
  <w:num w:numId="28">
    <w:abstractNumId w:val="2"/>
  </w:num>
  <w:num w:numId="29">
    <w:abstractNumId w:val="40"/>
  </w:num>
  <w:num w:numId="30">
    <w:abstractNumId w:val="41"/>
  </w:num>
  <w:num w:numId="31">
    <w:abstractNumId w:val="12"/>
  </w:num>
  <w:num w:numId="32">
    <w:abstractNumId w:val="3"/>
  </w:num>
  <w:num w:numId="33">
    <w:abstractNumId w:val="4"/>
  </w:num>
  <w:num w:numId="34">
    <w:abstractNumId w:val="16"/>
  </w:num>
  <w:num w:numId="35">
    <w:abstractNumId w:val="10"/>
  </w:num>
  <w:num w:numId="36">
    <w:abstractNumId w:val="42"/>
  </w:num>
  <w:num w:numId="37">
    <w:abstractNumId w:val="21"/>
  </w:num>
  <w:num w:numId="38">
    <w:abstractNumId w:val="8"/>
  </w:num>
  <w:num w:numId="39">
    <w:abstractNumId w:val="43"/>
  </w:num>
  <w:num w:numId="40">
    <w:abstractNumId w:val="6"/>
  </w:num>
  <w:num w:numId="41">
    <w:abstractNumId w:val="7"/>
  </w:num>
  <w:num w:numId="42">
    <w:abstractNumId w:val="9"/>
  </w:num>
  <w:num w:numId="43">
    <w:abstractNumId w:val="5"/>
  </w:num>
  <w:num w:numId="44">
    <w:abstractNumId w:val="34"/>
  </w:num>
  <w:num w:numId="45">
    <w:abstractNumId w:val="39"/>
  </w:num>
  <w:num w:numId="46">
    <w:abstractNumId w:val="17"/>
  </w:num>
  <w:num w:numId="47">
    <w:abstractNumId w:val="18"/>
  </w:num>
  <w:num w:numId="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83B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154878</TotalTime>
  <Pages>7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9777</cp:revision>
  <dcterms:created xsi:type="dcterms:W3CDTF">2024-06-20T08:51:00Z</dcterms:created>
  <dcterms:modified xsi:type="dcterms:W3CDTF">2025-03-02T17:28:00Z</dcterms:modified>
  <cp:category/>
</cp:coreProperties>
</file>