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A54CB" w:rsidRDefault="00FA54CB" w:rsidP="00FA54CB">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залога сельскохозяйственных земель в Германии</w:t>
      </w:r>
    </w:p>
    <w:p w:rsidR="00FA54CB" w:rsidRDefault="00FA54CB" w:rsidP="00FA54CB">
      <w:pPr>
        <w:spacing w:line="270" w:lineRule="atLeast"/>
        <w:rPr>
          <w:rFonts w:ascii="Verdana" w:hAnsi="Verdana"/>
          <w:b/>
          <w:bCs/>
          <w:color w:val="000000"/>
          <w:sz w:val="18"/>
          <w:szCs w:val="18"/>
        </w:rPr>
      </w:pPr>
      <w:r>
        <w:rPr>
          <w:rFonts w:ascii="Verdana" w:hAnsi="Verdana"/>
          <w:b/>
          <w:bCs/>
          <w:color w:val="000000"/>
          <w:sz w:val="18"/>
          <w:szCs w:val="18"/>
        </w:rPr>
        <w:t>Год: </w:t>
      </w:r>
    </w:p>
    <w:p w:rsidR="00FA54CB" w:rsidRDefault="00FA54CB" w:rsidP="00FA54CB">
      <w:pPr>
        <w:spacing w:line="270" w:lineRule="atLeast"/>
        <w:rPr>
          <w:rFonts w:ascii="Verdana" w:hAnsi="Verdana"/>
          <w:color w:val="000000"/>
          <w:sz w:val="18"/>
          <w:szCs w:val="18"/>
        </w:rPr>
      </w:pPr>
      <w:r>
        <w:rPr>
          <w:rFonts w:ascii="Verdana" w:hAnsi="Verdana"/>
          <w:color w:val="000000"/>
          <w:sz w:val="18"/>
          <w:szCs w:val="18"/>
        </w:rPr>
        <w:t>1997</w:t>
      </w:r>
    </w:p>
    <w:p w:rsidR="00FA54CB" w:rsidRDefault="00FA54CB" w:rsidP="00FA54C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A54CB" w:rsidRDefault="00FA54CB" w:rsidP="00FA54CB">
      <w:pPr>
        <w:spacing w:line="270" w:lineRule="atLeast"/>
        <w:rPr>
          <w:rFonts w:ascii="Verdana" w:hAnsi="Verdana"/>
          <w:color w:val="000000"/>
          <w:sz w:val="18"/>
          <w:szCs w:val="18"/>
        </w:rPr>
      </w:pPr>
      <w:r>
        <w:rPr>
          <w:rFonts w:ascii="Verdana" w:hAnsi="Verdana"/>
          <w:color w:val="000000"/>
          <w:sz w:val="18"/>
          <w:szCs w:val="18"/>
        </w:rPr>
        <w:t>Барашян, Милетта Миремзеевна</w:t>
      </w:r>
    </w:p>
    <w:p w:rsidR="00FA54CB" w:rsidRDefault="00FA54CB" w:rsidP="00FA54C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A54CB" w:rsidRDefault="00FA54CB" w:rsidP="00FA54C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A54CB" w:rsidRDefault="00FA54CB" w:rsidP="00FA54C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A54CB" w:rsidRDefault="00FA54CB" w:rsidP="00FA54CB">
      <w:pPr>
        <w:spacing w:line="270" w:lineRule="atLeast"/>
        <w:rPr>
          <w:rFonts w:ascii="Verdana" w:hAnsi="Verdana"/>
          <w:color w:val="000000"/>
          <w:sz w:val="18"/>
          <w:szCs w:val="18"/>
        </w:rPr>
      </w:pPr>
      <w:r>
        <w:rPr>
          <w:rFonts w:ascii="Verdana" w:hAnsi="Verdana"/>
          <w:color w:val="000000"/>
          <w:sz w:val="18"/>
          <w:szCs w:val="18"/>
        </w:rPr>
        <w:t>Москва</w:t>
      </w:r>
    </w:p>
    <w:p w:rsidR="00FA54CB" w:rsidRDefault="00FA54CB" w:rsidP="00FA54C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A54CB" w:rsidRDefault="00FA54CB" w:rsidP="00FA54CB">
      <w:pPr>
        <w:spacing w:line="270" w:lineRule="atLeast"/>
        <w:rPr>
          <w:rFonts w:ascii="Verdana" w:hAnsi="Verdana"/>
          <w:color w:val="000000"/>
          <w:sz w:val="18"/>
          <w:szCs w:val="18"/>
        </w:rPr>
      </w:pPr>
      <w:r>
        <w:rPr>
          <w:rFonts w:ascii="Verdana" w:hAnsi="Verdana"/>
          <w:color w:val="000000"/>
          <w:sz w:val="18"/>
          <w:szCs w:val="18"/>
        </w:rPr>
        <w:t>12.00.06</w:t>
      </w:r>
    </w:p>
    <w:p w:rsidR="00FA54CB" w:rsidRDefault="00FA54CB" w:rsidP="00FA54C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A54CB" w:rsidRDefault="00FA54CB" w:rsidP="00FA54CB">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FA54CB" w:rsidRDefault="00FA54CB" w:rsidP="00FA54C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A54CB" w:rsidRDefault="00FA54CB" w:rsidP="00FA54CB">
      <w:pPr>
        <w:spacing w:line="270" w:lineRule="atLeast"/>
        <w:rPr>
          <w:rFonts w:ascii="Verdana" w:hAnsi="Verdana"/>
          <w:color w:val="000000"/>
          <w:sz w:val="18"/>
          <w:szCs w:val="18"/>
        </w:rPr>
      </w:pPr>
      <w:r>
        <w:rPr>
          <w:rFonts w:ascii="Verdana" w:hAnsi="Verdana"/>
          <w:color w:val="000000"/>
          <w:sz w:val="18"/>
          <w:szCs w:val="18"/>
        </w:rPr>
        <w:t>271</w:t>
      </w:r>
    </w:p>
    <w:p w:rsidR="00FA54CB" w:rsidRDefault="00FA54CB" w:rsidP="00FA54C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Барашян, Милетта Миремзеевна</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Общая характеристика законодательства</w:t>
      </w:r>
      <w:r>
        <w:rPr>
          <w:rStyle w:val="WW8Num3z0"/>
          <w:rFonts w:ascii="Verdana" w:hAnsi="Verdana"/>
          <w:color w:val="000000"/>
          <w:sz w:val="18"/>
          <w:szCs w:val="18"/>
        </w:rPr>
        <w:t> </w:t>
      </w:r>
      <w:r>
        <w:rPr>
          <w:rStyle w:val="WW8Num4z0"/>
          <w:rFonts w:ascii="Verdana" w:hAnsi="Verdana"/>
          <w:color w:val="4682B4"/>
          <w:sz w:val="18"/>
          <w:szCs w:val="18"/>
        </w:rPr>
        <w:t>Германии</w:t>
      </w:r>
      <w:r>
        <w:rPr>
          <w:rStyle w:val="WW8Num3z0"/>
          <w:rFonts w:ascii="Verdana" w:hAnsi="Verdana"/>
          <w:color w:val="000000"/>
          <w:sz w:val="18"/>
          <w:szCs w:val="18"/>
        </w:rPr>
        <w:t> </w:t>
      </w:r>
      <w:r>
        <w:rPr>
          <w:rFonts w:ascii="Verdana" w:hAnsi="Verdana"/>
          <w:color w:val="000000"/>
          <w:sz w:val="18"/>
          <w:szCs w:val="18"/>
        </w:rPr>
        <w:t>о залоге сельскохозяйственных земель. I</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Источники права, регулирующие залогсельскохозяйсm-Q»^ тттттттг «*ч ттт. и х xJaiinbiA о «г; rvid jxu . X $2. Понятие</w:t>
      </w:r>
      <w:r>
        <w:rPr>
          <w:rStyle w:val="WW8Num3z0"/>
          <w:rFonts w:ascii="Verdana" w:hAnsi="Verdana"/>
          <w:color w:val="000000"/>
          <w:sz w:val="18"/>
          <w:szCs w:val="18"/>
        </w:rPr>
        <w:t> </w:t>
      </w:r>
      <w:r>
        <w:rPr>
          <w:rStyle w:val="WW8Num4z0"/>
          <w:rFonts w:ascii="Verdana" w:hAnsi="Verdana"/>
          <w:color w:val="4682B4"/>
          <w:sz w:val="18"/>
          <w:szCs w:val="18"/>
        </w:rPr>
        <w:t>залога</w:t>
      </w:r>
      <w:r>
        <w:rPr>
          <w:rStyle w:val="WW8Num3z0"/>
          <w:rFonts w:ascii="Verdana" w:hAnsi="Verdana"/>
          <w:color w:val="000000"/>
          <w:sz w:val="18"/>
          <w:szCs w:val="18"/>
        </w:rPr>
        <w:t> </w:t>
      </w:r>
      <w:r>
        <w:rPr>
          <w:rFonts w:ascii="Verdana" w:hAnsi="Verdana"/>
          <w:color w:val="000000"/>
          <w:sz w:val="18"/>
          <w:szCs w:val="18"/>
        </w:rPr>
        <w:t>сельскохозяйственных земель: историке- сравнительный правовой аспект</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Земельно-залоговые права и их классификация. $1. Экономическое значение земельно-залоговых прав и их uuui/сш ла^аа! cyiuL 1 jrir\a« • !'</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шаьLхиЩу1г1,с1.иггхл dcmcvixmu ocuxui дрсиэ ни ирпоНагГу</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CirUJjCbbUpriUb X uOupU J. иышьиипиь J. У1 JTi JU-linULlli КроДИ j. ujjci. t&amp;O ППАГTTJT-nir\l4L.T/i тжттг^тгчтлггЛ- г^/птгг-чтзттт т.--. тги-^пппттм.-т ттпяпuucl,jic ч/iBocMnic j&amp;iiu j. спин иьпиВНас i pcl/OBanKn ооЛОГи ттгчП'ш'пт^ ТТГТ '"УС</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Дарлках cjjji. /г; $4.</w:t>
      </w:r>
      <w:r>
        <w:rPr>
          <w:rStyle w:val="WW8Num3z0"/>
          <w:rFonts w:ascii="Verdana" w:hAnsi="Verdana"/>
          <w:color w:val="000000"/>
          <w:sz w:val="18"/>
          <w:szCs w:val="18"/>
        </w:rPr>
        <w:t> </w:t>
      </w:r>
      <w:r>
        <w:rPr>
          <w:rStyle w:val="WW8Num4z0"/>
          <w:rFonts w:ascii="Verdana" w:hAnsi="Verdana"/>
          <w:color w:val="4682B4"/>
          <w:sz w:val="18"/>
          <w:szCs w:val="18"/>
        </w:rPr>
        <w:t>Обеспечительная</w:t>
      </w:r>
      <w:r>
        <w:rPr>
          <w:rFonts w:ascii="Verdana" w:hAnsi="Verdana"/>
          <w:color w:val="000000"/>
          <w:sz w:val="18"/>
          <w:szCs w:val="18"/>
        </w:rPr>
        <w:t>, оборотная, документальная, книжная ипотека. лава III. Возникновение залога</w:t>
      </w:r>
      <w:r>
        <w:rPr>
          <w:rStyle w:val="WW8Num3z0"/>
          <w:rFonts w:ascii="Verdana" w:hAnsi="Verdana"/>
          <w:color w:val="000000"/>
          <w:sz w:val="18"/>
          <w:szCs w:val="18"/>
        </w:rPr>
        <w:t> </w:t>
      </w:r>
      <w:r>
        <w:rPr>
          <w:rStyle w:val="WW8Num4z0"/>
          <w:rFonts w:ascii="Verdana" w:hAnsi="Verdana"/>
          <w:color w:val="4682B4"/>
          <w:sz w:val="18"/>
          <w:szCs w:val="18"/>
        </w:rPr>
        <w:t>сельскохозяйственных</w:t>
      </w:r>
      <w:r>
        <w:rPr>
          <w:rStyle w:val="WW8Num3z0"/>
          <w:rFonts w:ascii="Verdana" w:hAnsi="Verdana"/>
          <w:color w:val="000000"/>
          <w:sz w:val="18"/>
          <w:szCs w:val="18"/>
        </w:rPr>
        <w:t> </w:t>
      </w:r>
      <w:r>
        <w:rPr>
          <w:rFonts w:ascii="Verdana" w:hAnsi="Verdana"/>
          <w:color w:val="000000"/>
          <w:sz w:val="18"/>
          <w:szCs w:val="18"/>
        </w:rPr>
        <w:t>земель и государственная регистрация договора об</w:t>
      </w:r>
      <w:r>
        <w:rPr>
          <w:rStyle w:val="WW8Num3z0"/>
          <w:rFonts w:ascii="Verdana" w:hAnsi="Verdana"/>
          <w:color w:val="000000"/>
          <w:sz w:val="18"/>
          <w:szCs w:val="18"/>
        </w:rPr>
        <w:t> </w:t>
      </w:r>
      <w:r>
        <w:rPr>
          <w:rStyle w:val="WW8Num4z0"/>
          <w:rFonts w:ascii="Verdana" w:hAnsi="Verdana"/>
          <w:color w:val="4682B4"/>
          <w:sz w:val="18"/>
          <w:szCs w:val="18"/>
        </w:rPr>
        <w:t>ипотек</w:t>
      </w:r>
      <w:r>
        <w:rPr>
          <w:rFonts w:ascii="Verdana" w:hAnsi="Verdana"/>
          <w:color w:val="000000"/>
          <w:sz w:val="18"/>
          <w:szCs w:val="18"/>
        </w:rPr>
        <w:t>».</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7Ti-\nrvnnri J-l'TT.-Vr» »-&gt; fl TTT. r-i ТЛИЛГГЧП пЛпт-nQTTTTt ПГ OA» TTT. l' НП тт т *</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44&gt;х &gt; дих идир ocuiux ci Lb л.иип#илиоniuu i JDcnnxalA OCiVjbJlJL&gt; V «С* liUi'l</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-чг%г-ч плпга/а ттт. тглла тгг\ тгтт-» ^ -1 omepe? iiudcMUJiunui и Дил± a,/ . .!:•.</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1ю orv ттт. птлтгпп гтЛпттзлтттт! т.-ч ттт/гтттт т^ тгттг-ч-ч -и/'тт,1-%ттт/тгт тгтт«-»п.</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4JWL,. VCJXUbrbUAUOnJflb X ХЭСПЛ01СГ Л^Ь X ЛИС У ^УЪ/ГЩЪПАП J ^CfcLi</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ГПТТТЖТЛТ* TJfTT»~\rn TTTT.—', Т-|&gt;-\ V» т ТТТТ/**хппгьп niluxc4hUxO уоипгьа dJO / ТТГ\ ТГ.-Ч TTt ТТГЧ ТГТТУ^Т*ТТТ*Л нтл ТТХ .ИЛТ1ГЛ ГчЛгЬ Г\ ТТТЖТТГЧТТТЛТТ</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4$о» ^схшхьдслшчс^гъпс? лрсдиулчньмахcjxjjlnjuc? ииш,цплсппл тгтт*-1.-1тттт*тлт» т /г тт r\ m »~\ т т т т тч г\ v-vt </w:t>
      </w:r>
      <w:r>
        <w:rPr>
          <w:rFonts w:ascii="Arial" w:hAnsi="Arial" w:cs="Arial"/>
          <w:color w:val="000000"/>
          <w:sz w:val="18"/>
          <w:szCs w:val="18"/>
        </w:rPr>
        <w:t>■</w:t>
      </w:r>
      <w:r>
        <w:rPr>
          <w:rFonts w:ascii="Verdana" w:hAnsi="Verdana"/>
          <w:color w:val="000000"/>
          <w:sz w:val="18"/>
          <w:szCs w:val="18"/>
        </w:rPr>
        <w:t>itttv</w:t>
      </w:r>
      <w:r>
        <w:rPr>
          <w:rFonts w:ascii="Verdana" w:hAnsi="Verdana" w:cs="Verdana"/>
          <w:color w:val="000000"/>
          <w:sz w:val="18"/>
          <w:szCs w:val="18"/>
        </w:rPr>
        <w:t>»</w:t>
      </w:r>
      <w:r>
        <w:rPr>
          <w:rFonts w:ascii="Verdana" w:hAnsi="Verdana"/>
          <w:color w:val="000000"/>
          <w:sz w:val="18"/>
          <w:szCs w:val="18"/>
        </w:rPr>
        <w:t xml:space="preserve">o </w:t>
      </w:r>
      <w:r>
        <w:rPr>
          <w:rFonts w:ascii="Verdana" w:hAnsi="Verdana" w:cs="Verdana"/>
          <w:color w:val="000000"/>
          <w:sz w:val="18"/>
          <w:szCs w:val="18"/>
        </w:rPr>
        <w:t>сп</w:t>
      </w:r>
      <w:r>
        <w:rPr>
          <w:rFonts w:ascii="Verdana" w:hAnsi="Verdana"/>
          <w:color w:val="000000"/>
          <w:sz w:val="18"/>
          <w:szCs w:val="18"/>
        </w:rPr>
        <w:t xml:space="preserve"> j </w:t>
      </w:r>
      <w:r>
        <w:rPr>
          <w:rFonts w:ascii="Verdana" w:hAnsi="Verdana" w:cs="Verdana"/>
          <w:color w:val="000000"/>
          <w:sz w:val="18"/>
          <w:szCs w:val="18"/>
        </w:rPr>
        <w:t>адь</w:t>
      </w:r>
      <w:r>
        <w:rPr>
          <w:rFonts w:ascii="Verdana" w:hAnsi="Verdana"/>
          <w:color w:val="000000"/>
          <w:sz w:val="18"/>
          <w:szCs w:val="18"/>
        </w:rPr>
        <w:t xml:space="preserve"> </w:t>
      </w:r>
      <w:r>
        <w:rPr>
          <w:rFonts w:ascii="Verdana" w:hAnsi="Verdana" w:cs="Verdana"/>
          <w:color w:val="000000"/>
          <w:sz w:val="18"/>
          <w:szCs w:val="18"/>
        </w:rPr>
        <w:t>х</w:t>
      </w:r>
      <w:r>
        <w:rPr>
          <w:rFonts w:ascii="Verdana" w:hAnsi="Verdana"/>
          <w:color w:val="000000"/>
          <w:sz w:val="18"/>
          <w:szCs w:val="18"/>
        </w:rPr>
        <w:t xml:space="preserve"> </w:t>
      </w:r>
      <w:r>
        <w:rPr>
          <w:rFonts w:ascii="Verdana" w:hAnsi="Verdana" w:cs="Verdana"/>
          <w:color w:val="000000"/>
          <w:sz w:val="18"/>
          <w:szCs w:val="18"/>
        </w:rPr>
        <w:t>гипгигх</w:t>
      </w:r>
      <w:r>
        <w:rPr>
          <w:rFonts w:ascii="Verdana" w:hAnsi="Verdana"/>
          <w:color w:val="000000"/>
          <w:sz w:val="18"/>
          <w:szCs w:val="18"/>
        </w:rPr>
        <w:t xml:space="preserve"> </w:t>
      </w:r>
      <w:r>
        <w:rPr>
          <w:rFonts w:ascii="Verdana" w:hAnsi="Verdana" w:cs="Verdana"/>
          <w:color w:val="000000"/>
          <w:sz w:val="18"/>
          <w:szCs w:val="18"/>
        </w:rPr>
        <w:t>жших</w:t>
      </w:r>
      <w:r>
        <w:rPr>
          <w:rFonts w:ascii="Verdana" w:hAnsi="Verdana"/>
          <w:color w:val="000000"/>
          <w:sz w:val="18"/>
          <w:szCs w:val="18"/>
        </w:rPr>
        <w:t xml:space="preserve"> </w:t>
      </w:r>
      <w:r>
        <w:rPr>
          <w:rFonts w:ascii="Verdana" w:hAnsi="Verdana" w:cs="Verdana"/>
          <w:color w:val="000000"/>
          <w:sz w:val="18"/>
          <w:szCs w:val="18"/>
        </w:rPr>
        <w:t>с</w:t>
      </w:r>
      <w:r>
        <w:rPr>
          <w:rFonts w:ascii="Verdana" w:hAnsi="Verdana"/>
          <w:color w:val="000000"/>
          <w:sz w:val="18"/>
          <w:szCs w:val="18"/>
        </w:rPr>
        <w:t xml:space="preserve"> </w:t>
      </w:r>
      <w:r>
        <w:rPr>
          <w:rFonts w:ascii="Verdana" w:hAnsi="Verdana" w:cs="Verdana"/>
          <w:color w:val="000000"/>
          <w:sz w:val="18"/>
          <w:szCs w:val="18"/>
        </w:rPr>
        <w:t>чпьи</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шпгьс</w:t>
      </w:r>
      <w:r>
        <w:rPr>
          <w:rFonts w:ascii="Verdana" w:hAnsi="Verdana"/>
          <w:color w:val="000000"/>
          <w:sz w:val="18"/>
          <w:szCs w:val="18"/>
        </w:rPr>
        <w:t xml:space="preserve">*. iua </w:t>
      </w:r>
      <w:r>
        <w:rPr>
          <w:rFonts w:ascii="Verdana" w:hAnsi="Verdana" w:cs="Verdana"/>
          <w:color w:val="000000"/>
          <w:sz w:val="18"/>
          <w:szCs w:val="18"/>
        </w:rPr>
        <w:t>ф</w:t>
      </w:r>
      <w:r>
        <w:rPr>
          <w:rFonts w:ascii="Verdana" w:hAnsi="Verdana"/>
          <w:color w:val="000000"/>
          <w:sz w:val="18"/>
          <w:szCs w:val="18"/>
        </w:rPr>
        <w:t xml:space="preserve"> /1 </w:t>
      </w:r>
      <w:r>
        <w:rPr>
          <w:rFonts w:ascii="Verdana" w:hAnsi="Verdana" w:cs="Verdana"/>
          <w:color w:val="000000"/>
          <w:sz w:val="18"/>
          <w:szCs w:val="18"/>
        </w:rPr>
        <w:t>Т</w:t>
      </w:r>
      <w:r>
        <w:rPr>
          <w:rFonts w:ascii="Verdana" w:hAnsi="Verdana"/>
          <w:color w:val="000000"/>
          <w:sz w:val="18"/>
          <w:szCs w:val="18"/>
        </w:rPr>
        <w:t xml:space="preserve">^ </w:t>
      </w:r>
      <w:r>
        <w:rPr>
          <w:rFonts w:ascii="Verdana" w:hAnsi="Verdana" w:cs="Verdana"/>
          <w:color w:val="000000"/>
          <w:sz w:val="18"/>
          <w:szCs w:val="18"/>
        </w:rPr>
        <w:t>т</w:t>
      </w:r>
      <w:r>
        <w:rPr>
          <w:rFonts w:ascii="Verdana" w:hAnsi="Verdana"/>
          <w:color w:val="000000"/>
          <w:sz w:val="18"/>
          <w:szCs w:val="18"/>
        </w:rPr>
        <w:t xml:space="preserve"> </w:t>
      </w:r>
      <w:r>
        <w:rPr>
          <w:rFonts w:ascii="Verdana" w:hAnsi="Verdana" w:cs="Verdana"/>
          <w:color w:val="000000"/>
          <w:sz w:val="18"/>
          <w:szCs w:val="18"/>
        </w:rPr>
        <w:t>г</w:t>
      </w:r>
      <w:r>
        <w:rPr>
          <w:rFonts w:ascii="Verdana" w:hAnsi="Verdana"/>
          <w:color w:val="000000"/>
          <w:sz w:val="18"/>
          <w:szCs w:val="18"/>
        </w:rPr>
        <w:t xml:space="preserve"> </w:t>
      </w:r>
      <w:r>
        <w:rPr>
          <w:rFonts w:ascii="Verdana" w:hAnsi="Verdana" w:cs="Verdana"/>
          <w:color w:val="000000"/>
          <w:sz w:val="18"/>
          <w:szCs w:val="18"/>
        </w:rPr>
        <w:t>тт</w:t>
      </w:r>
      <w:r>
        <w:rPr>
          <w:rFonts w:ascii="Verdana" w:hAnsi="Verdana"/>
          <w:color w:val="000000"/>
          <w:sz w:val="18"/>
          <w:szCs w:val="18"/>
        </w:rPr>
        <w:t xml:space="preserve"> </w:t>
      </w:r>
      <w:r>
        <w:rPr>
          <w:rFonts w:ascii="Verdana" w:hAnsi="Verdana" w:cs="Verdana"/>
          <w:color w:val="000000"/>
          <w:sz w:val="18"/>
          <w:szCs w:val="18"/>
        </w:rPr>
        <w:t>г</w:t>
      </w:r>
      <w:r>
        <w:rPr>
          <w:rFonts w:ascii="Verdana" w:hAnsi="Verdana"/>
          <w:color w:val="000000"/>
          <w:sz w:val="18"/>
          <w:szCs w:val="18"/>
        </w:rPr>
        <w:t xml:space="preserve">-v m </w:t>
      </w:r>
      <w:r>
        <w:rPr>
          <w:rFonts w:ascii="Verdana" w:hAnsi="Verdana" w:cs="Verdana"/>
          <w:color w:val="000000"/>
          <w:sz w:val="18"/>
          <w:szCs w:val="18"/>
        </w:rPr>
        <w:t>т</w:t>
      </w:r>
      <w:r>
        <w:rPr>
          <w:rFonts w:ascii="Verdana" w:hAnsi="Verdana"/>
          <w:color w:val="000000"/>
          <w:sz w:val="18"/>
          <w:szCs w:val="18"/>
        </w:rPr>
        <w:t xml:space="preserve">-i </w:t>
      </w:r>
      <w:r>
        <w:rPr>
          <w:rFonts w:ascii="Verdana" w:hAnsi="Verdana" w:cs="Verdana"/>
          <w:color w:val="000000"/>
          <w:sz w:val="18"/>
          <w:szCs w:val="18"/>
        </w:rPr>
        <w:t>т</w:t>
      </w:r>
      <w:r>
        <w:rPr>
          <w:rFonts w:ascii="Verdana" w:hAnsi="Verdana"/>
          <w:color w:val="000000"/>
          <w:sz w:val="18"/>
          <w:szCs w:val="18"/>
        </w:rPr>
        <w:t xml:space="preserve"> </w:t>
      </w:r>
      <w:r>
        <w:rPr>
          <w:rFonts w:ascii="Verdana" w:hAnsi="Verdana" w:cs="Verdana"/>
          <w:color w:val="000000"/>
          <w:sz w:val="18"/>
          <w:szCs w:val="18"/>
        </w:rPr>
        <w:t>т</w:t>
      </w:r>
      <w:r>
        <w:rPr>
          <w:rFonts w:ascii="Verdana" w:hAnsi="Verdana"/>
          <w:color w:val="000000"/>
          <w:sz w:val="18"/>
          <w:szCs w:val="18"/>
        </w:rPr>
        <w:t xml:space="preserve"> </w:t>
      </w:r>
      <w:r>
        <w:rPr>
          <w:rFonts w:ascii="Verdana" w:hAnsi="Verdana" w:cs="Verdana"/>
          <w:color w:val="000000"/>
          <w:sz w:val="18"/>
          <w:szCs w:val="18"/>
        </w:rPr>
        <w:t>тт</w:t>
      </w:r>
      <w:r>
        <w:rPr>
          <w:rFonts w:ascii="Verdana" w:hAnsi="Verdana"/>
          <w:color w:val="000000"/>
          <w:sz w:val="18"/>
          <w:szCs w:val="18"/>
        </w:rPr>
        <w:t xml:space="preserve"> </w:t>
      </w:r>
      <w:r>
        <w:rPr>
          <w:rFonts w:ascii="Verdana" w:hAnsi="Verdana" w:cs="Verdana"/>
          <w:color w:val="000000"/>
          <w:sz w:val="18"/>
          <w:szCs w:val="18"/>
        </w:rPr>
        <w:t>гт</w:t>
      </w:r>
      <w:r>
        <w:rPr>
          <w:rFonts w:ascii="Verdana" w:hAnsi="Verdana"/>
          <w:color w:val="000000"/>
          <w:sz w:val="18"/>
          <w:szCs w:val="18"/>
        </w:rPr>
        <w:t xml:space="preserve"> </w:t>
      </w:r>
      <w:r>
        <w:rPr>
          <w:rFonts w:ascii="Verdana" w:hAnsi="Verdana" w:cs="Verdana"/>
          <w:color w:val="000000"/>
          <w:sz w:val="18"/>
          <w:szCs w:val="18"/>
        </w:rPr>
        <w:t>гчгчтчтяптт</w:t>
      </w:r>
      <w:r>
        <w:rPr>
          <w:rFonts w:ascii="Verdana" w:hAnsi="Verdana"/>
          <w:color w:val="000000"/>
          <w:sz w:val="18"/>
          <w:szCs w:val="18"/>
        </w:rPr>
        <w:t>^</w:t>
      </w:r>
      <w:r>
        <w:rPr>
          <w:rFonts w:ascii="Verdana" w:hAnsi="Verdana" w:cs="Verdana"/>
          <w:color w:val="000000"/>
          <w:sz w:val="18"/>
          <w:szCs w:val="18"/>
        </w:rPr>
        <w:t>ттт</w:t>
      </w:r>
      <w:r>
        <w:rPr>
          <w:rFonts w:ascii="Verdana" w:hAnsi="Verdana"/>
          <w:color w:val="000000"/>
          <w:sz w:val="18"/>
          <w:szCs w:val="18"/>
        </w:rPr>
        <w:t xml:space="preserve">*^ </w:t>
      </w:r>
      <w:r>
        <w:rPr>
          <w:rFonts w:ascii="Verdana" w:hAnsi="Verdana" w:cs="Verdana"/>
          <w:color w:val="000000"/>
          <w:sz w:val="18"/>
          <w:szCs w:val="18"/>
        </w:rPr>
        <w:t>тг</w:t>
      </w:r>
      <w:r>
        <w:rPr>
          <w:rFonts w:ascii="Verdana" w:hAnsi="Verdana"/>
          <w:color w:val="000000"/>
          <w:sz w:val="18"/>
          <w:szCs w:val="18"/>
        </w:rPr>
        <w:t xml:space="preserve"> </w:t>
      </w:r>
      <w:r>
        <w:rPr>
          <w:rFonts w:ascii="Verdana" w:hAnsi="Verdana" w:cs="Verdana"/>
          <w:color w:val="000000"/>
          <w:sz w:val="18"/>
          <w:szCs w:val="18"/>
        </w:rPr>
        <w:t>г</w:t>
      </w:r>
      <w:r>
        <w:rPr>
          <w:rFonts w:ascii="Verdana" w:hAnsi="Verdana"/>
          <w:color w:val="000000"/>
          <w:sz w:val="18"/>
          <w:szCs w:val="18"/>
        </w:rPr>
        <w:t xml:space="preserve">\ </w:t>
      </w:r>
      <w:r>
        <w:rPr>
          <w:rFonts w:ascii="Verdana" w:hAnsi="Verdana" w:cs="Verdana"/>
          <w:color w:val="000000"/>
          <w:sz w:val="18"/>
          <w:szCs w:val="18"/>
        </w:rPr>
        <w:t>п</w:t>
      </w:r>
      <w:r>
        <w:rPr>
          <w:rFonts w:ascii="Verdana" w:hAnsi="Verdana"/>
          <w:color w:val="000000"/>
          <w:sz w:val="18"/>
          <w:szCs w:val="18"/>
        </w:rPr>
        <w:t xml:space="preserve"> </w:t>
      </w:r>
      <w:r>
        <w:rPr>
          <w:rFonts w:ascii="Verdana" w:hAnsi="Verdana" w:cs="Verdana"/>
          <w:color w:val="000000"/>
          <w:sz w:val="18"/>
          <w:szCs w:val="18"/>
        </w:rPr>
        <w:t>у»</w:t>
      </w:r>
      <w:r>
        <w:rPr>
          <w:rFonts w:ascii="Verdana" w:hAnsi="Verdana"/>
          <w:color w:val="000000"/>
          <w:sz w:val="18"/>
          <w:szCs w:val="18"/>
        </w:rPr>
        <w:t xml:space="preserve">, "q </w:t>
      </w:r>
      <w:r>
        <w:rPr>
          <w:rFonts w:ascii="Verdana" w:hAnsi="Verdana" w:cs="Verdana"/>
          <w:color w:val="000000"/>
          <w:sz w:val="18"/>
          <w:szCs w:val="18"/>
        </w:rPr>
        <w:t>»</w:t>
      </w:r>
      <w:r>
        <w:rPr>
          <w:rFonts w:ascii="Verdana" w:hAnsi="Verdana"/>
          <w:color w:val="000000"/>
          <w:sz w:val="18"/>
          <w:szCs w:val="18"/>
        </w:rPr>
        <w:t xml:space="preserve">-\ m j-i </w:t>
      </w:r>
      <w:r>
        <w:rPr>
          <w:rFonts w:ascii="Verdana" w:hAnsi="Verdana" w:cs="Verdana"/>
          <w:color w:val="000000"/>
          <w:sz w:val="18"/>
          <w:szCs w:val="18"/>
        </w:rPr>
        <w:t>ттгч</w:t>
      </w:r>
      <w:r>
        <w:rPr>
          <w:rFonts w:ascii="Verdana" w:hAnsi="Verdana"/>
          <w:color w:val="000000"/>
          <w:sz w:val="18"/>
          <w:szCs w:val="18"/>
        </w:rPr>
        <w:t xml:space="preserve">-m </w:t>
      </w:r>
      <w:r>
        <w:rPr>
          <w:rFonts w:ascii="Verdana" w:hAnsi="Verdana" w:cs="Verdana"/>
          <w:color w:val="000000"/>
          <w:sz w:val="18"/>
          <w:szCs w:val="18"/>
        </w:rPr>
        <w:t>«п</w:t>
      </w:r>
      <w:r>
        <w:rPr>
          <w:rFonts w:ascii="Verdana" w:hAnsi="Verdana"/>
          <w:color w:val="000000"/>
          <w:sz w:val="18"/>
          <w:szCs w:val="18"/>
        </w:rPr>
        <w:t xml:space="preserve"> m ,-</w:t>
      </w:r>
      <w:r>
        <w:rPr>
          <w:rFonts w:ascii="Verdana" w:hAnsi="Verdana" w:cs="Verdana"/>
          <w:color w:val="000000"/>
          <w:sz w:val="18"/>
          <w:szCs w:val="18"/>
        </w:rPr>
        <w:t>ч</w:t>
      </w:r>
      <w:r>
        <w:rPr>
          <w:rFonts w:ascii="Verdana" w:hAnsi="Verdana"/>
          <w:color w:val="000000"/>
          <w:sz w:val="18"/>
          <w:szCs w:val="18"/>
        </w:rPr>
        <w:t xml:space="preserve"> </w:t>
      </w:r>
      <w:r>
        <w:rPr>
          <w:rFonts w:ascii="Verdana" w:hAnsi="Verdana" w:cs="Verdana"/>
          <w:color w:val="000000"/>
          <w:sz w:val="18"/>
          <w:szCs w:val="18"/>
        </w:rPr>
        <w:t>ттт</w:t>
      </w:r>
      <w:r>
        <w:rPr>
          <w:rFonts w:ascii="Verdana" w:hAnsi="Verdana"/>
          <w:color w:val="000000"/>
          <w:sz w:val="18"/>
          <w:szCs w:val="18"/>
        </w:rPr>
        <w:t>.</w:t>
      </w:r>
    </w:p>
    <w:p w:rsidR="00FA54CB" w:rsidRDefault="00FA54CB" w:rsidP="00FA54CB">
      <w:pPr>
        <w:pStyle w:val="WW8Num2z0"/>
        <w:shd w:val="clear" w:color="auto" w:fill="F7F7F7"/>
        <w:spacing w:line="270" w:lineRule="atLeast"/>
        <w:jc w:val="both"/>
        <w:rPr>
          <w:rStyle w:val="WW8Num4z0"/>
          <w:color w:val="4682B4"/>
        </w:rPr>
      </w:pPr>
      <w:r>
        <w:rPr>
          <w:rFonts w:ascii="Verdana" w:hAnsi="Verdana"/>
          <w:color w:val="000000"/>
          <w:sz w:val="18"/>
          <w:szCs w:val="18"/>
        </w:rPr>
        <w:t>X L/L ty Да)-"-» 1 Dcnhcwi y</w:t>
      </w:r>
      <w:r>
        <w:rPr>
          <w:rStyle w:val="WW8Num4z0"/>
          <w:rFonts w:ascii="Verdana" w:hAnsi="Verdana"/>
          <w:color w:val="4682B4"/>
          <w:sz w:val="18"/>
          <w:szCs w:val="18"/>
        </w:rPr>
        <w:t>земель (ипотеки).</w:t>
      </w:r>
    </w:p>
    <w:p w:rsidR="00FA54CB" w:rsidRDefault="00FA54CB" w:rsidP="00FA54CB">
      <w:pPr>
        <w:pStyle w:val="WW8Num2z0"/>
        <w:shd w:val="clear" w:color="auto" w:fill="F7F7F7"/>
        <w:spacing w:line="270" w:lineRule="atLeast"/>
        <w:jc w:val="both"/>
      </w:pPr>
      <w:r>
        <w:rPr>
          <w:rFonts w:ascii="Verdana" w:hAnsi="Verdana"/>
          <w:color w:val="4682B4"/>
          <w:sz w:val="18"/>
          <w:szCs w:val="18"/>
        </w:rPr>
        <w:t>Глава IV.</w:t>
      </w:r>
      <w:r>
        <w:rPr>
          <w:rStyle w:val="WW8Num3z0"/>
          <w:rFonts w:ascii="Verdana" w:hAnsi="Verdana"/>
          <w:color w:val="4682B4"/>
          <w:sz w:val="18"/>
          <w:szCs w:val="18"/>
        </w:rPr>
        <w:t> </w:t>
      </w:r>
      <w:r>
        <w:rPr>
          <w:rStyle w:val="WW8Num4z0"/>
          <w:rFonts w:ascii="Verdana" w:hAnsi="Verdana"/>
          <w:color w:val="4682B4"/>
          <w:sz w:val="18"/>
          <w:szCs w:val="18"/>
        </w:rPr>
        <w:t>Принудительная</w:t>
      </w:r>
      <w:r>
        <w:rPr>
          <w:rStyle w:val="WW8Num3z0"/>
          <w:rFonts w:ascii="Verdana" w:hAnsi="Verdana"/>
          <w:color w:val="4682B4"/>
          <w:sz w:val="18"/>
          <w:szCs w:val="18"/>
        </w:rPr>
        <w:t> </w:t>
      </w:r>
      <w:r>
        <w:rPr>
          <w:rFonts w:ascii="Verdana" w:hAnsi="Verdana"/>
          <w:color w:val="4682B4"/>
          <w:sz w:val="18"/>
          <w:szCs w:val="18"/>
        </w:rPr>
        <w:t>реализация заложенных сельскохозяйственных земель, на которые обращено</w:t>
      </w:r>
      <w:r>
        <w:rPr>
          <w:rStyle w:val="WW8Num3z0"/>
          <w:rFonts w:ascii="Verdana" w:hAnsi="Verdana"/>
          <w:color w:val="4682B4"/>
          <w:sz w:val="18"/>
          <w:szCs w:val="18"/>
        </w:rPr>
        <w:t> </w:t>
      </w:r>
      <w:r>
        <w:rPr>
          <w:rStyle w:val="WW8Num4z0"/>
          <w:rFonts w:ascii="Verdana" w:hAnsi="Verdana"/>
          <w:color w:val="4682B4"/>
          <w:sz w:val="18"/>
          <w:szCs w:val="18"/>
        </w:rPr>
        <w:t>взыскание</w:t>
      </w:r>
      <w:r>
        <w:rPr>
          <w:rFonts w:ascii="Verdana" w:hAnsi="Verdana"/>
          <w:color w:val="4682B4"/>
          <w:sz w:val="18"/>
          <w:szCs w:val="18"/>
        </w:rPr>
        <w:t>.</w:t>
      </w:r>
    </w:p>
    <w:p w:rsidR="00FA54CB" w:rsidRDefault="00FA54CB" w:rsidP="00FA54CB">
      <w:pPr>
        <w:pStyle w:val="WW8Num2z0"/>
        <w:shd w:val="clear" w:color="auto" w:fill="F7F7F7"/>
        <w:spacing w:line="270" w:lineRule="atLeast"/>
        <w:jc w:val="both"/>
        <w:rPr>
          <w:rFonts w:ascii="Verdana" w:hAnsi="Verdana"/>
          <w:color w:val="4682B4"/>
          <w:sz w:val="18"/>
          <w:szCs w:val="18"/>
        </w:rPr>
      </w:pPr>
      <w:r>
        <w:rPr>
          <w:rFonts w:ascii="Verdana" w:hAnsi="Verdana"/>
          <w:color w:val="4682B4"/>
          <w:sz w:val="18"/>
          <w:szCs w:val="18"/>
        </w:rPr>
        <w:t>ЙЛ ТТтТ*ТТТТТТТ*ГПЛ\ ТГ-t TTf-lQ .-ЧЛГЧГП ТТ;-ЧТТТ*ГПг^ ТТ*. ТТ ГТ TJTTT/^ГП ГЧ ТЛ»1 Of~V</w:t>
      </w:r>
    </w:p>
    <w:p w:rsidR="00FA54CB" w:rsidRDefault="00FA54CB" w:rsidP="00FA54CB">
      <w:pPr>
        <w:pStyle w:val="WW8Num2z0"/>
        <w:shd w:val="clear" w:color="auto" w:fill="F7F7F7"/>
        <w:spacing w:line="270" w:lineRule="atLeast"/>
        <w:jc w:val="both"/>
        <w:rPr>
          <w:rFonts w:ascii="Verdana" w:hAnsi="Verdana"/>
          <w:color w:val="4682B4"/>
          <w:sz w:val="18"/>
          <w:szCs w:val="18"/>
        </w:rPr>
      </w:pPr>
      <w:r>
        <w:rPr>
          <w:rFonts w:ascii="Verdana" w:hAnsi="Verdana"/>
          <w:color w:val="4682B4"/>
          <w:sz w:val="18"/>
          <w:szCs w:val="18"/>
        </w:rPr>
        <w:t>4DJL. пухшу Д*11 с; jjjjnoii uwcuixc; "mix bjjjjncui wnuicrva. i^ux $2. РсЗлИоаДкя ззложенных сельскохозяйственных земель ттп тттгчигтттгтттжпц-; ттх ттт гхг *пггтлттт*(—чттттт ттг m л.т\-птг ОПС ha iij-'jfirlj Д*1± fc лиНшл. ay гьцииппЫл iupi ал. ъии</w:t>
      </w:r>
    </w:p>
    <w:p w:rsidR="00FA54CB" w:rsidRDefault="00FA54CB" w:rsidP="00FA54CB">
      <w:pPr>
        <w:pStyle w:val="WW8Num2z0"/>
        <w:shd w:val="clear" w:color="auto" w:fill="F7F7F7"/>
        <w:spacing w:line="270" w:lineRule="atLeast"/>
        <w:jc w:val="both"/>
        <w:rPr>
          <w:rFonts w:ascii="Verdana" w:hAnsi="Verdana"/>
          <w:color w:val="4682B4"/>
          <w:sz w:val="18"/>
          <w:szCs w:val="18"/>
        </w:rPr>
      </w:pPr>
      <w:r>
        <w:rPr>
          <w:rFonts w:ascii="Verdana" w:hAnsi="Verdana"/>
          <w:color w:val="4682B4"/>
          <w:sz w:val="18"/>
          <w:szCs w:val="18"/>
        </w:rPr>
        <w:t>ПУ-1Т*ТТТГТТТЖГП.-% ТТТ. ГТГ\Г^ ТГТТУЧТП ТТ.-^ТТТ^ГЧ »-l Ttr\ -d/i^ ттттт n -TTJT f-V ттх птлтгл</w:t>
      </w:r>
    </w:p>
    <w:p w:rsidR="00FA54CB" w:rsidRDefault="00FA54CB" w:rsidP="00FA54CB">
      <w:pPr>
        <w:pStyle w:val="WW8Num2z0"/>
        <w:shd w:val="clear" w:color="auto" w:fill="F7F7F7"/>
        <w:spacing w:line="270" w:lineRule="atLeast"/>
        <w:jc w:val="both"/>
        <w:rPr>
          <w:rFonts w:ascii="Verdana" w:hAnsi="Verdana"/>
          <w:color w:val="4682B4"/>
          <w:sz w:val="18"/>
          <w:szCs w:val="18"/>
        </w:rPr>
      </w:pPr>
      <w:r>
        <w:rPr>
          <w:rFonts w:ascii="Verdana" w:hAnsi="Verdana"/>
          <w:color w:val="4682B4"/>
          <w:sz w:val="18"/>
          <w:szCs w:val="18"/>
        </w:rPr>
        <w:lastRenderedPageBreak/>
        <w:t>4PO. xiyxiny Длмх cr jjjjnue у иусизлъ nrir; осшилсппошп l, a jiu гьи л и</w:t>
      </w:r>
    </w:p>
    <w:p w:rsidR="00FA54CB" w:rsidRDefault="00FA54CB" w:rsidP="00FA54CB">
      <w:pPr>
        <w:pStyle w:val="WW8Num2z0"/>
        <w:shd w:val="clear" w:color="auto" w:fill="F7F7F7"/>
        <w:spacing w:line="270" w:lineRule="atLeast"/>
        <w:jc w:val="both"/>
        <w:rPr>
          <w:rFonts w:ascii="Verdana" w:hAnsi="Verdana"/>
          <w:color w:val="4682B4"/>
          <w:sz w:val="18"/>
          <w:szCs w:val="18"/>
        </w:rPr>
      </w:pPr>
      <w:r>
        <w:rPr>
          <w:rFonts w:ascii="Verdana" w:hAnsi="Verdana"/>
          <w:color w:val="4682B4"/>
          <w:sz w:val="18"/>
          <w:szCs w:val="18"/>
        </w:rPr>
        <w:t>ЗЯЙСТЕ8НКЫМН землями.</w:t>
      </w:r>
    </w:p>
    <w:p w:rsidR="00FA54CB" w:rsidRDefault="00FA54CB" w:rsidP="00FA54C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залога сельскохозяйственных земель в Германии"</w:t>
      </w:r>
    </w:p>
    <w:p w:rsidR="00FA54CB" w:rsidRDefault="00FA54CB" w:rsidP="00FA54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теш исследования. Зарубежный и отечественный (до 1917г.) опыт подтверждает, что залог сельскохозяйственных земель является важным инструментом формирования рыночной аграрной экономики, организации новой системы кредитно-финансового обеспечения земельной и аграрной реформ. Залоговые операции с земельными участками сельскохозяйственного назначения используются не только для мобилизации земельной собственности в руках тех, кто способен эффективно работать на земле, для расширения базы для кредитного обеспечения сельскохозяйственных товаропроизводителей. Одновременно они выполняют важные социально-экономические функции, связанные с формированием свободного аграрного предпринимательства, обеспеченного законом и защищенного судом, упорядочением оборота земли, созданием необходимых условий для оптимального соотношения крупного, среднего и мелкого землепользования, повышением социальной эффективности и рациональности использования и охраны земельных ресурсов страны.</w:t>
      </w:r>
    </w:p>
    <w:p w:rsidR="00FA54CB" w:rsidRDefault="00FA54CB" w:rsidP="00FA54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Настоятельная необходимость залогового кредитования сельско-хозяйствнных товаропроизводителей особенно ощутима в настоящее время в условиях формирования новой экономической системы на селе, основанной на демократических началах и принципах аграрной экономики, когда сократились бюджетные дотации и субсидии сельскому хозяйству, усилился диспаритет цен на промышленные средства производства, услуги агросервиса и сельскохозяйственную продукцию, обострился платежный кризис, который поставил в тяжелейшее финансовое положение сельскохозяйственные коммерческие организации и крестьянские (фермерские) хозяйства.</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Послереволюционное российское залоговое право было чрезвычайно упрощено по сравнению с залоговым правом зарубежных государств в силу того, что земля после Октября 1917г. не</w:t>
      </w:r>
      <w:r>
        <w:rPr>
          <w:rStyle w:val="WW8Num3z0"/>
          <w:rFonts w:ascii="Verdana" w:hAnsi="Verdana"/>
          <w:color w:val="000000"/>
          <w:sz w:val="18"/>
          <w:szCs w:val="18"/>
        </w:rPr>
        <w:t> </w:t>
      </w:r>
      <w:r>
        <w:rPr>
          <w:rStyle w:val="WW8Num4z0"/>
          <w:rFonts w:ascii="Verdana" w:hAnsi="Verdana"/>
          <w:color w:val="4682B4"/>
          <w:sz w:val="18"/>
          <w:szCs w:val="18"/>
        </w:rPr>
        <w:t>признавалась</w:t>
      </w:r>
      <w:r>
        <w:rPr>
          <w:rStyle w:val="WW8Num3z0"/>
          <w:rFonts w:ascii="Verdana" w:hAnsi="Verdana"/>
          <w:color w:val="000000"/>
          <w:sz w:val="18"/>
          <w:szCs w:val="18"/>
        </w:rPr>
        <w:t> </w:t>
      </w:r>
      <w:r>
        <w:rPr>
          <w:rFonts w:ascii="Verdana" w:hAnsi="Verdana"/>
          <w:color w:val="000000"/>
          <w:sz w:val="18"/>
          <w:szCs w:val="18"/>
        </w:rPr>
        <w:t>в качестве предмета залога, а ГК РФ 1922г. не различал</w:t>
      </w:r>
      <w:r>
        <w:rPr>
          <w:rStyle w:val="WW8Num3z0"/>
          <w:rFonts w:ascii="Verdana" w:hAnsi="Verdana"/>
          <w:color w:val="000000"/>
          <w:sz w:val="18"/>
          <w:szCs w:val="18"/>
        </w:rPr>
        <w:t> </w:t>
      </w:r>
      <w:r>
        <w:rPr>
          <w:rStyle w:val="WW8Num4z0"/>
          <w:rFonts w:ascii="Verdana" w:hAnsi="Verdana"/>
          <w:color w:val="4682B4"/>
          <w:sz w:val="18"/>
          <w:szCs w:val="18"/>
        </w:rPr>
        <w:t>ипотеку</w:t>
      </w:r>
      <w:r>
        <w:rPr>
          <w:rStyle w:val="WW8Num3z0"/>
          <w:rFonts w:ascii="Verdana" w:hAnsi="Verdana"/>
          <w:color w:val="000000"/>
          <w:sz w:val="18"/>
          <w:szCs w:val="18"/>
        </w:rPr>
        <w:t> </w:t>
      </w:r>
      <w:r>
        <w:rPr>
          <w:rFonts w:ascii="Verdana" w:hAnsi="Verdana"/>
          <w:color w:val="000000"/>
          <w:sz w:val="18"/>
          <w:szCs w:val="18"/>
        </w:rPr>
        <w:t>С залог. недвижимости) и</w:t>
      </w:r>
      <w:r>
        <w:rPr>
          <w:rStyle w:val="WW8Num3z0"/>
          <w:rFonts w:ascii="Verdana" w:hAnsi="Verdana"/>
          <w:color w:val="000000"/>
          <w:sz w:val="18"/>
          <w:szCs w:val="18"/>
        </w:rPr>
        <w:t> </w:t>
      </w:r>
      <w:r>
        <w:rPr>
          <w:rStyle w:val="WW8Num4z0"/>
          <w:rFonts w:ascii="Verdana" w:hAnsi="Verdana"/>
          <w:color w:val="4682B4"/>
          <w:sz w:val="18"/>
          <w:szCs w:val="18"/>
        </w:rPr>
        <w:t>заклад</w:t>
      </w:r>
      <w:r>
        <w:rPr>
          <w:rStyle w:val="WW8Num3z0"/>
          <w:rFonts w:ascii="Verdana" w:hAnsi="Verdana"/>
          <w:color w:val="000000"/>
          <w:sz w:val="18"/>
          <w:szCs w:val="18"/>
        </w:rPr>
        <w:t> </w:t>
      </w:r>
      <w:r>
        <w:rPr>
          <w:rFonts w:ascii="Verdana" w:hAnsi="Verdana"/>
          <w:color w:val="000000"/>
          <w:sz w:val="18"/>
          <w:szCs w:val="18"/>
        </w:rPr>
        <w:t>движимости. Отказ от монополии государственной собственности на землю,</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признание равенства частной, муниципальной, государственной и иных форм земельной собственности потребовали восстановить деление</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на движимое и недвижимое,</w:t>
      </w:r>
      <w:r>
        <w:rPr>
          <w:rStyle w:val="WW8Num3z0"/>
          <w:rFonts w:ascii="Verdana" w:hAnsi="Verdana"/>
          <w:color w:val="000000"/>
          <w:sz w:val="18"/>
          <w:szCs w:val="18"/>
        </w:rPr>
        <w:t> </w:t>
      </w:r>
      <w:r>
        <w:rPr>
          <w:rStyle w:val="WW8Num4z0"/>
          <w:rFonts w:ascii="Verdana" w:hAnsi="Verdana"/>
          <w:color w:val="4682B4"/>
          <w:sz w:val="18"/>
          <w:szCs w:val="18"/>
        </w:rPr>
        <w:t>отменить</w:t>
      </w:r>
      <w:r>
        <w:rPr>
          <w:rStyle w:val="WW8Num3z0"/>
          <w:rFonts w:ascii="Verdana" w:hAnsi="Verdana"/>
          <w:color w:val="000000"/>
          <w:sz w:val="18"/>
          <w:szCs w:val="18"/>
        </w:rPr>
        <w:t> </w:t>
      </w:r>
      <w:r>
        <w:rPr>
          <w:rFonts w:ascii="Verdana" w:hAnsi="Verdana"/>
          <w:color w:val="000000"/>
          <w:sz w:val="18"/>
          <w:szCs w:val="18"/>
        </w:rPr>
        <w:t>запрет на залоговые операции с землей, возродить правовой институт</w:t>
      </w:r>
      <w:r>
        <w:rPr>
          <w:rStyle w:val="WW8Num3z0"/>
          <w:rFonts w:ascii="Verdana" w:hAnsi="Verdana"/>
          <w:color w:val="000000"/>
          <w:sz w:val="18"/>
          <w:szCs w:val="18"/>
        </w:rPr>
        <w:t> </w:t>
      </w:r>
      <w:r>
        <w:rPr>
          <w:rStyle w:val="WW8Num4z0"/>
          <w:rFonts w:ascii="Verdana" w:hAnsi="Verdana"/>
          <w:color w:val="4682B4"/>
          <w:sz w:val="18"/>
          <w:szCs w:val="18"/>
        </w:rPr>
        <w:t>ипотеки</w:t>
      </w:r>
      <w:r>
        <w:rPr>
          <w:rStyle w:val="WW8Num3z0"/>
          <w:rFonts w:ascii="Verdana" w:hAnsi="Verdana"/>
          <w:color w:val="000000"/>
          <w:sz w:val="18"/>
          <w:szCs w:val="18"/>
        </w:rPr>
        <w:t> </w:t>
      </w:r>
      <w:r>
        <w:rPr>
          <w:rFonts w:ascii="Verdana" w:hAnsi="Verdana"/>
          <w:color w:val="000000"/>
          <w:sz w:val="18"/>
          <w:szCs w:val="18"/>
        </w:rPr>
        <w:t>(залог недвижимости), отграничить его от залога</w:t>
      </w:r>
      <w:r>
        <w:rPr>
          <w:rStyle w:val="WW8Num3z0"/>
          <w:rFonts w:ascii="Verdana" w:hAnsi="Verdana"/>
          <w:color w:val="000000"/>
          <w:sz w:val="18"/>
          <w:szCs w:val="18"/>
        </w:rPr>
        <w:t> </w:t>
      </w:r>
      <w:r>
        <w:rPr>
          <w:rStyle w:val="WW8Num4z0"/>
          <w:rFonts w:ascii="Verdana" w:hAnsi="Verdana"/>
          <w:color w:val="4682B4"/>
          <w:sz w:val="18"/>
          <w:szCs w:val="18"/>
        </w:rPr>
        <w:t>движимого</w:t>
      </w:r>
      <w:r>
        <w:rPr>
          <w:rFonts w:ascii="Verdana" w:hAnsi="Verdana"/>
          <w:color w:val="000000"/>
          <w:sz w:val="18"/>
          <w:szCs w:val="18"/>
        </w:rPr>
        <w:t>имущества.</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 настоящее время нормы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содержатся в новом Гражданском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(части первой п. 2 ст. 334), нормативных актах о земельной и жилищной реформе, Земельном кодексе Российской Федерации 1391г., который расширил права собственников земельных участков и вернул в законодательство нормы о праве собственника земельного участка сдавать земельный участок в залог.</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ГК РФ предусматривает принятие закона об ипотеке, регулирующего залог земельных участков, предприятий, зданий, сооружений, квартир и другого</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Ряд важных вопросов, относящихся к регулированию ипотеки (залогу земли), содержится в нормах ст. 41 Закона РФ "О залоге", который отсылает к специальному закону, содержащему</w:t>
      </w:r>
      <w:r>
        <w:rPr>
          <w:rStyle w:val="WW8Num4z0"/>
          <w:rFonts w:ascii="Verdana" w:hAnsi="Verdana"/>
          <w:color w:val="4682B4"/>
          <w:sz w:val="18"/>
          <w:szCs w:val="18"/>
        </w:rPr>
        <w:t>регламентацию</w:t>
      </w:r>
      <w:r>
        <w:rPr>
          <w:rStyle w:val="WW8Num3z0"/>
          <w:rFonts w:ascii="Verdana" w:hAnsi="Verdana"/>
          <w:color w:val="000000"/>
          <w:sz w:val="18"/>
          <w:szCs w:val="18"/>
        </w:rPr>
        <w:t> </w:t>
      </w:r>
      <w:r>
        <w:rPr>
          <w:rFonts w:ascii="Verdana" w:hAnsi="Verdana"/>
          <w:color w:val="000000"/>
          <w:sz w:val="18"/>
          <w:szCs w:val="18"/>
        </w:rPr>
        <w:t>особого способа обеспечения обязательств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залоговых операций, связанных с земгггк Л-JJ.GJM.</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Программе</w:t>
      </w:r>
      <w:r>
        <w:rPr>
          <w:rStyle w:val="WW8Num3z0"/>
          <w:rFonts w:ascii="Verdana" w:hAnsi="Verdana"/>
          <w:color w:val="000000"/>
          <w:sz w:val="18"/>
          <w:szCs w:val="18"/>
        </w:rPr>
        <w:t> </w:t>
      </w:r>
      <w:r>
        <w:rPr>
          <w:rStyle w:val="WW8Num4z0"/>
          <w:rFonts w:ascii="Verdana" w:hAnsi="Verdana"/>
          <w:color w:val="4682B4"/>
          <w:sz w:val="18"/>
          <w:szCs w:val="18"/>
        </w:rPr>
        <w:t>законопроектных</w:t>
      </w:r>
      <w:r>
        <w:rPr>
          <w:rStyle w:val="WW8Num3z0"/>
          <w:rFonts w:ascii="Verdana" w:hAnsi="Verdana"/>
          <w:color w:val="000000"/>
          <w:sz w:val="18"/>
          <w:szCs w:val="18"/>
        </w:rPr>
        <w:t> </w:t>
      </w:r>
      <w:r>
        <w:rPr>
          <w:rFonts w:ascii="Verdana" w:hAnsi="Verdana"/>
          <w:color w:val="000000"/>
          <w:sz w:val="18"/>
          <w:szCs w:val="18"/>
        </w:rPr>
        <w:t>работ Государственной Думы РФ запланировано в самое ближайшее время принятие федеральных законов "Об ипотеке (залоге недвижимости)", "О государственной регистрации прав ка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ними", "Об оценочной деятельности в Российской Федерации". Идет работа над проектом Федерального закона "О залоге земель сельскохозяйственного назначения".</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Определенным ориентиром при подготовке этих законов молит быть признан правовой опыт Германии, в которой наиболее последовательно и полно</w:t>
      </w:r>
      <w:r>
        <w:rPr>
          <w:rStyle w:val="WW8Num3z0"/>
          <w:rFonts w:ascii="Verdana" w:hAnsi="Verdana"/>
          <w:color w:val="000000"/>
          <w:sz w:val="18"/>
          <w:szCs w:val="18"/>
        </w:rPr>
        <w:t> </w:t>
      </w:r>
      <w:r>
        <w:rPr>
          <w:rStyle w:val="WW8Num4z0"/>
          <w:rFonts w:ascii="Verdana" w:hAnsi="Verdana"/>
          <w:color w:val="4682B4"/>
          <w:sz w:val="18"/>
          <w:szCs w:val="18"/>
        </w:rPr>
        <w:t>гарантируются</w:t>
      </w:r>
      <w:r>
        <w:rPr>
          <w:rStyle w:val="WW8Num3z0"/>
          <w:rFonts w:ascii="Verdana" w:hAnsi="Verdana"/>
          <w:color w:val="000000"/>
          <w:sz w:val="18"/>
          <w:szCs w:val="18"/>
        </w:rPr>
        <w:t> </w:t>
      </w:r>
      <w:r>
        <w:rPr>
          <w:rFonts w:ascii="Verdana" w:hAnsi="Verdana"/>
          <w:color w:val="000000"/>
          <w:sz w:val="18"/>
          <w:szCs w:val="18"/>
        </w:rPr>
        <w:t>всем "инструментарием" частного права</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личности, связанная со свободой заключения договоров,</w:t>
      </w:r>
      <w:r>
        <w:rPr>
          <w:rStyle w:val="WW8Num3z0"/>
          <w:rFonts w:ascii="Verdana" w:hAnsi="Verdana"/>
          <w:color w:val="000000"/>
          <w:sz w:val="18"/>
          <w:szCs w:val="18"/>
        </w:rPr>
        <w:t> </w:t>
      </w:r>
      <w:r>
        <w:rPr>
          <w:rStyle w:val="WW8Num4z0"/>
          <w:rFonts w:ascii="Verdana" w:hAnsi="Verdana"/>
          <w:color w:val="4682B4"/>
          <w:sz w:val="18"/>
          <w:szCs w:val="18"/>
        </w:rPr>
        <w:t>свободой</w:t>
      </w:r>
      <w:r>
        <w:rPr>
          <w:rStyle w:val="WW8Num3z0"/>
          <w:rFonts w:ascii="Verdana" w:hAnsi="Verdana"/>
          <w:color w:val="000000"/>
          <w:sz w:val="18"/>
          <w:szCs w:val="18"/>
        </w:rPr>
        <w:t> </w:t>
      </w:r>
      <w:r>
        <w:rPr>
          <w:rFonts w:ascii="Verdana" w:hAnsi="Verdana"/>
          <w:color w:val="000000"/>
          <w:sz w:val="18"/>
          <w:szCs w:val="18"/>
        </w:rPr>
        <w:t>профессии и свободным осуществлением предпринимательской деятельности.</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Будучи законодательницей моды в области ипотечного права, Германия создала развитую систему законодательства, основанную на принципах специальности,</w:t>
      </w:r>
      <w:r>
        <w:rPr>
          <w:rStyle w:val="WW8Num3z0"/>
          <w:rFonts w:ascii="Verdana" w:hAnsi="Verdana"/>
          <w:color w:val="000000"/>
          <w:sz w:val="18"/>
          <w:szCs w:val="18"/>
        </w:rPr>
        <w:t> </w:t>
      </w:r>
      <w:r>
        <w:rPr>
          <w:rStyle w:val="WW8Num4z0"/>
          <w:rFonts w:ascii="Verdana" w:hAnsi="Verdana"/>
          <w:color w:val="4682B4"/>
          <w:sz w:val="18"/>
          <w:szCs w:val="18"/>
        </w:rPr>
        <w:t>обязательности</w:t>
      </w:r>
      <w:r>
        <w:rPr>
          <w:rFonts w:ascii="Verdana" w:hAnsi="Verdana"/>
          <w:color w:val="000000"/>
          <w:sz w:val="18"/>
          <w:szCs w:val="18"/>
        </w:rPr>
        <w:t>, гласности и старшинства, расчитанн на социально- ориентированную и в определенной мере управляемую рыночную экономику. Поэтому ипотечное право Германки оказало огромное влияние не только на страны континентального права, но и на Японию, Турцию, в которых земельный участок, как и любое другое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рассматривается как самая лучшая</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кредитоспособности заемщика.</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числу важнейших источников обогащения современного российского ипотечного права относится также использование правового опыта дореволюционной России, накопленного в ходе многовековой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ипотеки (залога недвижимости) при соблюдении строжайших формальностей,распознаваемости, записи в официальные, доступные для обозрения всех и каждого книги. Германское право также оказало заметное влияние на</w:t>
      </w:r>
      <w:r>
        <w:rPr>
          <w:rStyle w:val="WW8Num3z0"/>
          <w:rFonts w:ascii="Verdana" w:hAnsi="Verdana"/>
          <w:color w:val="000000"/>
          <w:sz w:val="18"/>
          <w:szCs w:val="18"/>
        </w:rPr>
        <w:t> </w:t>
      </w:r>
      <w:r>
        <w:rPr>
          <w:rStyle w:val="WW8Num4z0"/>
          <w:rFonts w:ascii="Verdana" w:hAnsi="Verdana"/>
          <w:color w:val="4682B4"/>
          <w:sz w:val="18"/>
          <w:szCs w:val="18"/>
        </w:rPr>
        <w:t>законопроектные</w:t>
      </w:r>
      <w:r>
        <w:rPr>
          <w:rStyle w:val="WW8Num3z0"/>
          <w:rFonts w:ascii="Verdana" w:hAnsi="Verdana"/>
          <w:color w:val="000000"/>
          <w:sz w:val="18"/>
          <w:szCs w:val="18"/>
        </w:rPr>
        <w:t> </w:t>
      </w:r>
      <w:r>
        <w:rPr>
          <w:rFonts w:ascii="Verdana" w:hAnsi="Verdana"/>
          <w:color w:val="000000"/>
          <w:sz w:val="18"/>
          <w:szCs w:val="18"/>
        </w:rPr>
        <w:t>работы по ипотечному праву России. Результатом таких законопроектных работ был проект Вотчинного</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и Положение о порядке</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с недвижимых имений 1393г., которые явились самым значительным достижением</w:t>
      </w:r>
      <w:r>
        <w:rPr>
          <w:rStyle w:val="WW8Num3z0"/>
          <w:rFonts w:ascii="Verdana" w:hAnsi="Verdana"/>
          <w:color w:val="000000"/>
          <w:sz w:val="18"/>
          <w:szCs w:val="18"/>
        </w:rPr>
        <w:t> </w:t>
      </w:r>
      <w:r>
        <w:rPr>
          <w:rStyle w:val="WW8Num4z0"/>
          <w:rFonts w:ascii="Verdana" w:hAnsi="Verdana"/>
          <w:color w:val="4682B4"/>
          <w:sz w:val="18"/>
          <w:szCs w:val="18"/>
        </w:rPr>
        <w:t>кодификационных</w:t>
      </w:r>
      <w:r>
        <w:rPr>
          <w:rStyle w:val="WW8Num3z0"/>
          <w:rFonts w:ascii="Verdana" w:hAnsi="Verdana"/>
          <w:color w:val="000000"/>
          <w:sz w:val="18"/>
          <w:szCs w:val="18"/>
        </w:rPr>
        <w:t> </w:t>
      </w:r>
      <w:r>
        <w:rPr>
          <w:rFonts w:ascii="Verdana" w:hAnsi="Verdana"/>
          <w:color w:val="000000"/>
          <w:sz w:val="18"/>
          <w:szCs w:val="18"/>
        </w:rPr>
        <w:t>работ на рубеже XIX-XX столетий. Наиболее завершенная часть Проекта - Раздел I "'О вотчинных правах" (110 статей - в составе первого раздела выделим главу IV "О залоге недвижимости") и раздел II "О вотчинных книгах" являются и сегодня одним из совершеннейших образцов</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российского ипотечного права - была использована при подготовке современного проекта Закона РФ "(36 ипотеке (залоге недвижимости)". Вместе с тем речь может идти об использовании дореволюционного российского и современного германского правового опыта регулирования ипотеки лишь в адаптированном виде с учетом особенностей российской системы земельных отношений, определенных уровнем развития экономики и отечественных правовых традиций.</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Дели и задачи настоящей работы. Цель диссертационной работы - обобщить и проанализировать основные положения германского законодательства о залоге сельскохозяйственных земель, обосновать выводы и предложения, которые могут быть использованы для дальнейших научных исследований, а также для</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и правоприменительной работы.</w:t>
      </w:r>
    </w:p>
    <w:p w:rsidR="00FA54CB" w:rsidRDefault="00FA54CB" w:rsidP="00FA54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намеченной цели поставлены следующие задачи:</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рассмотреть законы,</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акты нормативного характера, судебную практику как источники права, регулирующие залог сельскохозяйственных-земель;</w:t>
      </w:r>
    </w:p>
    <w:p w:rsidR="00FA54CB" w:rsidRDefault="00FA54CB" w:rsidP="00FA54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в историко-правовом аспекте понятие залога сельскохозяйственных земель;</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значение</w:t>
      </w:r>
      <w:r>
        <w:rPr>
          <w:rStyle w:val="WW8Num3z0"/>
          <w:rFonts w:ascii="Verdana" w:hAnsi="Verdana"/>
          <w:color w:val="000000"/>
          <w:sz w:val="18"/>
          <w:szCs w:val="18"/>
        </w:rPr>
        <w:t> </w:t>
      </w:r>
      <w:r>
        <w:rPr>
          <w:rStyle w:val="WW8Num4z0"/>
          <w:rFonts w:ascii="Verdana" w:hAnsi="Verdana"/>
          <w:color w:val="4682B4"/>
          <w:sz w:val="18"/>
          <w:szCs w:val="18"/>
        </w:rPr>
        <w:t>акцессорности</w:t>
      </w:r>
      <w:r>
        <w:rPr>
          <w:rFonts w:ascii="Verdana" w:hAnsi="Verdana"/>
          <w:color w:val="000000"/>
          <w:sz w:val="18"/>
          <w:szCs w:val="18"/>
        </w:rPr>
        <w:t>, оборотоспособности и личности кредитора для классификации земельно-залоговых прав;</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основные требования</w:t>
      </w:r>
      <w:r>
        <w:rPr>
          <w:rStyle w:val="WW8Num3z0"/>
          <w:rFonts w:ascii="Verdana" w:hAnsi="Verdana"/>
          <w:color w:val="000000"/>
          <w:sz w:val="18"/>
          <w:szCs w:val="18"/>
        </w:rPr>
        <w:t> </w:t>
      </w:r>
      <w:r>
        <w:rPr>
          <w:rStyle w:val="WW8Num4z0"/>
          <w:rFonts w:ascii="Verdana" w:hAnsi="Verdana"/>
          <w:color w:val="4682B4"/>
          <w:sz w:val="18"/>
          <w:szCs w:val="18"/>
        </w:rPr>
        <w:t>залогодержателя</w:t>
      </w:r>
      <w:r>
        <w:rPr>
          <w:rFonts w:ascii="Verdana" w:hAnsi="Verdana"/>
          <w:color w:val="000000"/>
          <w:sz w:val="18"/>
          <w:szCs w:val="18"/>
        </w:rPr>
        <w:t>, обеспечиваемые залогом сельскохозяйственных земель;</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общие принципы и область применения</w:t>
      </w:r>
      <w:r>
        <w:rPr>
          <w:rStyle w:val="WW8Num3z0"/>
          <w:rFonts w:ascii="Verdana" w:hAnsi="Verdana"/>
          <w:color w:val="000000"/>
          <w:sz w:val="18"/>
          <w:szCs w:val="18"/>
        </w:rPr>
        <w:t> </w:t>
      </w:r>
      <w:r>
        <w:rPr>
          <w:rStyle w:val="WW8Num4z0"/>
          <w:rFonts w:ascii="Verdana" w:hAnsi="Verdana"/>
          <w:color w:val="4682B4"/>
          <w:sz w:val="18"/>
          <w:szCs w:val="18"/>
        </w:rPr>
        <w:t>обеспечительной</w:t>
      </w:r>
      <w:r>
        <w:rPr>
          <w:rFonts w:ascii="Verdana" w:hAnsi="Verdana"/>
          <w:color w:val="000000"/>
          <w:sz w:val="18"/>
          <w:szCs w:val="18"/>
        </w:rPr>
        <w:t>, оборотной, документальной и книжной ипотеки;</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дать характеристику проблем, связанных с заключением, изменением и</w:t>
      </w:r>
      <w:r>
        <w:rPr>
          <w:rStyle w:val="WW8Num3z0"/>
          <w:rFonts w:ascii="Verdana" w:hAnsi="Verdana"/>
          <w:color w:val="000000"/>
          <w:sz w:val="18"/>
          <w:szCs w:val="18"/>
        </w:rPr>
        <w:t> </w:t>
      </w:r>
      <w:r>
        <w:rPr>
          <w:rStyle w:val="WW8Num4z0"/>
          <w:rFonts w:ascii="Verdana" w:hAnsi="Verdana"/>
          <w:color w:val="4682B4"/>
          <w:sz w:val="18"/>
          <w:szCs w:val="18"/>
        </w:rPr>
        <w:t>прекращением</w:t>
      </w:r>
      <w:r>
        <w:rPr>
          <w:rStyle w:val="WW8Num3z0"/>
          <w:rFonts w:ascii="Verdana" w:hAnsi="Verdana"/>
          <w:color w:val="000000"/>
          <w:sz w:val="18"/>
          <w:szCs w:val="18"/>
        </w:rPr>
        <w:t> </w:t>
      </w:r>
      <w:r>
        <w:rPr>
          <w:rFonts w:ascii="Verdana" w:hAnsi="Verdana"/>
          <w:color w:val="000000"/>
          <w:sz w:val="18"/>
          <w:szCs w:val="18"/>
        </w:rPr>
        <w:t>договоров залога сельскохозяйственных земель;</w:t>
      </w:r>
    </w:p>
    <w:p w:rsidR="00FA54CB" w:rsidRDefault="00FA54CB" w:rsidP="00FA54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основные характеристики сельскохозяйственных кредитных учреждений и земледельческих предпринимательских объединений как участников ипотечного рынка;</w:t>
      </w:r>
    </w:p>
    <w:p w:rsidR="00FA54CB" w:rsidRDefault="00FA54CB" w:rsidP="00FA54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юридическое значение заполняемых государственными органами поземельных книг и реестра договоров залога сельскохозяйственных земель;</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особенности</w:t>
      </w:r>
      <w:r>
        <w:rPr>
          <w:rStyle w:val="WW8Num3z0"/>
          <w:rFonts w:ascii="Verdana" w:hAnsi="Verdana"/>
          <w:color w:val="000000"/>
          <w:sz w:val="18"/>
          <w:szCs w:val="18"/>
        </w:rPr>
        <w:t> </w:t>
      </w:r>
      <w:r>
        <w:rPr>
          <w:rStyle w:val="WW8Num4z0"/>
          <w:rFonts w:ascii="Verdana" w:hAnsi="Verdana"/>
          <w:color w:val="4682B4"/>
          <w:sz w:val="18"/>
          <w:szCs w:val="18"/>
        </w:rPr>
        <w:t>принудительной</w:t>
      </w:r>
      <w:r>
        <w:rPr>
          <w:rStyle w:val="WW8Num3z0"/>
          <w:rFonts w:ascii="Verdana" w:hAnsi="Verdana"/>
          <w:color w:val="000000"/>
          <w:sz w:val="18"/>
          <w:szCs w:val="18"/>
        </w:rPr>
        <w:t> </w:t>
      </w:r>
      <w:r>
        <w:rPr>
          <w:rFonts w:ascii="Verdana" w:hAnsi="Verdana"/>
          <w:color w:val="000000"/>
          <w:sz w:val="18"/>
          <w:szCs w:val="18"/>
        </w:rPr>
        <w:t>реализации заложенных сельскохозяйственных земель, на'которые обращено</w:t>
      </w:r>
      <w:r>
        <w:rPr>
          <w:rStyle w:val="WW8Num3z0"/>
          <w:rFonts w:ascii="Verdana" w:hAnsi="Verdana"/>
          <w:color w:val="000000"/>
          <w:sz w:val="18"/>
          <w:szCs w:val="18"/>
        </w:rPr>
        <w:t> </w:t>
      </w:r>
      <w:r>
        <w:rPr>
          <w:rStyle w:val="WW8Num4z0"/>
          <w:rFonts w:ascii="Verdana" w:hAnsi="Verdana"/>
          <w:color w:val="4682B4"/>
          <w:sz w:val="18"/>
          <w:szCs w:val="18"/>
        </w:rPr>
        <w:t>взыскание</w:t>
      </w:r>
      <w:r>
        <w:rPr>
          <w:rFonts w:ascii="Verdana" w:hAnsi="Verdana"/>
          <w:color w:val="000000"/>
          <w:sz w:val="18"/>
          <w:szCs w:val="18"/>
        </w:rPr>
        <w:t>.</w:t>
      </w:r>
    </w:p>
    <w:p w:rsidR="00FA54CB" w:rsidRDefault="00FA54CB" w:rsidP="00FA54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органическая, динамичная и развивающаяся целостная система нормативных актов Германского государства, регулирующая залог сельскохозяйственных земель- и обеспечение банковских кредитов.</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Методологической основой диссертации явились такие общие методы исследования, как анализ и синтез, абстрагирование и обоще-ние. системный подход и т.д. Кроме того, были </w:t>
      </w:r>
      <w:r>
        <w:rPr>
          <w:rFonts w:ascii="Verdana" w:hAnsi="Verdana"/>
          <w:color w:val="000000"/>
          <w:sz w:val="18"/>
          <w:szCs w:val="18"/>
        </w:rPr>
        <w:lastRenderedPageBreak/>
        <w:t>использованы частные методы исследования: исторический, формально-логический, сравнительное</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w:t>
      </w:r>
    </w:p>
    <w:p w:rsidR="00FA54CB" w:rsidRDefault="00FA54CB" w:rsidP="00FA54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Теоретические основы диссертации. Институт залога сельскохозяйственных земель - комплексная проблема разных отраслей правовой науки, в том числе и специально изучающих различные аспекты инвестиционного кредитования под залог земли.</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дореволюционной юридической литературе институт залога земли исследовался в трудах JL А. Нассо, М. Я.</w:t>
      </w:r>
      <w:r>
        <w:rPr>
          <w:rStyle w:val="WW8Num3z0"/>
          <w:rFonts w:ascii="Verdana" w:hAnsi="Verdana"/>
          <w:color w:val="000000"/>
          <w:sz w:val="18"/>
          <w:szCs w:val="18"/>
        </w:rPr>
        <w:t> </w:t>
      </w:r>
      <w:r>
        <w:rPr>
          <w:rStyle w:val="WW8Num4z0"/>
          <w:rFonts w:ascii="Verdana" w:hAnsi="Verdana"/>
          <w:color w:val="4682B4"/>
          <w:sz w:val="18"/>
          <w:szCs w:val="18"/>
        </w:rPr>
        <w:t>Герценштейна</w:t>
      </w:r>
      <w:r>
        <w:rPr>
          <w:rFonts w:ascii="Verdana" w:hAnsi="Verdana"/>
          <w:color w:val="000000"/>
          <w:sz w:val="18"/>
          <w:szCs w:val="18"/>
        </w:rPr>
        <w:t>, А. 3. Еормса, В. С.</w:t>
      </w:r>
      <w:r>
        <w:rPr>
          <w:rStyle w:val="WW8Num3z0"/>
          <w:rFonts w:ascii="Verdana" w:hAnsi="Verdana"/>
          <w:color w:val="000000"/>
          <w:sz w:val="18"/>
          <w:szCs w:val="18"/>
        </w:rPr>
        <w:t> </w:t>
      </w:r>
      <w:r>
        <w:rPr>
          <w:rStyle w:val="WW8Num4z0"/>
          <w:rFonts w:ascii="Verdana" w:hAnsi="Verdana"/>
          <w:color w:val="4682B4"/>
          <w:sz w:val="18"/>
          <w:szCs w:val="18"/>
        </w:rPr>
        <w:t>Мартынова</w:t>
      </w:r>
      <w:r>
        <w:rPr>
          <w:rFonts w:ascii="Verdana" w:hAnsi="Verdana"/>
          <w:color w:val="000000"/>
          <w:sz w:val="18"/>
          <w:szCs w:val="18"/>
        </w:rPr>
        <w:t>, К. Победоносцева, А. В.</w:t>
      </w:r>
      <w:r>
        <w:rPr>
          <w:rStyle w:val="WW8Num3z0"/>
          <w:rFonts w:ascii="Verdana" w:hAnsi="Verdana"/>
          <w:color w:val="000000"/>
          <w:sz w:val="18"/>
          <w:szCs w:val="18"/>
        </w:rPr>
        <w:t> </w:t>
      </w:r>
      <w:r>
        <w:rPr>
          <w:rStyle w:val="WW8Num4z0"/>
          <w:rFonts w:ascii="Verdana" w:hAnsi="Verdana"/>
          <w:color w:val="4682B4"/>
          <w:sz w:val="18"/>
          <w:szCs w:val="18"/>
        </w:rPr>
        <w:t>Гантовера</w:t>
      </w:r>
      <w:r>
        <w:rPr>
          <w:rFonts w:ascii="Verdana" w:hAnsi="Verdana"/>
          <w:color w:val="000000"/>
          <w:sz w:val="18"/>
          <w:szCs w:val="18"/>
        </w:rPr>
        <w:t>, Д. И. Мейера, К. JL</w:t>
      </w:r>
      <w:r>
        <w:rPr>
          <w:rStyle w:val="WW8Num3z0"/>
          <w:rFonts w:ascii="Verdana" w:hAnsi="Verdana"/>
          <w:color w:val="000000"/>
          <w:sz w:val="18"/>
          <w:szCs w:val="18"/>
        </w:rPr>
        <w:t> </w:t>
      </w:r>
      <w:r>
        <w:rPr>
          <w:rStyle w:val="WW8Num4z0"/>
          <w:rFonts w:ascii="Verdana" w:hAnsi="Verdana"/>
          <w:color w:val="4682B4"/>
          <w:sz w:val="18"/>
          <w:szCs w:val="18"/>
        </w:rPr>
        <w:t>Дювернуа</w:t>
      </w:r>
      <w:r>
        <w:rPr>
          <w:rFonts w:ascii="Verdana" w:hAnsi="Verdana"/>
          <w:color w:val="000000"/>
          <w:sz w:val="18"/>
          <w:szCs w:val="18"/>
        </w:rPr>
        <w:t>, Г. Ф. Шэршеневича, А. С.</w:t>
      </w:r>
      <w:r>
        <w:rPr>
          <w:rStyle w:val="WW8Num3z0"/>
          <w:rFonts w:ascii="Verdana" w:hAnsi="Verdana"/>
          <w:color w:val="000000"/>
          <w:sz w:val="18"/>
          <w:szCs w:val="18"/>
        </w:rPr>
        <w:t> </w:t>
      </w:r>
      <w:r>
        <w:rPr>
          <w:rStyle w:val="WW8Num4z0"/>
          <w:rFonts w:ascii="Verdana" w:hAnsi="Verdana"/>
          <w:color w:val="4682B4"/>
          <w:sz w:val="18"/>
          <w:szCs w:val="18"/>
        </w:rPr>
        <w:t>Звоницкого</w:t>
      </w:r>
      <w:r>
        <w:rPr>
          <w:rFonts w:ascii="Verdana" w:hAnsi="Verdana"/>
          <w:color w:val="000000"/>
          <w:sz w:val="18"/>
          <w:szCs w:val="18"/>
        </w:rPr>
        <w:t>,</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 Фрейтаг-ЛЬринговена. ЕажньГе проблемы развития</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на ипотечном рынке затрагивали в своих исследованиях видные деятели Российского государства XIX - начала XX века: С. Ю.</w:t>
      </w:r>
      <w:r>
        <w:rPr>
          <w:rStyle w:val="WW8Num3z0"/>
          <w:rFonts w:ascii="Verdana" w:hAnsi="Verdana"/>
          <w:color w:val="000000"/>
          <w:sz w:val="18"/>
          <w:szCs w:val="18"/>
        </w:rPr>
        <w:t> </w:t>
      </w:r>
      <w:r>
        <w:rPr>
          <w:rStyle w:val="WW8Num4z0"/>
          <w:rFonts w:ascii="Verdana" w:hAnsi="Verdana"/>
          <w:color w:val="4682B4"/>
          <w:sz w:val="18"/>
          <w:szCs w:val="18"/>
        </w:rPr>
        <w:t>Витте</w:t>
      </w:r>
      <w:r>
        <w:rPr>
          <w:rFonts w:ascii="Verdana" w:hAnsi="Verdana"/>
          <w:color w:val="000000"/>
          <w:sz w:val="18"/>
          <w:szCs w:val="18"/>
        </w:rPr>
        <w:t>, П.Д.Киселев, С. С. Ланскй, В. К.</w:t>
      </w:r>
      <w:r>
        <w:rPr>
          <w:rStyle w:val="WW8Num3z0"/>
          <w:rFonts w:ascii="Verdana" w:hAnsi="Verdana"/>
          <w:color w:val="000000"/>
          <w:sz w:val="18"/>
          <w:szCs w:val="18"/>
        </w:rPr>
        <w:t> </w:t>
      </w:r>
      <w:r>
        <w:rPr>
          <w:rStyle w:val="WW8Num4z0"/>
          <w:rFonts w:ascii="Verdana" w:hAnsi="Verdana"/>
          <w:color w:val="4682B4"/>
          <w:sz w:val="18"/>
          <w:szCs w:val="18"/>
        </w:rPr>
        <w:t>Плеве</w:t>
      </w:r>
      <w:r>
        <w:rPr>
          <w:rFonts w:ascii="Verdana" w:hAnsi="Verdana"/>
          <w:color w:val="000000"/>
          <w:sz w:val="18"/>
          <w:szCs w:val="18"/>
        </w:rPr>
        <w:t>, &amp; И. Ростовцев, П. А.</w:t>
      </w:r>
      <w:r>
        <w:rPr>
          <w:rStyle w:val="WW8Num3z0"/>
          <w:rFonts w:ascii="Verdana" w:hAnsi="Verdana"/>
          <w:color w:val="000000"/>
          <w:sz w:val="18"/>
          <w:szCs w:val="18"/>
        </w:rPr>
        <w:t> </w:t>
      </w:r>
      <w:r>
        <w:rPr>
          <w:rStyle w:val="WW8Num4z0"/>
          <w:rFonts w:ascii="Verdana" w:hAnsi="Verdana"/>
          <w:color w:val="4682B4"/>
          <w:sz w:val="18"/>
          <w:szCs w:val="18"/>
        </w:rPr>
        <w:t>Столыпин</w:t>
      </w:r>
      <w:r>
        <w:rPr>
          <w:rFonts w:ascii="Verdana" w:hAnsi="Verdana"/>
          <w:color w:val="000000"/>
          <w:sz w:val="18"/>
          <w:szCs w:val="18"/>
        </w:rPr>
        <w:t>,</w:t>
      </w:r>
    </w:p>
    <w:p w:rsidR="00FA54CB" w:rsidRDefault="00FA54CB" w:rsidP="00FA54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 К. Чичерин.</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Правовые проблемы формирования рынка земли и реформирования инвестиционного кредитования под залог земли в последние годы отражены в исследованиях ученых-реформаторов из среды юристов-аграрников: Г. 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Ю. Г. Жарикова, И. А.</w:t>
      </w:r>
      <w:r>
        <w:rPr>
          <w:rStyle w:val="WW8Num3z0"/>
          <w:rFonts w:ascii="Verdana" w:hAnsi="Verdana"/>
          <w:color w:val="000000"/>
          <w:sz w:val="18"/>
          <w:szCs w:val="18"/>
        </w:rPr>
        <w:t> </w:t>
      </w:r>
      <w:r>
        <w:rPr>
          <w:rStyle w:val="WW8Num4z0"/>
          <w:rFonts w:ascii="Verdana" w:hAnsi="Verdana"/>
          <w:color w:val="4682B4"/>
          <w:sz w:val="18"/>
          <w:szCs w:val="18"/>
        </w:rPr>
        <w:t>Иконницкой</w:t>
      </w:r>
      <w:r>
        <w:rPr>
          <w:rFonts w:ascii="Verdana" w:hAnsi="Verdana"/>
          <w:color w:val="000000"/>
          <w:sz w:val="18"/>
          <w:szCs w:val="18"/>
        </w:rPr>
        <w:t>, Б. Д. Клюки-на, В. А.</w:t>
      </w:r>
      <w:r>
        <w:rPr>
          <w:rStyle w:val="WW8Num3z0"/>
          <w:rFonts w:ascii="Verdana" w:hAnsi="Verdana"/>
          <w:color w:val="000000"/>
          <w:sz w:val="18"/>
          <w:szCs w:val="18"/>
        </w:rPr>
        <w:t> </w:t>
      </w:r>
      <w:r>
        <w:rPr>
          <w:rStyle w:val="WW8Num4z0"/>
          <w:rFonts w:ascii="Verdana" w:hAnsi="Verdana"/>
          <w:color w:val="4682B4"/>
          <w:sz w:val="18"/>
          <w:szCs w:val="18"/>
        </w:rPr>
        <w:t>Кикотя</w:t>
      </w:r>
      <w:r>
        <w:rPr>
          <w:rFonts w:ascii="Verdana" w:hAnsi="Verdana"/>
          <w:color w:val="000000"/>
          <w:sz w:val="18"/>
          <w:szCs w:val="18"/>
        </w:rPr>
        <w:t>, Н. А. Сыродоева, Л. П.</w:t>
      </w:r>
      <w:r>
        <w:rPr>
          <w:rStyle w:val="WW8Num3z0"/>
          <w:rFonts w:ascii="Verdana" w:hAnsi="Verdana"/>
          <w:color w:val="000000"/>
          <w:sz w:val="18"/>
          <w:szCs w:val="18"/>
        </w:rPr>
        <w:t> </w:t>
      </w:r>
      <w:r>
        <w:rPr>
          <w:rStyle w:val="WW8Num4z0"/>
          <w:rFonts w:ascii="Verdana" w:hAnsi="Verdana"/>
          <w:color w:val="4682B4"/>
          <w:sz w:val="18"/>
          <w:szCs w:val="18"/>
        </w:rPr>
        <w:t>Фоминой</w:t>
      </w:r>
      <w:r>
        <w:rPr>
          <w:rFonts w:ascii="Verdana" w:hAnsi="Verdana"/>
          <w:color w:val="000000"/>
          <w:sz w:val="18"/>
          <w:szCs w:val="18"/>
        </w:rPr>
        <w:t>, общие проблемы гражданско-правового регулирования рыночных земельных отношений -в работах А. Г.</w:t>
      </w:r>
      <w:r>
        <w:rPr>
          <w:rStyle w:val="WW8Num3z0"/>
          <w:rFonts w:ascii="Verdana" w:hAnsi="Verdana"/>
          <w:color w:val="000000"/>
          <w:sz w:val="18"/>
          <w:szCs w:val="18"/>
        </w:rPr>
        <w:t> </w:t>
      </w:r>
      <w:r>
        <w:rPr>
          <w:rStyle w:val="WW8Num4z0"/>
          <w:rFonts w:ascii="Verdana" w:hAnsi="Verdana"/>
          <w:color w:val="4682B4"/>
          <w:sz w:val="18"/>
          <w:szCs w:val="18"/>
        </w:rPr>
        <w:t>Быкова</w:t>
      </w:r>
      <w:r>
        <w:rPr>
          <w:rFonts w:ascii="Verdana" w:hAnsi="Verdana"/>
          <w:color w:val="000000"/>
          <w:sz w:val="18"/>
          <w:szCs w:val="18"/>
        </w:rPr>
        <w:t>, В. А. Дозорцева, Ю. X, Калмыкова, А. И.</w:t>
      </w:r>
      <w:r>
        <w:rPr>
          <w:rStyle w:val="WW8Num3z0"/>
          <w:rFonts w:ascii="Verdana" w:hAnsi="Verdana"/>
          <w:color w:val="000000"/>
          <w:sz w:val="18"/>
          <w:szCs w:val="18"/>
        </w:rPr>
        <w:t> </w:t>
      </w:r>
      <w:r>
        <w:rPr>
          <w:rStyle w:val="WW8Num4z0"/>
          <w:rFonts w:ascii="Verdana" w:hAnsi="Verdana"/>
          <w:color w:val="4682B4"/>
          <w:sz w:val="18"/>
          <w:szCs w:val="18"/>
        </w:rPr>
        <w:t>Масляева</w:t>
      </w:r>
      <w:r>
        <w:rPr>
          <w:rFonts w:ascii="Verdana" w:hAnsi="Verdana"/>
          <w:color w:val="000000"/>
          <w:sz w:val="18"/>
          <w:szCs w:val="18"/>
        </w:rPr>
        <w:t>.</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 JL Маковского, Е. П.</w:t>
      </w:r>
      <w:r>
        <w:rPr>
          <w:rStyle w:val="WW8Num3z0"/>
          <w:rFonts w:ascii="Verdana" w:hAnsi="Verdana"/>
          <w:color w:val="000000"/>
          <w:sz w:val="18"/>
          <w:szCs w:val="18"/>
        </w:rPr>
        <w:t> </w:t>
      </w:r>
      <w:r>
        <w:rPr>
          <w:rStyle w:val="WW8Num4z0"/>
          <w:rFonts w:ascii="Verdana" w:hAnsi="Verdana"/>
          <w:color w:val="4682B4"/>
          <w:sz w:val="18"/>
          <w:szCs w:val="18"/>
        </w:rPr>
        <w:t>Мозолина</w:t>
      </w:r>
      <w:r>
        <w:rPr>
          <w:rFonts w:ascii="Verdana" w:hAnsi="Verdana"/>
          <w:color w:val="000000"/>
          <w:sz w:val="18"/>
          <w:szCs w:val="18"/>
        </w:rPr>
        <w:t>, В. А. Рахмиловича, О. 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Е. А. Суханова, С. А.</w:t>
      </w:r>
      <w:r>
        <w:rPr>
          <w:rStyle w:val="WW8Num3z0"/>
          <w:rFonts w:ascii="Verdana" w:hAnsi="Verdana"/>
          <w:color w:val="000000"/>
          <w:sz w:val="18"/>
          <w:szCs w:val="18"/>
        </w:rPr>
        <w:t> </w:t>
      </w:r>
      <w:r>
        <w:rPr>
          <w:rStyle w:val="WW8Num4z0"/>
          <w:rFonts w:ascii="Verdana" w:hAnsi="Verdana"/>
          <w:color w:val="4682B4"/>
          <w:sz w:val="18"/>
          <w:szCs w:val="18"/>
        </w:rPr>
        <w:t>Хохлова</w:t>
      </w:r>
      <w:r>
        <w:rPr>
          <w:rFonts w:ascii="Verdana" w:hAnsi="Verdana"/>
          <w:color w:val="000000"/>
          <w:sz w:val="18"/>
          <w:szCs w:val="18"/>
        </w:rPr>
        <w:t>, В. Ф. Яковлева. Три года назад впервые .появилась работа В. М.</w:t>
      </w:r>
      <w:r>
        <w:rPr>
          <w:rStyle w:val="WW8Num3z0"/>
          <w:rFonts w:ascii="Verdana" w:hAnsi="Verdana"/>
          <w:color w:val="000000"/>
          <w:sz w:val="18"/>
          <w:szCs w:val="18"/>
        </w:rPr>
        <w:t> </w:t>
      </w:r>
      <w:r>
        <w:rPr>
          <w:rStyle w:val="WW8Num4z0"/>
          <w:rFonts w:ascii="Verdana" w:hAnsi="Verdana"/>
          <w:color w:val="4682B4"/>
          <w:sz w:val="18"/>
          <w:szCs w:val="18"/>
        </w:rPr>
        <w:t>Будилова</w:t>
      </w:r>
      <w:r>
        <w:rPr>
          <w:rFonts w:ascii="Verdana" w:hAnsi="Verdana"/>
          <w:color w:val="000000"/>
          <w:sz w:val="18"/>
          <w:szCs w:val="18"/>
        </w:rPr>
        <w:t>, содержащая сравнительный анализ залогового права России и</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но за ее пределами остались правовые проблемы залога сельскохозяйственных земель. Проблемы регулирования ипотечного рынка в сельском хозяйстве,государственной поддержки инвестиционного кредитования под залог земли, развития внебюджетных форм финансирования и кредитного механизма, стимулирующего приток средств населения, свободного капитала коммерческих организаций и банковских структур при реализации земелькой и аграрной реформ, остаются нерешенными. С этих позиций представляется необходимым изучение германской юридической модели залога сельскохозяйственных земель для того, чтобы уверенее определить возможные пути формирования российской системы инвестиционного кредитования под залог земли в соответствии с требованиями рыночной и социально-направленной земельной политики Российского государства.</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Диссертационное исследование строится на трудах немецких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Ю. В. Гедемана , Рудольфа Зомма, Клауса Петера Фоллака,</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w:t>
      </w:r>
      <w:r>
        <w:rPr>
          <w:rStyle w:val="WW8Num3z0"/>
          <w:rFonts w:ascii="Verdana" w:hAnsi="Verdana"/>
          <w:color w:val="000000"/>
          <w:sz w:val="18"/>
          <w:szCs w:val="18"/>
        </w:rPr>
        <w:t> </w:t>
      </w:r>
      <w:r>
        <w:rPr>
          <w:rStyle w:val="WW8Num4z0"/>
          <w:rFonts w:ascii="Verdana" w:hAnsi="Verdana"/>
          <w:color w:val="4682B4"/>
          <w:sz w:val="18"/>
          <w:szCs w:val="18"/>
        </w:rPr>
        <w:t>Зайфферта</w:t>
      </w:r>
      <w:r>
        <w:rPr>
          <w:rFonts w:ascii="Verdana" w:hAnsi="Verdana"/>
          <w:color w:val="000000"/>
          <w:sz w:val="18"/>
          <w:szCs w:val="18"/>
        </w:rPr>
        <w:t>, В. Бергмана, Г. Геррманна, С. Бункера, А. Муциуса. При подготовке диссертации использовались научные публикации Института Восточноевропейского права, которые регулярно издаются в Киле, и Немецкого фонда международного правового сотрудничества, которые издаются в Бонне.</w:t>
      </w:r>
    </w:p>
    <w:p w:rsidR="00FA54CB" w:rsidRDefault="00FA54CB" w:rsidP="00FA54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диссертационной работы. Диссертация является одной из первых попыток комплексного исследования эволюции германского законодательства о залоге земель сельскохозяйственного назначения для выявления механизма, обеспечивающего привлечение реальных инвестиционных ресурсов в аграрную экономику при совершении залоговых операций с землей как.необходимого атрибута развитого рынка сельскохозяйственных земель.</w:t>
      </w:r>
    </w:p>
    <w:p w:rsidR="00FA54CB" w:rsidRDefault="00FA54CB" w:rsidP="00FA54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работы, состоит в том, что содержащиеся в ней теоретические и практические выводы могут быть использованы при разработке нового и совершенствования действующего законодательства. Ряд положений диссертации может оказаться полезным в деятельности</w:t>
      </w:r>
      <w:r>
        <w:rPr>
          <w:rStyle w:val="WW8Num3z0"/>
          <w:rFonts w:ascii="Verdana" w:hAnsi="Verdana"/>
          <w:color w:val="000000"/>
          <w:sz w:val="18"/>
          <w:szCs w:val="18"/>
        </w:rPr>
        <w:t> </w:t>
      </w:r>
      <w:r>
        <w:rPr>
          <w:rStyle w:val="WW8Num4z0"/>
          <w:rFonts w:ascii="Verdana" w:hAnsi="Verdana"/>
          <w:color w:val="4682B4"/>
          <w:sz w:val="18"/>
          <w:szCs w:val="18"/>
        </w:rPr>
        <w:t>правоприменительных</w:t>
      </w:r>
      <w:r>
        <w:rPr>
          <w:rStyle w:val="WW8Num3z0"/>
          <w:rFonts w:ascii="Verdana" w:hAnsi="Verdana"/>
          <w:color w:val="000000"/>
          <w:sz w:val="18"/>
          <w:szCs w:val="18"/>
        </w:rPr>
        <w:t> </w:t>
      </w:r>
      <w:r>
        <w:rPr>
          <w:rFonts w:ascii="Verdana" w:hAnsi="Verdana"/>
          <w:color w:val="000000"/>
          <w:sz w:val="18"/>
          <w:szCs w:val="18"/>
        </w:rPr>
        <w:t>органов и хозяйствующих субъектов. Работа может использоваться в учебном процессе при рассмотрении правового регулирования залога земель сельскохозяйственного назначения. Возможно, теоретические выводы, содержащиеся в диссертации, помогут исследователям при дальнейшей разработке правовых проблем залога земель сельскохозяйственного.назначения.</w:t>
      </w:r>
    </w:p>
    <w:p w:rsidR="00FA54CB" w:rsidRDefault="00FA54CB" w:rsidP="00FA54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Апробация результатов исследования. Диссертация обсуждалась и рецензировалась на кафедре аграрного и экологического права Московской государственной юридической академии. </w:t>
      </w:r>
      <w:r>
        <w:rPr>
          <w:rFonts w:ascii="Verdana" w:hAnsi="Verdana"/>
          <w:color w:val="000000"/>
          <w:sz w:val="18"/>
          <w:szCs w:val="18"/>
        </w:rPr>
        <w:lastRenderedPageBreak/>
        <w:t>Положения дисmmtttjttjt /чтттгЛ тттжт*/-чт}»зттт т т-&gt; nmomt гттг ьсукзЦил uajf {jjutlrvjoanai в l, j. ai Илл.</w:t>
      </w:r>
    </w:p>
    <w:p w:rsidR="00FA54CB" w:rsidRDefault="00FA54CB" w:rsidP="00FA54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четырех глав, объединяющих тринадцать параграфов, заключения и библиографии.</w:t>
      </w:r>
    </w:p>
    <w:p w:rsidR="00FA54CB" w:rsidRDefault="00FA54CB" w:rsidP="00FA54C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Барашян, Милетта Миремзеевна</w:t>
      </w:r>
    </w:p>
    <w:p w:rsidR="00FA54CB" w:rsidRDefault="00FA54CB" w:rsidP="00FA54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 w</w:t>
      </w:r>
    </w:p>
    <w:p w:rsidR="00FA54CB" w:rsidRDefault="00FA54CB" w:rsidP="00FA54C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Барашян, Милетта Миремзеевна, 1997 год</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Зивс</w:t>
      </w:r>
      <w:r>
        <w:rPr>
          <w:rStyle w:val="WW8Num3z0"/>
          <w:rFonts w:ascii="Verdana" w:hAnsi="Verdana"/>
          <w:color w:val="000000"/>
          <w:sz w:val="18"/>
          <w:szCs w:val="18"/>
        </w:rPr>
        <w:t> </w:t>
      </w:r>
      <w:r>
        <w:rPr>
          <w:rFonts w:ascii="Verdana" w:hAnsi="Verdana"/>
          <w:color w:val="000000"/>
          <w:sz w:val="18"/>
          <w:szCs w:val="18"/>
        </w:rPr>
        <w:t>0. JL Источники права. М. ,1981. С. 27</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Кикоть</w:t>
      </w:r>
      <w:r>
        <w:rPr>
          <w:rStyle w:val="WW8Num3z0"/>
          <w:rFonts w:ascii="Verdana" w:hAnsi="Verdana"/>
          <w:color w:val="000000"/>
          <w:sz w:val="18"/>
          <w:szCs w:val="18"/>
        </w:rPr>
        <w:t> </w:t>
      </w:r>
      <w:r>
        <w:rPr>
          <w:rFonts w:ascii="Verdana" w:hAnsi="Verdana"/>
          <w:color w:val="000000"/>
          <w:sz w:val="18"/>
          <w:szCs w:val="18"/>
        </w:rPr>
        <w:t>В. А. Актуальные проблемы буржуазного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М. ,1953. 0.11-12</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Современные зарубежные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Сборник документов по конституционному праву зарубежных стран. /Под ред. Б. А.</w:t>
      </w:r>
      <w:r>
        <w:rPr>
          <w:rStyle w:val="WW8Num3z0"/>
          <w:rFonts w:ascii="Verdana" w:hAnsi="Verdana"/>
          <w:color w:val="000000"/>
          <w:sz w:val="18"/>
          <w:szCs w:val="18"/>
        </w:rPr>
        <w:t> </w:t>
      </w:r>
      <w:r>
        <w:rPr>
          <w:rStyle w:val="WW8Num4z0"/>
          <w:rFonts w:ascii="Verdana" w:hAnsi="Verdana"/>
          <w:color w:val="4682B4"/>
          <w:sz w:val="18"/>
          <w:szCs w:val="18"/>
        </w:rPr>
        <w:t>Страшуна</w:t>
      </w:r>
      <w:r>
        <w:rPr>
          <w:rFonts w:ascii="Verdana" w:hAnsi="Verdana"/>
          <w:color w:val="000000"/>
          <w:sz w:val="18"/>
          <w:szCs w:val="18"/>
        </w:rPr>
        <w:t>U ,АППК п А ЛQ</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Гражданское, торговое и семейное право капиталистических стран. Сборник нормативных актов: гражданские и торговые</w:t>
      </w:r>
      <w:r>
        <w:rPr>
          <w:rStyle w:val="WW8Num3z0"/>
          <w:rFonts w:ascii="Verdana" w:hAnsi="Verdana"/>
          <w:color w:val="000000"/>
          <w:sz w:val="18"/>
          <w:szCs w:val="18"/>
        </w:rPr>
        <w:t> </w:t>
      </w:r>
      <w:r>
        <w:rPr>
          <w:rStyle w:val="WW8Num4z0"/>
          <w:rFonts w:ascii="Verdana" w:hAnsi="Verdana"/>
          <w:color w:val="4682B4"/>
          <w:sz w:val="18"/>
          <w:szCs w:val="18"/>
        </w:rPr>
        <w:t>кодексы</w:t>
      </w:r>
      <w:r>
        <w:rPr>
          <w:rFonts w:ascii="Verdana" w:hAnsi="Verdana"/>
          <w:color w:val="000000"/>
          <w:sz w:val="18"/>
          <w:szCs w:val="18"/>
        </w:rPr>
        <w:t>. Учеб. пособие/Под ред. В. К.</w:t>
      </w:r>
      <w:r>
        <w:rPr>
          <w:rStyle w:val="WW8Num3z0"/>
          <w:rFonts w:ascii="Verdana" w:hAnsi="Verdana"/>
          <w:color w:val="000000"/>
          <w:sz w:val="18"/>
          <w:szCs w:val="18"/>
        </w:rPr>
        <w:t> </w:t>
      </w:r>
      <w:r>
        <w:rPr>
          <w:rStyle w:val="WW8Num4z0"/>
          <w:rFonts w:ascii="Verdana" w:hAnsi="Verdana"/>
          <w:color w:val="4682B4"/>
          <w:sz w:val="18"/>
          <w:szCs w:val="18"/>
        </w:rPr>
        <w:t>Путинского</w:t>
      </w:r>
      <w:r>
        <w:rPr>
          <w:rFonts w:ascii="Verdana" w:hAnsi="Verdana"/>
          <w:color w:val="000000"/>
          <w:sz w:val="18"/>
          <w:szCs w:val="18"/>
        </w:rPr>
        <w:t>, М. И. Кулагина. -М.: йзд-воvtttj 1 пос г» л с,7J Ди, J.OUU. W. 1U I</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Несостоятельность и банкротство. Серия: Законодательство зарубежных государств. II , 1994. - С. 7</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Kirchknopf,Klaus: Zur .Problematik der Sicherung einer Forderung durcft em Sesamtgrundpfandrecht Oder mehrere Einzelgrundpfandrechte an in- und auslandischen Grundstucken. Dissertation. Berlin, 1382. S.205</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MiIger, Karin: Mobi 1larsicherheiten iir. Deutschen und im Amerikanischen Recht eine Recfttsvergleichende Untersuchung. Di-ssertat ion, Gottingen: Otto Schwarz &amp; Co, 1982. - S. 6</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Sentner,Volker: Die Pfandung ' und Verpfandung Miterbenanteils. Dissertation. Koln,'1966. S. 10</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Verband Deutscher Hypcthekenbanken: Das Hypothekenbankgesetz in der Fassung vom 19. Dezember 1990. S. 6</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Дембо JL И. Очерки современного аграрного законодательства капиталистических стран,США,Англия,Франция,Италия,ФРГ. М.,1962.</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Schmidt,Werner/Frohlig,Bernd: Grundbuch lesen und verstehen. 2. Aufl. -Neuwied;Kriftel;Berlin: Luchterhand,1994. - S. 99-100</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 А. ,Кикоть В. А. ,Фомина JL П. Критика современных• \буржуазных</w:t>
      </w:r>
      <w:r>
        <w:rPr>
          <w:rStyle w:val="WW8Num3z0"/>
          <w:rFonts w:ascii="Verdana" w:hAnsi="Verdana"/>
          <w:color w:val="000000"/>
          <w:sz w:val="18"/>
          <w:szCs w:val="18"/>
        </w:rPr>
        <w:t> </w:t>
      </w:r>
      <w:r>
        <w:rPr>
          <w:rStyle w:val="WW8Num4z0"/>
          <w:rFonts w:ascii="Verdana" w:hAnsi="Verdana"/>
          <w:color w:val="4682B4"/>
          <w:sz w:val="18"/>
          <w:szCs w:val="18"/>
        </w:rPr>
        <w:t>аграрноправовых</w:t>
      </w:r>
      <w:r>
        <w:rPr>
          <w:rStyle w:val="WW8Num3z0"/>
          <w:rFonts w:ascii="Verdana" w:hAnsi="Verdana"/>
          <w:color w:val="000000"/>
          <w:sz w:val="18"/>
          <w:szCs w:val="18"/>
        </w:rPr>
        <w:t> </w:t>
      </w:r>
      <w:r>
        <w:rPr>
          <w:rFonts w:ascii="Verdana" w:hAnsi="Verdana"/>
          <w:color w:val="000000"/>
          <w:sz w:val="18"/>
          <w:szCs w:val="18"/>
        </w:rPr>
        <w:t>теорий. М. ,1972</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Будилов</w:t>
      </w:r>
      <w:r>
        <w:rPr>
          <w:rStyle w:val="WW8Num3z0"/>
          <w:rFonts w:ascii="Verdana" w:hAnsi="Verdana"/>
          <w:color w:val="000000"/>
          <w:sz w:val="18"/>
          <w:szCs w:val="18"/>
        </w:rPr>
        <w:t> </w:t>
      </w:r>
      <w:r>
        <w:rPr>
          <w:rFonts w:ascii="Verdana" w:hAnsi="Verdana"/>
          <w:color w:val="000000"/>
          <w:sz w:val="18"/>
          <w:szCs w:val="18"/>
        </w:rPr>
        <w:t>В. VL Залоговое право России и</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СПб.: Фарватер, 1993.- 150с.</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Государственное право Германии: В 2-х т. Сокращенный перевод немецкого-семитомного издания. - It, 1994</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Дембо JL Е Очерки современного аграрного законодательства капиталистических стран. США,Англия,,Франция,Италия,ФРГ, М.,1952</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Звоницкий</w:t>
      </w:r>
      <w:r>
        <w:rPr>
          <w:rStyle w:val="WW8Num3z0"/>
          <w:rFonts w:ascii="Verdana" w:hAnsi="Verdana"/>
          <w:color w:val="000000"/>
          <w:sz w:val="18"/>
          <w:szCs w:val="18"/>
        </w:rPr>
        <w:t> </w:t>
      </w:r>
      <w:r>
        <w:rPr>
          <w:rFonts w:ascii="Verdana" w:hAnsi="Verdana"/>
          <w:color w:val="000000"/>
          <w:sz w:val="18"/>
          <w:szCs w:val="18"/>
        </w:rPr>
        <w:t>А. С. О залоге по русскому праву. Киев.: Издание книжного магазина Е Я. Ог лоб дина, 1912. 401с.</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Земельное законодательство зарубежных стран/ Под ред. Аксе-ненка Г. А. М. , 1982</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Кассо</w:t>
      </w:r>
      <w:r>
        <w:rPr>
          <w:rStyle w:val="WW8Num3z0"/>
          <w:rFonts w:ascii="Verdana" w:hAnsi="Verdana"/>
          <w:color w:val="000000"/>
          <w:sz w:val="18"/>
          <w:szCs w:val="18"/>
        </w:rPr>
        <w:t> </w:t>
      </w:r>
      <w:r>
        <w:rPr>
          <w:rFonts w:ascii="Verdana" w:hAnsi="Verdana"/>
          <w:color w:val="000000"/>
          <w:sz w:val="18"/>
          <w:szCs w:val="18"/>
        </w:rPr>
        <w:t>Л. А. Русское поземельное право. М. , 1906</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Кулагин</w:t>
      </w:r>
      <w:r>
        <w:rPr>
          <w:rStyle w:val="WW8Num3z0"/>
          <w:rFonts w:ascii="Verdana" w:hAnsi="Verdana"/>
          <w:color w:val="000000"/>
          <w:sz w:val="18"/>
          <w:szCs w:val="18"/>
        </w:rPr>
        <w:t> </w:t>
      </w:r>
      <w:r>
        <w:rPr>
          <w:rFonts w:ascii="Verdana" w:hAnsi="Verdana"/>
          <w:color w:val="000000"/>
          <w:sz w:val="18"/>
          <w:szCs w:val="18"/>
        </w:rPr>
        <w:t>М. И. Предпринимательство и право: опыт Запада. -М.: "Дело", 1992. 144с.Ю.Несостоятельность и банкротство. Серия: Законодательство зарубежных государств М.,1994. - 88с.</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Основы немецкого торгового и хозяйственного права. Gr.undzu-ge des deutschen Handels- und Wirtsohaftsrechts. Москва: издательство БЕК, 1995. - 288c.</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Пояснительная записка к проекту Вотчинного</w:t>
      </w:r>
      <w:r>
        <w:rPr>
          <w:rStyle w:val="WW8Num3z0"/>
          <w:rFonts w:ascii="Verdana" w:hAnsi="Verdana"/>
          <w:color w:val="000000"/>
          <w:sz w:val="18"/>
          <w:szCs w:val="18"/>
        </w:rPr>
        <w:t> </w:t>
      </w:r>
      <w:r>
        <w:rPr>
          <w:rStyle w:val="WW8Num4z0"/>
          <w:rFonts w:ascii="Verdana" w:hAnsi="Verdana"/>
          <w:color w:val="4682B4"/>
          <w:sz w:val="18"/>
          <w:szCs w:val="18"/>
        </w:rPr>
        <w:t>Устава</w:t>
      </w:r>
      <w:r>
        <w:rPr>
          <w:rFonts w:ascii="Verdana" w:hAnsi="Verdana"/>
          <w:color w:val="000000"/>
          <w:sz w:val="18"/>
          <w:szCs w:val="18"/>
        </w:rPr>
        <w:t>. 506с.</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Сиротина</w:t>
      </w:r>
      <w:r>
        <w:rPr>
          <w:rStyle w:val="WW8Num3z0"/>
          <w:rFonts w:ascii="Verdana" w:hAnsi="Verdana"/>
          <w:color w:val="000000"/>
          <w:sz w:val="18"/>
          <w:szCs w:val="18"/>
        </w:rPr>
        <w:t> </w:t>
      </w:r>
      <w:r>
        <w:rPr>
          <w:rFonts w:ascii="Verdana" w:hAnsi="Verdana"/>
          <w:color w:val="000000"/>
          <w:sz w:val="18"/>
          <w:szCs w:val="18"/>
        </w:rPr>
        <w:t>И. А. Кредит под залог. М. -: "Приор", 1995. - 80с. .</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Современный немецкий</w:t>
      </w:r>
      <w:r>
        <w:rPr>
          <w:rStyle w:val="WW8Num3z0"/>
          <w:rFonts w:ascii="Verdana" w:hAnsi="Verdana"/>
          <w:color w:val="000000"/>
          <w:sz w:val="18"/>
          <w:szCs w:val="18"/>
        </w:rPr>
        <w:t> </w:t>
      </w:r>
      <w:r>
        <w:rPr>
          <w:rStyle w:val="WW8Num4z0"/>
          <w:rFonts w:ascii="Verdana" w:hAnsi="Verdana"/>
          <w:color w:val="4682B4"/>
          <w:sz w:val="18"/>
          <w:szCs w:val="18"/>
        </w:rPr>
        <w:t>конституционализм</w:t>
      </w:r>
      <w:r>
        <w:rPr>
          <w:rFonts w:ascii="Verdana" w:hAnsi="Verdana"/>
          <w:color w:val="000000"/>
          <w:sz w:val="18"/>
          <w:szCs w:val="18"/>
        </w:rPr>
        <w:t>. М., 1994. 51с.</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Bernhard,Ernst: Probleme des Bestandsteils- und Zubehorbe-griffs im deutschen burgerlichen Recht. Dissertation. Munchen, 1978.А Г/Г/.-* liia.</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Beunings, Wolfgang: Der Gutglaubenserwerb beim Hinterle-gungspfandrecht. Dissertation. Koln, 1968. 149s.</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 Blomeyr,Karl: Hypotheken und Grundschulden 2. Aufl., be-arbeitet von Helmut Loffer - Frankfurt/M: Fritz Knapp Verlag,1990.</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Bohm,Susanne: &amp;18 GEO: Eintragungshindernisse,Anwartschts-reohte, Ermessen. D i ssertat i on, funster, 1994. 164s.</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Boringer, Walter: Das deutsche Grundbuchsystein im interna-tionalen Rechtsvergleich,Zeitschrift fur das Notariat in Baden-Wurttemberg, 1987,25</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Gaberdiel,Heinz: Kreditsicherung durch Grundschulden funfte,vollig,neu bearb. Auf1. Stuttgart: Deutscher Sparkassenver-lag,1990. - 499s.</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Hintzen,Udo: Die Immodiliarzwangsvollstreckung in der Praxis: Grundlagen und Durchfuhrung 2. Auf 1. -ШпсЬеп: Jehle-Rehm, 1995.А Л On *±x&lt;="" p=""&gt;</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Hofmeister,Norbert:'Grundbuchsreforni und GrundbuchsautonB-tion in den Reformlander Ost Mitteleuropas: Osterreichische No-tariats - Zeitung. 1992,44</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Hypothekenverband bei der EG: Der Hypothekarkredit in der Europaischen Gemeinschaft: Domus Verlag GmbH. Bonn,2. Auf1age,1990</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Kerl, Volker: Bankaufsichtliche Anforderungen an den Real-kredit: Prinzipien der Wertermittlung und der Darlehensgewahrung unter Berucksichtigung der №1 und 12 Absatz 1 und 2 des Hypot-hekenbankgesetzes. Munchen: Verlag С. H. Beck, 1994. 125s.</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Kirohknopf,Klaus: Zur Problematik der Sicherung einer For-derung durch ein Gesamtgrundpfandrecht Oder mehrere Einzelgrund-pfandrechte an in- und auslandischen Grundstucken. Dissertation. Berlin, 1982. 251s.</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Klopp,0nno: Die Verwendung von Forderungen zur Kreditsi-cherung im deutschen und frazosischen Recht. Ein Beitrag zur funktionellen Rechtsvergleichung. Dissertation. Munster,1970.лЛ ОГ/." xa, i o.</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Knopp,Ernst August: Die Eigentume^grundschuld. Dissertation. Koln, 1968. 133s.</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Lange,Jurgen: Ubertragung, Verpfandung und Pfandung der Anwartsohaften im Immobiliarsachenrecht. Dissertation. Koln,1968.-224f-» o*</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Laufke, Martha: Anwartschaftsrechte bei id Hypothekerierwerb. Dissertation. Munster, 1966. 90s.</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Materialsairanlung des internationalen Simbosiums "Eigenturn auf Grund und Boden in Russland und Weissland". Kiel,1996- Bergmann,Wilfried: Der schwere Weg zur Regelung des Boden-rechtes iir, russischen Zivilgezetzbuch. 7s.</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CULICi , JUIQIEO 1. . 1Y1 CU1 LD1 UI iSll 1С ИсП ill KUSSlSTlU SUS ucuuauici Jiuiiu.- Bystrof, G. E.: Das Recftt auf Privateigentum an Grand und Bo den in Russland und die Schaffung neuerunternehnieri softer Strukb 1; w I -ата^-Ь.Т-; v%4- — O-l</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Nouvertne,Richard: Dienstbarkeiten und Reallasten als Sicherungsmittel. Dissertation. Bonn, 1986. 202s.</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Reifner,Udo: Handbuch der Kreditrechts Verbraucherkredit und Realkredit. Munchen: С. H. Beck' sche Verlagsbuchhandlung,1991.C-t 4 UJ.13.</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Roemer, Tn.; Scheibe, A. ; Schmidt, J.: Handbuch der Land-wirtschaft zweite Auf1age in funf Banden - funfte Band. Berlin•. und Hamburg: Verlag Paul Parey, 1954. - 800s.</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Schafer,Achi m Grenzuberstre i tende Kred i tsi cherung an Grundstucken unter besonderer Berucksichtigung des deutschen und italienischen Rechts. Frankfurt am Main;Berlin;Bern;New Jork; Paris; Wien: Peter Lang, 1993. - 216s.</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Schlomka, Bernd: Die Haftung des Grundstuckszubehors fur die Hypothek. Dissertation. Munchen, 1970. 122s.</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Schmidt,Werner/Frohlig,Bernd: Grundbuch iesen und verste-hen: unter Berucksichtigung des Registerverfahrenbeschleunig-gungsgesetzes (RegBVG) -,2. Auf1. Neuwied;Kriftel;Berlin: Luch-terhand,1994. - 120s.</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Sentner,Volker: Die Pfandung und Verpfandung des Miter-benanteiIs. Dissertation. Koln, 1966. 74s.</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Steiner,Claus: Immobilienfinanzierung in den Lander der Europaischer. Gemeinschaft: Fritz Knapp Verlag. Frankfurt an Main, 1990</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Turner, George: Agrarrecht. Ein Grundriss. Stuttgart:Ulmer, 1894 203s.</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Vassel,Jens: Das Grundbucheintragungsverfahren und die materielie Richtigkeit des Grundbuchs. Dissertation. Marburg, 1970.- 94s.</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 Wagenknecht,Claus-Rainer: Rechtsgrenzen der Ausgestaltung von Burgschaftsvertragen. Dissertation. Bremen,1986. 328s.</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Witt.Eike: Das Pfandrecht am Inventar des landwirtschaft-lichen Betriebs. Dissertation. Stuttgart, 1974. 164s.Т Т От *п гп тяг 1 1ш uiaiuu</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 Е. Выступление на международной конференции по проблемам сельскохозяйственного законодательства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странах Восточной Европы в условиях рынка. // Государство и право. 1931. -#. 10 С. 39-40</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 Е. Выступление на заседании "круглого стола" "Проблемы совершенствования правового положения крестьянских (фермерских) хозяйств в РФ". // Государство и право. 1994.- #.3П О1?- «эпЬ'. I</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 Е. Выступление на заседании "круглого стола" "Земельная реформа и развитие аграрного законодательства. О формировании и развитии правовых основ аграрной реформы". // Государство и право. 1994. #.10 - С. 94-97</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 Е. вступление на заседании "круглого стола" "Аграрная реформа в России и Испании: правовой опыт, проблемы, перспективы. "// Государство и право. 1995. 3 - С. 117-122</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 Е. Выступление на заседании "круглого стола" "Правовые проблемы реформирования сельскохозяйственных предприятий. // Государство и право. 1996. #. 3 - С. 51-63</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 Н. Каким быть договору поставки сельхозпродукции. //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1991. 12</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Веденин К К Новое в</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отношениях предприятий АПК. // Экономика.сельскохозяйственных и перерабатывающих предприятий. 1993. $.2</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Грудкин</w:t>
      </w:r>
      <w:r>
        <w:rPr>
          <w:rStyle w:val="WW8Num3z0"/>
          <w:rFonts w:ascii="Verdana" w:hAnsi="Verdana"/>
          <w:color w:val="000000"/>
          <w:sz w:val="18"/>
          <w:szCs w:val="18"/>
        </w:rPr>
        <w:t> </w:t>
      </w:r>
      <w:r>
        <w:rPr>
          <w:rFonts w:ascii="Verdana" w:hAnsi="Verdana"/>
          <w:color w:val="000000"/>
          <w:sz w:val="18"/>
          <w:szCs w:val="18"/>
        </w:rPr>
        <w:t>А. А. Фермерство в ФРГ. // Экономика сельскохозяйственных и перерабатывающих предприятий. 1993.-.#.6 489. йзакова Вера. Банкротство в сельском хозяйстве</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 Экономика сельского хозяйства России. 1994. #.3 - С. 2</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А. В. 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купли-продажи земель сельскохозяйственного назначения в Германии. // Сборник статей аспирантов и докторантов /Под ред. Ю. А. Дмитриева. выпуск 2 - М. ,1996 - С. 76-81</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Фрейтаг-Лоринговен,А. Понятие залога в проекте Вотчинного Устава. // Вестник гражданского права. 1913. 6 - С. 91-93</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 В., Погребной А. А. Право частной собственности крестьянина-фермера. // Государство и право. 1993. 7 - С. 61-701.I. Нормативные акты</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Акционерное общество и товарищество с ограниченной ответственностью: Сборник зарубежного законодательства /Под ред. В. А. Туманова М.: Изд-во БЕК, 1995</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Официальное издание.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 1994</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Гражданский кодекс Российской Федерации. Часть вторая. М. : ИНФРА. ,1996</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Гражданское, торговое и семейное право капиталистических стран: Сборник нормативных актов.</w:t>
      </w:r>
      <w:r>
        <w:rPr>
          <w:rStyle w:val="WW8Num3z0"/>
          <w:rFonts w:ascii="Verdana" w:hAnsi="Verdana"/>
          <w:color w:val="000000"/>
          <w:sz w:val="18"/>
          <w:szCs w:val="18"/>
        </w:rPr>
        <w:t> </w:t>
      </w:r>
      <w:r>
        <w:rPr>
          <w:rStyle w:val="WW8Num4z0"/>
          <w:rFonts w:ascii="Verdana" w:hAnsi="Verdana"/>
          <w:color w:val="4682B4"/>
          <w:sz w:val="18"/>
          <w:szCs w:val="18"/>
        </w:rPr>
        <w:t>Обязательственное</w:t>
      </w:r>
      <w:r>
        <w:rPr>
          <w:rStyle w:val="WW8Num3z0"/>
          <w:rFonts w:ascii="Verdana" w:hAnsi="Verdana"/>
          <w:color w:val="000000"/>
          <w:sz w:val="18"/>
          <w:szCs w:val="18"/>
        </w:rPr>
        <w:t> </w:t>
      </w:r>
      <w:r>
        <w:rPr>
          <w:rFonts w:ascii="Verdana" w:hAnsi="Verdana"/>
          <w:color w:val="000000"/>
          <w:sz w:val="18"/>
          <w:szCs w:val="18"/>
        </w:rPr>
        <w:t>право. Учеб. пособие /Под ред. В. К.</w:t>
      </w:r>
      <w:r>
        <w:rPr>
          <w:rStyle w:val="WW8Num3z0"/>
          <w:rFonts w:ascii="Verdana" w:hAnsi="Verdana"/>
          <w:color w:val="000000"/>
          <w:sz w:val="18"/>
          <w:szCs w:val="18"/>
        </w:rPr>
        <w:t> </w:t>
      </w:r>
      <w:r>
        <w:rPr>
          <w:rStyle w:val="WW8Num4z0"/>
          <w:rFonts w:ascii="Verdana" w:hAnsi="Verdana"/>
          <w:color w:val="4682B4"/>
          <w:sz w:val="18"/>
          <w:szCs w:val="18"/>
        </w:rPr>
        <w:t>Путинского</w:t>
      </w:r>
      <w:r>
        <w:rPr>
          <w:rFonts w:ascii="Verdana" w:hAnsi="Verdana"/>
          <w:color w:val="000000"/>
          <w:sz w:val="18"/>
          <w:szCs w:val="18"/>
        </w:rPr>
        <w:t>, М. II Кулагина. М.: Изд-во</w:t>
      </w:r>
      <w:r>
        <w:rPr>
          <w:rStyle w:val="WW8Num3z0"/>
          <w:rFonts w:ascii="Verdana" w:hAnsi="Verdana"/>
          <w:color w:val="000000"/>
          <w:sz w:val="18"/>
          <w:szCs w:val="18"/>
        </w:rPr>
        <w:t> </w:t>
      </w:r>
      <w:r>
        <w:rPr>
          <w:rStyle w:val="WW8Num4z0"/>
          <w:rFonts w:ascii="Verdana" w:hAnsi="Verdana"/>
          <w:color w:val="4682B4"/>
          <w:sz w:val="18"/>
          <w:szCs w:val="18"/>
        </w:rPr>
        <w:t>УДК</w:t>
      </w:r>
      <w:r>
        <w:rPr>
          <w:rStyle w:val="WW8Num3z0"/>
          <w:rFonts w:ascii="Verdana" w:hAnsi="Verdana"/>
          <w:color w:val="000000"/>
          <w:sz w:val="18"/>
          <w:szCs w:val="18"/>
        </w:rPr>
        <w:t> </w:t>
      </w:r>
      <w:r>
        <w:rPr>
          <w:rFonts w:ascii="Verdana" w:hAnsi="Verdana"/>
          <w:color w:val="000000"/>
          <w:sz w:val="18"/>
          <w:szCs w:val="18"/>
        </w:rPr>
        <w:t>1989</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Гражданское, торговое и семейное право капиталистических стран. Сборник нормативных актов: гражданские и торговые кодексы. Учеб. пособие /Под ред. В. К.</w:t>
      </w:r>
      <w:r>
        <w:rPr>
          <w:rStyle w:val="WW8Num3z0"/>
          <w:rFonts w:ascii="Verdana" w:hAnsi="Verdana"/>
          <w:color w:val="000000"/>
          <w:sz w:val="18"/>
          <w:szCs w:val="18"/>
        </w:rPr>
        <w:t> </w:t>
      </w:r>
      <w:r>
        <w:rPr>
          <w:rStyle w:val="WW8Num4z0"/>
          <w:rFonts w:ascii="Verdana" w:hAnsi="Verdana"/>
          <w:color w:val="4682B4"/>
          <w:sz w:val="18"/>
          <w:szCs w:val="18"/>
        </w:rPr>
        <w:t>Путинского</w:t>
      </w:r>
      <w:r>
        <w:rPr>
          <w:rFonts w:ascii="Verdana" w:hAnsi="Verdana"/>
          <w:color w:val="000000"/>
          <w:sz w:val="18"/>
          <w:szCs w:val="18"/>
        </w:rPr>
        <w:t>, М. И. Кулагина. М.: Изд-во</w:t>
      </w:r>
      <w:r>
        <w:rPr>
          <w:rStyle w:val="WW8Num3z0"/>
          <w:rFonts w:ascii="Verdana" w:hAnsi="Verdana"/>
          <w:color w:val="000000"/>
          <w:sz w:val="18"/>
          <w:szCs w:val="18"/>
        </w:rPr>
        <w:t> </w:t>
      </w:r>
      <w:r>
        <w:rPr>
          <w:rStyle w:val="WW8Num4z0"/>
          <w:rFonts w:ascii="Verdana" w:hAnsi="Verdana"/>
          <w:color w:val="4682B4"/>
          <w:sz w:val="18"/>
          <w:szCs w:val="18"/>
        </w:rPr>
        <w:t>УДН</w:t>
      </w:r>
      <w:r>
        <w:rPr>
          <w:rFonts w:ascii="Verdana" w:hAnsi="Verdana"/>
          <w:color w:val="000000"/>
          <w:sz w:val="18"/>
          <w:szCs w:val="18"/>
        </w:rPr>
        <w:t>,1986</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Гражданское</w:t>
      </w:r>
      <w:r>
        <w:rPr>
          <w:rStyle w:val="WW8Num3z0"/>
          <w:rFonts w:ascii="Verdana" w:hAnsi="Verdana"/>
          <w:color w:val="000000"/>
          <w:sz w:val="18"/>
          <w:szCs w:val="18"/>
        </w:rPr>
        <w:t> </w:t>
      </w:r>
      <w:r>
        <w:rPr>
          <w:rStyle w:val="WW8Num4z0"/>
          <w:rFonts w:ascii="Verdana" w:hAnsi="Verdana"/>
          <w:color w:val="4682B4"/>
          <w:sz w:val="18"/>
          <w:szCs w:val="18"/>
        </w:rPr>
        <w:t>уложение</w:t>
      </w:r>
      <w:r>
        <w:rPr>
          <w:rStyle w:val="WW8Num3z0"/>
          <w:rFonts w:ascii="Verdana" w:hAnsi="Verdana"/>
          <w:color w:val="000000"/>
          <w:sz w:val="18"/>
          <w:szCs w:val="18"/>
        </w:rPr>
        <w:t> </w:t>
      </w:r>
      <w:r>
        <w:rPr>
          <w:rFonts w:ascii="Verdana" w:hAnsi="Verdana"/>
          <w:color w:val="000000"/>
          <w:sz w:val="18"/>
          <w:szCs w:val="18"/>
        </w:rPr>
        <w:t>Германской империи. СПб. ,1898</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Германский закон о введении в действие Гражданского</w:t>
      </w:r>
      <w:r>
        <w:rPr>
          <w:rStyle w:val="WW8Num3z0"/>
          <w:rFonts w:ascii="Verdana" w:hAnsi="Verdana"/>
          <w:color w:val="000000"/>
          <w:sz w:val="18"/>
          <w:szCs w:val="18"/>
        </w:rPr>
        <w:t> </w:t>
      </w:r>
      <w:r>
        <w:rPr>
          <w:rStyle w:val="WW8Num4z0"/>
          <w:rFonts w:ascii="Verdana" w:hAnsi="Verdana"/>
          <w:color w:val="4682B4"/>
          <w:sz w:val="18"/>
          <w:szCs w:val="18"/>
        </w:rPr>
        <w:t>уложения</w:t>
      </w:r>
      <w:r>
        <w:rPr>
          <w:rStyle w:val="WW8Num3z0"/>
          <w:rFonts w:ascii="Verdana" w:hAnsi="Verdana"/>
          <w:color w:val="000000"/>
          <w:sz w:val="18"/>
          <w:szCs w:val="18"/>
        </w:rPr>
        <w:t> </w:t>
      </w:r>
      <w:r>
        <w:rPr>
          <w:rFonts w:ascii="Verdana" w:hAnsi="Verdana"/>
          <w:color w:val="000000"/>
          <w:sz w:val="18"/>
          <w:szCs w:val="18"/>
        </w:rPr>
        <w:t>Германской империи. СПб. ,1904</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Германское право.Ч1асть 1.Гражданское уложение:Пер. с нем./ Серия: Современное зарубежное и международное частное право. м.: Международный центр финансово-экономического развития,1996</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Германское право. Часть II.Торговое уложение и другие законы: Пер. с нем. / Серия: Современное зарубежное и международное право. М.: Шждународный центр финансово-экономического развития, 1996</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Современные зарубежные контитуции. Сборник документов по.</w:t>
      </w:r>
      <w:r>
        <w:rPr>
          <w:rStyle w:val="WW8Num3z0"/>
          <w:rFonts w:ascii="Verdana" w:hAnsi="Verdana"/>
          <w:color w:val="000000"/>
          <w:sz w:val="18"/>
          <w:szCs w:val="18"/>
        </w:rPr>
        <w:t> </w:t>
      </w:r>
      <w:r>
        <w:rPr>
          <w:rStyle w:val="WW8Num4z0"/>
          <w:rFonts w:ascii="Verdana" w:hAnsi="Verdana"/>
          <w:color w:val="4682B4"/>
          <w:sz w:val="18"/>
          <w:szCs w:val="18"/>
        </w:rPr>
        <w:t>контитуционному</w:t>
      </w:r>
      <w:r>
        <w:rPr>
          <w:rStyle w:val="WW8Num3z0"/>
          <w:rFonts w:ascii="Verdana" w:hAnsi="Verdana"/>
          <w:color w:val="000000"/>
          <w:sz w:val="18"/>
          <w:szCs w:val="18"/>
        </w:rPr>
        <w:t> </w:t>
      </w:r>
      <w:r>
        <w:rPr>
          <w:rFonts w:ascii="Verdana" w:hAnsi="Verdana"/>
          <w:color w:val="000000"/>
          <w:sz w:val="18"/>
          <w:szCs w:val="18"/>
        </w:rPr>
        <w:t>праву зарубежных стран. /Под ред. Б. А. Страшуна1. Л QQC m. , хаяи</w:t>
      </w:r>
    </w:p>
    <w:p w:rsidR="00FA54CB" w:rsidRPr="00FA54CB" w:rsidRDefault="00FA54CB" w:rsidP="00FA54CB">
      <w:pPr>
        <w:pStyle w:val="WW8Num2z0"/>
        <w:shd w:val="clear" w:color="auto" w:fill="F7F7F7"/>
        <w:spacing w:line="270" w:lineRule="atLeast"/>
        <w:jc w:val="both"/>
        <w:rPr>
          <w:rFonts w:ascii="Verdana" w:hAnsi="Verdana"/>
          <w:color w:val="000000"/>
          <w:sz w:val="18"/>
          <w:szCs w:val="18"/>
          <w:lang w:val="en-US"/>
        </w:rPr>
      </w:pPr>
      <w:r w:rsidRPr="00FA54CB">
        <w:rPr>
          <w:rFonts w:ascii="Verdana" w:hAnsi="Verdana"/>
          <w:color w:val="000000"/>
          <w:sz w:val="18"/>
          <w:szCs w:val="18"/>
          <w:lang w:val="en-US"/>
        </w:rPr>
        <w:lastRenderedPageBreak/>
        <w:t>74. Das Hypothekenbankgesetz in der Fassung vom 19. Dezember 1990: Verband Deutsche? Hypothekenbanken</w:t>
      </w:r>
    </w:p>
    <w:p w:rsidR="00FA54CB" w:rsidRPr="00FA54CB" w:rsidRDefault="00FA54CB" w:rsidP="00FA54CB">
      <w:pPr>
        <w:pStyle w:val="WW8Num2z0"/>
        <w:shd w:val="clear" w:color="auto" w:fill="F7F7F7"/>
        <w:spacing w:line="270" w:lineRule="atLeast"/>
        <w:jc w:val="both"/>
        <w:rPr>
          <w:rFonts w:ascii="Verdana" w:hAnsi="Verdana"/>
          <w:color w:val="000000"/>
          <w:sz w:val="18"/>
          <w:szCs w:val="18"/>
          <w:lang w:val="en-US"/>
        </w:rPr>
      </w:pPr>
      <w:r w:rsidRPr="00FA54CB">
        <w:rPr>
          <w:rFonts w:ascii="Verdana" w:hAnsi="Verdana"/>
          <w:color w:val="000000"/>
          <w:sz w:val="18"/>
          <w:szCs w:val="18"/>
          <w:lang w:val="en-US"/>
        </w:rPr>
        <w:t xml:space="preserve">75. Zivilrecht: Wirtschaftsrecht; Stud-Jur-Noiros-Textausgaben. -1. Auf 1. Baden-Baden: Nomos-Verl. - Ges. ,1992'1.. </w:t>
      </w:r>
      <w:r>
        <w:rPr>
          <w:rFonts w:ascii="Verdana" w:hAnsi="Verdana"/>
          <w:color w:val="000000"/>
          <w:sz w:val="18"/>
          <w:szCs w:val="18"/>
        </w:rPr>
        <w:t>Учебники</w:t>
      </w:r>
    </w:p>
    <w:p w:rsidR="00FA54CB" w:rsidRDefault="00FA54CB" w:rsidP="00FA54CB">
      <w:pPr>
        <w:pStyle w:val="WW8Num2z0"/>
        <w:shd w:val="clear" w:color="auto" w:fill="F7F7F7"/>
        <w:spacing w:line="270" w:lineRule="atLeast"/>
        <w:jc w:val="both"/>
        <w:rPr>
          <w:rFonts w:ascii="Verdana" w:hAnsi="Verdana"/>
          <w:color w:val="000000"/>
          <w:sz w:val="18"/>
          <w:szCs w:val="18"/>
        </w:rPr>
      </w:pPr>
      <w:r w:rsidRPr="00FA54CB">
        <w:rPr>
          <w:rFonts w:ascii="Verdana" w:hAnsi="Verdana"/>
          <w:color w:val="000000"/>
          <w:sz w:val="18"/>
          <w:szCs w:val="18"/>
          <w:lang w:val="en-US"/>
        </w:rPr>
        <w:t xml:space="preserve">76. </w:t>
      </w:r>
      <w:r>
        <w:rPr>
          <w:rFonts w:ascii="Verdana" w:hAnsi="Verdana"/>
          <w:color w:val="000000"/>
          <w:sz w:val="18"/>
          <w:szCs w:val="18"/>
        </w:rPr>
        <w:t>Аграрное</w:t>
      </w:r>
      <w:r w:rsidRPr="00FA54CB">
        <w:rPr>
          <w:rFonts w:ascii="Verdana" w:hAnsi="Verdana"/>
          <w:color w:val="000000"/>
          <w:sz w:val="18"/>
          <w:szCs w:val="18"/>
          <w:lang w:val="en-US"/>
        </w:rPr>
        <w:t xml:space="preserve"> </w:t>
      </w:r>
      <w:r>
        <w:rPr>
          <w:rFonts w:ascii="Verdana" w:hAnsi="Verdana"/>
          <w:color w:val="000000"/>
          <w:sz w:val="18"/>
          <w:szCs w:val="18"/>
        </w:rPr>
        <w:t>право</w:t>
      </w:r>
      <w:r w:rsidRPr="00FA54CB">
        <w:rPr>
          <w:rFonts w:ascii="Verdana" w:hAnsi="Verdana"/>
          <w:color w:val="000000"/>
          <w:sz w:val="18"/>
          <w:szCs w:val="18"/>
          <w:lang w:val="en-US"/>
        </w:rPr>
        <w:t xml:space="preserve">: </w:t>
      </w:r>
      <w:r>
        <w:rPr>
          <w:rFonts w:ascii="Verdana" w:hAnsi="Verdana"/>
          <w:color w:val="000000"/>
          <w:sz w:val="18"/>
          <w:szCs w:val="18"/>
        </w:rPr>
        <w:t>Учебник</w:t>
      </w:r>
      <w:r w:rsidRPr="00FA54CB">
        <w:rPr>
          <w:rFonts w:ascii="Verdana" w:hAnsi="Verdana"/>
          <w:color w:val="000000"/>
          <w:sz w:val="18"/>
          <w:szCs w:val="18"/>
          <w:lang w:val="en-US"/>
        </w:rPr>
        <w:t>/</w:t>
      </w:r>
      <w:r>
        <w:rPr>
          <w:rFonts w:ascii="Verdana" w:hAnsi="Verdana"/>
          <w:color w:val="000000"/>
          <w:sz w:val="18"/>
          <w:szCs w:val="18"/>
        </w:rPr>
        <w:t>Отв</w:t>
      </w:r>
      <w:r w:rsidRPr="00FA54CB">
        <w:rPr>
          <w:rFonts w:ascii="Verdana" w:hAnsi="Verdana"/>
          <w:color w:val="000000"/>
          <w:sz w:val="18"/>
          <w:szCs w:val="18"/>
          <w:lang w:val="en-US"/>
        </w:rPr>
        <w:t xml:space="preserve">. </w:t>
      </w:r>
      <w:r>
        <w:rPr>
          <w:rFonts w:ascii="Verdana" w:hAnsi="Verdana"/>
          <w:color w:val="000000"/>
          <w:sz w:val="18"/>
          <w:szCs w:val="18"/>
        </w:rPr>
        <w:t>ред</w:t>
      </w:r>
      <w:r w:rsidRPr="00FA54CB">
        <w:rPr>
          <w:rFonts w:ascii="Verdana" w:hAnsi="Verdana"/>
          <w:color w:val="000000"/>
          <w:sz w:val="18"/>
          <w:szCs w:val="18"/>
          <w:lang w:val="en-US"/>
        </w:rPr>
        <w:t xml:space="preserve">. </w:t>
      </w:r>
      <w:r>
        <w:rPr>
          <w:rFonts w:ascii="Verdana" w:hAnsi="Verdana"/>
          <w:color w:val="000000"/>
          <w:sz w:val="18"/>
          <w:szCs w:val="18"/>
        </w:rPr>
        <w:t>д</w:t>
      </w:r>
      <w:r w:rsidRPr="00FA54CB">
        <w:rPr>
          <w:rFonts w:ascii="Verdana" w:hAnsi="Verdana"/>
          <w:color w:val="000000"/>
          <w:sz w:val="18"/>
          <w:szCs w:val="18"/>
          <w:lang w:val="en-US"/>
        </w:rPr>
        <w:t xml:space="preserve">. </w:t>
      </w:r>
      <w:r>
        <w:rPr>
          <w:rFonts w:ascii="Verdana" w:hAnsi="Verdana"/>
          <w:color w:val="000000"/>
          <w:sz w:val="18"/>
          <w:szCs w:val="18"/>
        </w:rPr>
        <w:t>ю</w:t>
      </w:r>
      <w:r w:rsidRPr="00FA54CB">
        <w:rPr>
          <w:rFonts w:ascii="Verdana" w:hAnsi="Verdana"/>
          <w:color w:val="000000"/>
          <w:sz w:val="18"/>
          <w:szCs w:val="18"/>
          <w:lang w:val="en-US"/>
        </w:rPr>
        <w:t xml:space="preserve">. </w:t>
      </w:r>
      <w:r>
        <w:rPr>
          <w:rFonts w:ascii="Verdana" w:hAnsi="Verdana"/>
          <w:color w:val="000000"/>
          <w:sz w:val="18"/>
          <w:szCs w:val="18"/>
        </w:rPr>
        <w:t>н</w:t>
      </w:r>
      <w:r w:rsidRPr="00FA54CB">
        <w:rPr>
          <w:rFonts w:ascii="Verdana" w:hAnsi="Verdana"/>
          <w:color w:val="000000"/>
          <w:sz w:val="18"/>
          <w:szCs w:val="18"/>
          <w:lang w:val="en-US"/>
        </w:rPr>
        <w:t xml:space="preserve">. </w:t>
      </w:r>
      <w:r>
        <w:rPr>
          <w:rFonts w:ascii="Verdana" w:hAnsi="Verdana"/>
          <w:color w:val="000000"/>
          <w:sz w:val="18"/>
          <w:szCs w:val="18"/>
        </w:rPr>
        <w:t>проф</w:t>
      </w:r>
      <w:r w:rsidRPr="00FA54CB">
        <w:rPr>
          <w:rFonts w:ascii="Verdana" w:hAnsi="Verdana"/>
          <w:color w:val="000000"/>
          <w:sz w:val="18"/>
          <w:szCs w:val="18"/>
          <w:lang w:val="en-US"/>
        </w:rPr>
        <w:t xml:space="preserve">. </w:t>
      </w:r>
      <w:r>
        <w:rPr>
          <w:rFonts w:ascii="Verdana" w:hAnsi="Verdana"/>
          <w:color w:val="000000"/>
          <w:sz w:val="18"/>
          <w:szCs w:val="18"/>
        </w:rPr>
        <w:t>Г. Е.</w:t>
      </w:r>
      <w:r>
        <w:rPr>
          <w:rStyle w:val="WW8Num3z0"/>
          <w:rFonts w:ascii="Verdana" w:hAnsi="Verdana"/>
          <w:color w:val="000000"/>
          <w:sz w:val="18"/>
          <w:szCs w:val="18"/>
        </w:rPr>
        <w:t> </w:t>
      </w:r>
      <w:r>
        <w:rPr>
          <w:rStyle w:val="WW8Num4z0"/>
          <w:rFonts w:ascii="Verdana" w:hAnsi="Verdana"/>
          <w:color w:val="4682B4"/>
          <w:sz w:val="18"/>
          <w:szCs w:val="18"/>
        </w:rPr>
        <w:t>Быстров</w:t>
      </w:r>
      <w:r>
        <w:rPr>
          <w:rFonts w:ascii="Verdana" w:hAnsi="Verdana"/>
          <w:color w:val="000000"/>
          <w:sz w:val="18"/>
          <w:szCs w:val="18"/>
        </w:rPr>
        <w:t>, д. ю. н. проф. М. И. Козырь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1996. - 376с.</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Аграрное право: Учебник/Под ред. Г. Е. Еыстрова и М. И. Козыря. М.: Юрид. лит. , 1996. - 640с.</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Богуславский</w:t>
      </w:r>
      <w:r>
        <w:rPr>
          <w:rStyle w:val="WW8Num3z0"/>
          <w:rFonts w:ascii="Verdana" w:hAnsi="Verdana"/>
          <w:color w:val="000000"/>
          <w:sz w:val="18"/>
          <w:szCs w:val="18"/>
        </w:rPr>
        <w:t> </w:t>
      </w:r>
      <w:r>
        <w:rPr>
          <w:rFonts w:ascii="Verdana" w:hAnsi="Verdana"/>
          <w:color w:val="000000"/>
          <w:sz w:val="18"/>
          <w:szCs w:val="18"/>
        </w:rPr>
        <w:t>М. М. Международное частное право: Учебник.-2-изд. ,перераб. и доп. М.: Междунар. отношения, 1994. - 416с.</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Вишневский</w:t>
      </w:r>
      <w:r>
        <w:rPr>
          <w:rStyle w:val="WW8Num3z0"/>
          <w:rFonts w:ascii="Verdana" w:hAnsi="Verdana"/>
          <w:color w:val="000000"/>
          <w:sz w:val="18"/>
          <w:szCs w:val="18"/>
        </w:rPr>
        <w:t> </w:t>
      </w:r>
      <w:r>
        <w:rPr>
          <w:rFonts w:ascii="Verdana" w:hAnsi="Verdana"/>
          <w:color w:val="000000"/>
          <w:sz w:val="18"/>
          <w:szCs w:val="18"/>
        </w:rPr>
        <w:t>А. А. Залоговое право. Учебное и практическое пособие. М.: Изд-во БЕК, 1995. - 179с.</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Гражданское и торговое право капиталистических государств: Учебник/Вод ред. Е. А. Васильева 3-е изд., перераб. и доп. - м.: Междунар. отношения. , 1993. - 560с.</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Гражданское право. Часть I. Учебник/Под ред. Ю. К. Толстого, A. IL Сергеева. М.: Изд-во ТЕИС, 1996. - 552с.</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 Б. Римское право.- Изд. 6-е, стереотипное.-М. ,1994. 245с.</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Предпринимательское право. Курс лекций/Под ред. Н. И. Клейн. -М.: Юрид. лит. , 1993. 480с.</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частное право: Учебник/Под ред. проф. И. Б.</w:t>
      </w:r>
      <w:r>
        <w:rPr>
          <w:rStyle w:val="WW8Num3z0"/>
          <w:rFonts w:ascii="Verdana" w:hAnsi="Verdana"/>
          <w:color w:val="000000"/>
          <w:sz w:val="18"/>
          <w:szCs w:val="18"/>
        </w:rPr>
        <w:t> </w:t>
      </w:r>
      <w:r>
        <w:rPr>
          <w:rStyle w:val="WW8Num4z0"/>
          <w:rFonts w:ascii="Verdana" w:hAnsi="Verdana"/>
          <w:color w:val="4682B4"/>
          <w:sz w:val="18"/>
          <w:szCs w:val="18"/>
        </w:rPr>
        <w:t>Новицкого</w:t>
      </w:r>
      <w:r>
        <w:rPr>
          <w:rStyle w:val="WW8Num3z0"/>
          <w:rFonts w:ascii="Verdana" w:hAnsi="Verdana"/>
          <w:color w:val="000000"/>
          <w:sz w:val="18"/>
          <w:szCs w:val="18"/>
        </w:rPr>
        <w:t> </w:t>
      </w:r>
      <w:r>
        <w:rPr>
          <w:rFonts w:ascii="Verdana" w:hAnsi="Verdana"/>
          <w:color w:val="000000"/>
          <w:sz w:val="18"/>
          <w:szCs w:val="18"/>
        </w:rPr>
        <w:t>и проф. И. С.</w:t>
      </w:r>
      <w:r>
        <w:rPr>
          <w:rStyle w:val="WW8Num3z0"/>
          <w:rFonts w:ascii="Verdana" w:hAnsi="Verdana"/>
          <w:color w:val="000000"/>
          <w:sz w:val="18"/>
          <w:szCs w:val="18"/>
        </w:rPr>
        <w:t> </w:t>
      </w:r>
      <w:r>
        <w:rPr>
          <w:rStyle w:val="WW8Num4z0"/>
          <w:rFonts w:ascii="Verdana" w:hAnsi="Verdana"/>
          <w:color w:val="4682B4"/>
          <w:sz w:val="18"/>
          <w:szCs w:val="18"/>
        </w:rPr>
        <w:t>Перетерского</w:t>
      </w:r>
      <w:r>
        <w:rPr>
          <w:rFonts w:ascii="Verdana" w:hAnsi="Verdana"/>
          <w:color w:val="000000"/>
          <w:sz w:val="18"/>
          <w:szCs w:val="18"/>
        </w:rPr>
        <w:t>. М.: Юрист, 1994. - 544с.Ю.Савельев В.А.Гражданский кодекс Германии (история, система, институты): Учеб. пособие. 2-е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1994. - 96с.</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Шэршеневич Г.Ф. Учебник русского гражданского права (по изданию 1907г. ). М.: Фирма "Спарк", 1995. 556с.</w:t>
      </w:r>
    </w:p>
    <w:p w:rsidR="00FA54CB" w:rsidRDefault="00FA54CB" w:rsidP="00FA54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торгового права (по изданию 1914г. ).М.: Фирма "Спарк'М994. 335с.</w:t>
      </w:r>
    </w:p>
    <w:p w:rsidR="00FA54CB" w:rsidRPr="00FA54CB" w:rsidRDefault="00FA54CB" w:rsidP="00FA54CB">
      <w:pPr>
        <w:pStyle w:val="WW8Num2z0"/>
        <w:shd w:val="clear" w:color="auto" w:fill="F7F7F7"/>
        <w:spacing w:line="270" w:lineRule="atLeast"/>
        <w:jc w:val="both"/>
        <w:rPr>
          <w:rFonts w:ascii="Verdana" w:hAnsi="Verdana"/>
          <w:color w:val="000000"/>
          <w:sz w:val="18"/>
          <w:szCs w:val="18"/>
          <w:lang w:val="en-US"/>
        </w:rPr>
      </w:pPr>
      <w:r w:rsidRPr="00FA54CB">
        <w:rPr>
          <w:rFonts w:ascii="Verdana" w:hAnsi="Verdana"/>
          <w:color w:val="000000"/>
          <w:sz w:val="18"/>
          <w:szCs w:val="18"/>
          <w:lang w:val="en-US"/>
        </w:rPr>
        <w:t>87. Baur,F. /Sturner.R.: Lehrbuch des Sachenrechts 16. Auf 1. -Berl in: 0. H. Beck Verlag, 1992. - 400s.</w:t>
      </w:r>
    </w:p>
    <w:p w:rsidR="00FA54CB" w:rsidRPr="00FA54CB" w:rsidRDefault="00FA54CB" w:rsidP="00FA54CB">
      <w:pPr>
        <w:pStyle w:val="WW8Num2z0"/>
        <w:shd w:val="clear" w:color="auto" w:fill="F7F7F7"/>
        <w:spacing w:line="270" w:lineRule="atLeast"/>
        <w:jc w:val="both"/>
        <w:rPr>
          <w:rFonts w:ascii="Verdana" w:hAnsi="Verdana"/>
          <w:color w:val="000000"/>
          <w:sz w:val="18"/>
          <w:szCs w:val="18"/>
          <w:lang w:val="en-US"/>
        </w:rPr>
      </w:pPr>
      <w:r w:rsidRPr="00FA54CB">
        <w:rPr>
          <w:rFonts w:ascii="Verdana" w:hAnsi="Verdana"/>
          <w:color w:val="000000"/>
          <w:sz w:val="18"/>
          <w:szCs w:val="18"/>
          <w:lang w:val="en-US"/>
        </w:rPr>
        <w:t>88. Brox, Hans/Walker, Wolf-D. Academi a Juris. Lehrbucher der Rechtswissenschaft. Zwangsvollstreckungsrecht 2.,neubearbeitete Auflage - Koln;Berlin: Bonn;Munchen: Carl Heymanns Verlag KG, 1995. -839s.</w:t>
      </w:r>
    </w:p>
    <w:p w:rsidR="00FA54CB" w:rsidRDefault="00FA54CB" w:rsidP="00FA54CB">
      <w:pPr>
        <w:rPr>
          <w:rFonts w:ascii="Verdana" w:hAnsi="Verdana"/>
          <w:color w:val="000000"/>
          <w:sz w:val="18"/>
          <w:szCs w:val="18"/>
        </w:rPr>
      </w:pPr>
      <w:r w:rsidRPr="00FA54CB">
        <w:rPr>
          <w:rFonts w:ascii="Verdana" w:hAnsi="Verdana"/>
          <w:color w:val="000000"/>
          <w:sz w:val="18"/>
          <w:szCs w:val="18"/>
          <w:lang w:val="en-US"/>
        </w:rPr>
        <w:br/>
      </w:r>
      <w:bookmarkStart w:id="0" w:name="_GoBack"/>
      <w:bookmarkEnd w:id="0"/>
      <w:r>
        <w:rPr>
          <w:rFonts w:ascii="Verdana" w:hAnsi="Verdana"/>
          <w:color w:val="000000"/>
          <w:sz w:val="18"/>
          <w:szCs w:val="18"/>
        </w:rPr>
        <w:br/>
      </w:r>
    </w:p>
    <w:p w:rsidR="00FA54CB" w:rsidRDefault="00FA54CB" w:rsidP="000C47E4">
      <w:pPr>
        <w:rPr>
          <w:rFonts w:ascii="Verdana" w:hAnsi="Verdana"/>
          <w:color w:val="000000"/>
          <w:sz w:val="18"/>
          <w:szCs w:val="18"/>
        </w:rPr>
      </w:pPr>
    </w:p>
    <w:p w:rsidR="00FA54CB" w:rsidRDefault="00FA54CB" w:rsidP="000C47E4">
      <w:pPr>
        <w:rPr>
          <w:rFonts w:ascii="Verdana" w:hAnsi="Verdana"/>
          <w:color w:val="000000"/>
          <w:sz w:val="18"/>
          <w:szCs w:val="18"/>
        </w:rPr>
      </w:pPr>
    </w:p>
    <w:p w:rsidR="0068362D" w:rsidRPr="00031E5A" w:rsidRDefault="0068362D" w:rsidP="000C47E4">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BEE" w:rsidRDefault="00D57BEE">
      <w:r>
        <w:separator/>
      </w:r>
    </w:p>
  </w:endnote>
  <w:endnote w:type="continuationSeparator" w:id="0">
    <w:p w:rsidR="00D57BEE" w:rsidRDefault="00D5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BEE" w:rsidRDefault="00D57BEE">
      <w:r>
        <w:separator/>
      </w:r>
    </w:p>
  </w:footnote>
  <w:footnote w:type="continuationSeparator" w:id="0">
    <w:p w:rsidR="00D57BEE" w:rsidRDefault="00D57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BEE"/>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DFC3D-AEAB-44F6-ABDF-022DCF6A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8520</TotalTime>
  <Pages>8</Pages>
  <Words>4147</Words>
  <Characters>23642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27734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2148</cp:revision>
  <cp:lastPrinted>2009-02-06T08:36:00Z</cp:lastPrinted>
  <dcterms:created xsi:type="dcterms:W3CDTF">2015-03-22T11:10:00Z</dcterms:created>
  <dcterms:modified xsi:type="dcterms:W3CDTF">2015-09-22T07:09:00Z</dcterms:modified>
</cp:coreProperties>
</file>