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C4E05" w:rsidRDefault="006C4E05" w:rsidP="006C4E05">
      <w:r w:rsidRPr="008A2B07">
        <w:rPr>
          <w:rFonts w:ascii="Times New Roman" w:eastAsia="Calibri" w:hAnsi="Times New Roman" w:cs="Times New Roman"/>
          <w:b/>
          <w:color w:val="1A1A1A"/>
          <w:sz w:val="24"/>
          <w:szCs w:val="24"/>
        </w:rPr>
        <w:t xml:space="preserve">Романовська Оксана Іванівна, </w:t>
      </w:r>
      <w:r w:rsidRPr="008A2B07">
        <w:rPr>
          <w:rFonts w:ascii="Times New Roman" w:eastAsia="Calibri" w:hAnsi="Times New Roman" w:cs="Times New Roman"/>
          <w:color w:val="1A1A1A"/>
          <w:sz w:val="24"/>
          <w:szCs w:val="24"/>
        </w:rPr>
        <w:t xml:space="preserve">директор Державного підприємства Міністерства оборони України «Укрвійськбуд». Назва дисертації </w:t>
      </w:r>
      <w:r w:rsidRPr="008A2B07">
        <w:rPr>
          <w:rFonts w:ascii="Times New Roman" w:eastAsia="Calibri" w:hAnsi="Times New Roman" w:cs="Times New Roman"/>
          <w:sz w:val="24"/>
          <w:szCs w:val="24"/>
        </w:rPr>
        <w:t>«Адміністративно-правове забезпечення діяльності органів державної виконавчої влади».</w:t>
      </w:r>
      <w:r w:rsidRPr="008A2B07">
        <w:rPr>
          <w:rFonts w:ascii="Times New Roman" w:eastAsia="Calibri" w:hAnsi="Times New Roman" w:cs="Times New Roman"/>
          <w:color w:val="1A1A1A"/>
          <w:sz w:val="24"/>
          <w:szCs w:val="24"/>
        </w:rPr>
        <w:t xml:space="preserve"> Шифр та назва спеціальності – 12.00.07 – адміністративне право і процес; фінансове право; інформаційне право. </w:t>
      </w:r>
      <w:r w:rsidRPr="008A2B07">
        <w:rPr>
          <w:rFonts w:ascii="Times New Roman" w:eastAsia="Calibri" w:hAnsi="Times New Roman" w:cs="Times New Roman"/>
          <w:sz w:val="24"/>
          <w:szCs w:val="24"/>
        </w:rPr>
        <w:t>Спецрада Д 26.062.16 Національного авіаційного університету</w:t>
      </w:r>
    </w:p>
    <w:sectPr w:rsidR="000D5E82" w:rsidRPr="006C4E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6C4E05" w:rsidRPr="006C4E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B448E-F374-4C38-98F2-931A942A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2021-02-09T09:24:00Z</dcterms:created>
  <dcterms:modified xsi:type="dcterms:W3CDTF">2021-02-09T15:35:00Z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