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895235" w:rsidRDefault="00895235" w:rsidP="00C40B6B">
      <w:pPr>
        <w:rPr>
          <w:rFonts w:ascii="Verdana" w:hAnsi="Verdana"/>
          <w:color w:val="FF0000"/>
          <w:sz w:val="18"/>
          <w:szCs w:val="18"/>
        </w:rPr>
      </w:pPr>
      <w:r>
        <w:rPr>
          <w:rFonts w:ascii="Verdana" w:hAnsi="Verdana"/>
          <w:color w:val="000000"/>
          <w:sz w:val="18"/>
          <w:szCs w:val="18"/>
          <w:shd w:val="clear" w:color="auto" w:fill="FFFFFF"/>
        </w:rPr>
        <w:t>Прекращение трудового договора по обстоятельствам, не зависящим от воли сторон</w:t>
      </w:r>
      <w:r>
        <w:rPr>
          <w:rFonts w:ascii="Verdana" w:hAnsi="Verdana"/>
          <w:color w:val="000000"/>
          <w:sz w:val="18"/>
          <w:szCs w:val="18"/>
        </w:rPr>
        <w:br/>
      </w:r>
      <w:r>
        <w:rPr>
          <w:rFonts w:ascii="Verdana" w:hAnsi="Verdana"/>
          <w:color w:val="000000"/>
          <w:sz w:val="18"/>
          <w:szCs w:val="18"/>
        </w:rPr>
        <w:br/>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Год: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2003</w:t>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Фильчакова, Светлана Юрьевна</w:t>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Москва</w:t>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12.00.05</w:t>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95235" w:rsidRDefault="00895235" w:rsidP="0089523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95235" w:rsidRDefault="00895235" w:rsidP="00895235">
      <w:pPr>
        <w:spacing w:line="270" w:lineRule="atLeast"/>
        <w:rPr>
          <w:rFonts w:ascii="Verdana" w:hAnsi="Verdana"/>
          <w:color w:val="000000"/>
          <w:sz w:val="18"/>
          <w:szCs w:val="18"/>
        </w:rPr>
      </w:pPr>
      <w:r>
        <w:rPr>
          <w:rFonts w:ascii="Verdana" w:hAnsi="Verdana"/>
          <w:color w:val="000000"/>
          <w:sz w:val="18"/>
          <w:szCs w:val="18"/>
        </w:rPr>
        <w:t>188</w:t>
      </w:r>
    </w:p>
    <w:p w:rsidR="00895235" w:rsidRDefault="00895235" w:rsidP="0089523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Фильчакова, Светлана Юрьевна</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Общая характеристика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предусмотренных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83 ТК РФ</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по обстоятельствам, не</w:t>
      </w:r>
      <w:r>
        <w:rPr>
          <w:rStyle w:val="WW8Num3z0"/>
          <w:rFonts w:ascii="Verdana" w:hAnsi="Verdana"/>
          <w:color w:val="000000"/>
          <w:sz w:val="18"/>
          <w:szCs w:val="18"/>
        </w:rPr>
        <w:t> </w:t>
      </w:r>
      <w:r>
        <w:rPr>
          <w:rStyle w:val="WW8Num4z0"/>
          <w:rFonts w:ascii="Verdana" w:hAnsi="Verdana"/>
          <w:color w:val="4682B4"/>
          <w:sz w:val="18"/>
          <w:szCs w:val="18"/>
        </w:rPr>
        <w:t>зависящим</w:t>
      </w:r>
      <w:r>
        <w:rPr>
          <w:rStyle w:val="WW8Num3z0"/>
          <w:rFonts w:ascii="Verdana" w:hAnsi="Verdana"/>
          <w:color w:val="000000"/>
          <w:sz w:val="18"/>
          <w:szCs w:val="18"/>
        </w:rPr>
        <w:t> </w:t>
      </w:r>
      <w:r>
        <w:rPr>
          <w:rFonts w:ascii="Verdana" w:hAnsi="Verdana"/>
          <w:color w:val="000000"/>
          <w:sz w:val="18"/>
          <w:szCs w:val="18"/>
        </w:rPr>
        <w:t>от воли сторон как элемент</w:t>
      </w:r>
      <w:r>
        <w:rPr>
          <w:rStyle w:val="WW8Num3z0"/>
          <w:rFonts w:ascii="Verdana" w:hAnsi="Verdana"/>
          <w:color w:val="000000"/>
          <w:sz w:val="18"/>
          <w:szCs w:val="18"/>
        </w:rPr>
        <w:t> </w:t>
      </w:r>
      <w:r>
        <w:rPr>
          <w:rStyle w:val="WW8Num4z0"/>
          <w:rFonts w:ascii="Verdana" w:hAnsi="Verdana"/>
          <w:color w:val="4682B4"/>
          <w:sz w:val="18"/>
          <w:szCs w:val="18"/>
        </w:rPr>
        <w:t>субинститута</w:t>
      </w:r>
      <w:r>
        <w:rPr>
          <w:rStyle w:val="WW8Num3z0"/>
          <w:rFonts w:ascii="Verdana" w:hAnsi="Verdana"/>
          <w:color w:val="000000"/>
          <w:sz w:val="18"/>
          <w:szCs w:val="18"/>
        </w:rPr>
        <w:t> </w:t>
      </w:r>
      <w:r>
        <w:rPr>
          <w:rFonts w:ascii="Verdana" w:hAnsi="Verdana"/>
          <w:color w:val="000000"/>
          <w:sz w:val="18"/>
          <w:szCs w:val="18"/>
        </w:rPr>
        <w:t>прекращения трудового договора</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Сравнительный анализ норм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обстоятельствам, не зависящим от воли</w:t>
      </w:r>
      <w:r>
        <w:rPr>
          <w:rStyle w:val="WW8Num3z0"/>
          <w:rFonts w:ascii="Verdana" w:hAnsi="Verdana"/>
          <w:color w:val="000000"/>
          <w:sz w:val="18"/>
          <w:szCs w:val="18"/>
        </w:rPr>
        <w:t> </w:t>
      </w:r>
      <w:r>
        <w:rPr>
          <w:rStyle w:val="WW8Num4z0"/>
          <w:rFonts w:ascii="Verdana" w:hAnsi="Verdana"/>
          <w:color w:val="4682B4"/>
          <w:sz w:val="18"/>
          <w:szCs w:val="18"/>
        </w:rPr>
        <w:t>сторон</w:t>
      </w:r>
      <w:r>
        <w:rPr>
          <w:rFonts w:ascii="Verdana" w:hAnsi="Verdana"/>
          <w:color w:val="000000"/>
          <w:sz w:val="18"/>
          <w:szCs w:val="18"/>
        </w:rPr>
        <w:t>, в Трудовом кодексе РФ и трудовых</w:t>
      </w:r>
      <w:r>
        <w:rPr>
          <w:rStyle w:val="WW8Num3z0"/>
          <w:rFonts w:ascii="Verdana" w:hAnsi="Verdana"/>
          <w:color w:val="000000"/>
          <w:sz w:val="18"/>
          <w:szCs w:val="18"/>
        </w:rPr>
        <w:t> </w:t>
      </w:r>
      <w:r>
        <w:rPr>
          <w:rStyle w:val="WW8Num4z0"/>
          <w:rFonts w:ascii="Verdana" w:hAnsi="Verdana"/>
          <w:color w:val="4682B4"/>
          <w:sz w:val="18"/>
          <w:szCs w:val="18"/>
        </w:rPr>
        <w:t>кодексах</w:t>
      </w:r>
      <w:r>
        <w:rPr>
          <w:rStyle w:val="WW8Num3z0"/>
          <w:rFonts w:ascii="Verdana" w:hAnsi="Verdana"/>
          <w:color w:val="000000"/>
          <w:sz w:val="18"/>
          <w:szCs w:val="18"/>
        </w:rPr>
        <w:t> </w:t>
      </w:r>
      <w:r>
        <w:rPr>
          <w:rFonts w:ascii="Verdana" w:hAnsi="Verdana"/>
          <w:color w:val="000000"/>
          <w:sz w:val="18"/>
          <w:szCs w:val="18"/>
        </w:rPr>
        <w:t>стран Содружества Независимых Государств</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Преемственность и новизна оснований прекращения</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по обстоятельствам, не зависящим от воли сторон</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Призыв работника на военную службу или направление его на заменяющую ее альтернативную граясданскую службу</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Восстановление на работе работника, ранее выполнявшего эту работу, по решению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или суда</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Неизбрание</w:t>
      </w:r>
      <w:r>
        <w:rPr>
          <w:rStyle w:val="WW8Num3z0"/>
          <w:rFonts w:ascii="Verdana" w:hAnsi="Verdana"/>
          <w:color w:val="000000"/>
          <w:sz w:val="18"/>
          <w:szCs w:val="18"/>
        </w:rPr>
        <w:t> </w:t>
      </w:r>
      <w:r>
        <w:rPr>
          <w:rFonts w:ascii="Verdana" w:hAnsi="Verdana"/>
          <w:color w:val="000000"/>
          <w:sz w:val="18"/>
          <w:szCs w:val="18"/>
        </w:rPr>
        <w:t>на должность</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Осуждение</w:t>
      </w:r>
      <w:r>
        <w:rPr>
          <w:rStyle w:val="WW8Num3z0"/>
          <w:rFonts w:ascii="Verdana" w:hAnsi="Verdana"/>
          <w:color w:val="000000"/>
          <w:sz w:val="18"/>
          <w:szCs w:val="18"/>
        </w:rPr>
        <w:t> </w:t>
      </w:r>
      <w:r>
        <w:rPr>
          <w:rFonts w:ascii="Verdana" w:hAnsi="Verdana"/>
          <w:color w:val="000000"/>
          <w:sz w:val="18"/>
          <w:szCs w:val="18"/>
        </w:rPr>
        <w:t>работника к наказанию, исключающему продолжение прежней работы, в соответствии с</w:t>
      </w:r>
      <w:r>
        <w:rPr>
          <w:rStyle w:val="WW8Num3z0"/>
          <w:rFonts w:ascii="Verdana" w:hAnsi="Verdana"/>
          <w:color w:val="000000"/>
          <w:sz w:val="18"/>
          <w:szCs w:val="18"/>
        </w:rPr>
        <w:t> </w:t>
      </w:r>
      <w:r>
        <w:rPr>
          <w:rStyle w:val="WW8Num4z0"/>
          <w:rFonts w:ascii="Verdana" w:hAnsi="Verdana"/>
          <w:color w:val="4682B4"/>
          <w:sz w:val="18"/>
          <w:szCs w:val="18"/>
        </w:rPr>
        <w:t>приговором</w:t>
      </w:r>
      <w:r>
        <w:rPr>
          <w:rStyle w:val="WW8Num3z0"/>
          <w:rFonts w:ascii="Verdana" w:hAnsi="Verdana"/>
          <w:color w:val="000000"/>
          <w:sz w:val="18"/>
          <w:szCs w:val="18"/>
        </w:rPr>
        <w:t> </w:t>
      </w:r>
      <w:r>
        <w:rPr>
          <w:rFonts w:ascii="Verdana" w:hAnsi="Verdana"/>
          <w:color w:val="000000"/>
          <w:sz w:val="18"/>
          <w:szCs w:val="18"/>
        </w:rPr>
        <w:t>суда, вступившим в законную силу</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Признание работника полностью</w:t>
      </w:r>
      <w:r>
        <w:rPr>
          <w:rStyle w:val="WW8Num3z0"/>
          <w:rFonts w:ascii="Verdana" w:hAnsi="Verdana"/>
          <w:color w:val="000000"/>
          <w:sz w:val="18"/>
          <w:szCs w:val="18"/>
        </w:rPr>
        <w:t> </w:t>
      </w:r>
      <w:r>
        <w:rPr>
          <w:rStyle w:val="WW8Num4z0"/>
          <w:rFonts w:ascii="Verdana" w:hAnsi="Verdana"/>
          <w:color w:val="4682B4"/>
          <w:sz w:val="18"/>
          <w:szCs w:val="18"/>
        </w:rPr>
        <w:t>нетрудоспособным</w:t>
      </w:r>
      <w:r>
        <w:rPr>
          <w:rStyle w:val="WW8Num3z0"/>
          <w:rFonts w:ascii="Verdana" w:hAnsi="Verdana"/>
          <w:color w:val="000000"/>
          <w:sz w:val="18"/>
          <w:szCs w:val="18"/>
        </w:rPr>
        <w:t> </w:t>
      </w:r>
      <w:r>
        <w:rPr>
          <w:rFonts w:ascii="Verdana" w:hAnsi="Verdana"/>
          <w:color w:val="000000"/>
          <w:sz w:val="18"/>
          <w:szCs w:val="18"/>
        </w:rPr>
        <w:t>в соответствии с медицинским заключением</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Смерть работника либо работодателя - физического лица, а также признание судом работника либо работодателя - физического лица умершим или</w:t>
      </w:r>
      <w:r>
        <w:rPr>
          <w:rStyle w:val="WW8Num3z0"/>
          <w:rFonts w:ascii="Verdana" w:hAnsi="Verdana"/>
          <w:color w:val="000000"/>
          <w:sz w:val="18"/>
          <w:szCs w:val="18"/>
        </w:rPr>
        <w:t> </w:t>
      </w:r>
      <w:r>
        <w:rPr>
          <w:rStyle w:val="WW8Num4z0"/>
          <w:rFonts w:ascii="Verdana" w:hAnsi="Verdana"/>
          <w:color w:val="4682B4"/>
          <w:sz w:val="18"/>
          <w:szCs w:val="18"/>
        </w:rPr>
        <w:t>безвестно</w:t>
      </w:r>
      <w:r>
        <w:rPr>
          <w:rStyle w:val="WW8Num3z0"/>
          <w:rFonts w:ascii="Verdana" w:hAnsi="Verdana"/>
          <w:color w:val="000000"/>
          <w:sz w:val="18"/>
          <w:szCs w:val="18"/>
        </w:rPr>
        <w:t> </w:t>
      </w:r>
      <w:r>
        <w:rPr>
          <w:rFonts w:ascii="Verdana" w:hAnsi="Verdana"/>
          <w:color w:val="000000"/>
          <w:sz w:val="18"/>
          <w:szCs w:val="18"/>
        </w:rPr>
        <w:t>отсутствующим</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органом государственной власти соответствующего субъекта Российской Федерации</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Ш.</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предоставляемые работникам при прекращении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по основаниям, не зависящим от воли сто</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Порядок прекращения трудового договора</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Производство расчета и выплата выходного пособия</w:t>
      </w:r>
    </w:p>
    <w:p w:rsidR="00895235" w:rsidRDefault="00895235" w:rsidP="0089523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"Прекращение трудового договора по обстоятельствам, не зависящим от воли сторон"</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 условиях многоукладной экономики проблема</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 xml:space="preserve">трудового договора приобретает особую актуальность. Происходящий в </w:t>
      </w:r>
      <w:r>
        <w:rPr>
          <w:rFonts w:ascii="Verdana" w:hAnsi="Verdana"/>
          <w:color w:val="000000"/>
          <w:sz w:val="18"/>
          <w:szCs w:val="18"/>
        </w:rPr>
        <w:lastRenderedPageBreak/>
        <w:t>России процесс реформирования условий политической и социально-экономической жизни оказывает глубокое влияние на социально-трудовые отношения и определяет принципиальные изменения в их правовом регулировании.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норм, регулирующих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важное значение имеет институт трудового договора, а в составе этого института - нормы, посвященные</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трудового договора. Сложность действующего законодательства об увольнении, многочисленность, а порою и несогласованность правовых норм, регулирующих</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отсутствие необходимой разработки ряда положений, лежащих в основе этого</w:t>
      </w:r>
      <w:r>
        <w:rPr>
          <w:rStyle w:val="WW8Num3z0"/>
          <w:rFonts w:ascii="Verdana" w:hAnsi="Verdana"/>
          <w:color w:val="000000"/>
          <w:sz w:val="18"/>
          <w:szCs w:val="18"/>
        </w:rPr>
        <w:t> </w:t>
      </w:r>
      <w:r>
        <w:rPr>
          <w:rStyle w:val="WW8Num4z0"/>
          <w:rFonts w:ascii="Verdana" w:hAnsi="Verdana"/>
          <w:color w:val="4682B4"/>
          <w:sz w:val="18"/>
          <w:szCs w:val="18"/>
        </w:rPr>
        <w:t>подинститута</w:t>
      </w:r>
      <w:r>
        <w:rPr>
          <w:rFonts w:ascii="Verdana" w:hAnsi="Verdana"/>
          <w:color w:val="000000"/>
          <w:sz w:val="18"/>
          <w:szCs w:val="18"/>
        </w:rPr>
        <w:t>, терминологические недостатки формулировок - все это приводит к затруднениям в понимании и применении правовых норм, связанных с вопросами увольнения с работы.</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Прекращение трудового договора - один из наиболее важных вопросов центрального института трудового права, который всегда остается предметом пристального внимания ученых.</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нормах, регулирующих порядок</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проявляется действие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трудового договора и принципа охраны от</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увольнений работников, который обеспечивает соблюдение его интересов. Оно выражается, в частности, в соблюдении определенных материально-правовых и процедурно-процессуальных</w:t>
      </w:r>
      <w:r>
        <w:rPr>
          <w:rStyle w:val="WW8Num4z0"/>
          <w:rFonts w:ascii="Verdana" w:hAnsi="Verdana"/>
          <w:color w:val="4682B4"/>
          <w:sz w:val="18"/>
          <w:szCs w:val="18"/>
        </w:rPr>
        <w:t>гарантий</w:t>
      </w:r>
      <w:r>
        <w:rPr>
          <w:rFonts w:ascii="Verdana" w:hAnsi="Verdana"/>
          <w:color w:val="000000"/>
          <w:sz w:val="18"/>
          <w:szCs w:val="18"/>
        </w:rPr>
        <w:t>, обеспечивающих охрану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работника при прекращении трудового договора.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вступившим в действие с 1 февраля 2002 года1, были внесены изменения в основания и порядок расторжения трудового договора. В новом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впервые особо выделяются случаи прекращения трудового договора по обстоятельствам, не зависящим от воли сторон.</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основания комплексному юридическому анализу не подвергались. В связи с чем тема диссертации обладает абсолютной новизной, а предполагаемое исследование имеет большое научное и практическое значение.</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Целесообразность специального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субинститута</w:t>
      </w:r>
      <w:r>
        <w:rPr>
          <w:rStyle w:val="WW8Num3z0"/>
          <w:rFonts w:ascii="Verdana" w:hAnsi="Verdana"/>
          <w:color w:val="000000"/>
          <w:sz w:val="18"/>
          <w:szCs w:val="18"/>
        </w:rPr>
        <w:t> </w:t>
      </w:r>
      <w:r>
        <w:rPr>
          <w:rFonts w:ascii="Verdana" w:hAnsi="Verdana"/>
          <w:color w:val="000000"/>
          <w:sz w:val="18"/>
          <w:szCs w:val="18"/>
        </w:rPr>
        <w:t>трудового права и его элементов вызвана тем, что большинство рассматриваемых в суде трудовых спо</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Собрание законодательства РФ. 2002. № 1 (4.1). Ст. 3. ров, возникающих между работниками и работодателями, - это</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связанные с прекращением (расторжением) трудового договора. При этом более половины</w:t>
      </w:r>
      <w:r>
        <w:rPr>
          <w:rStyle w:val="WW8Num3z0"/>
          <w:rFonts w:ascii="Verdana" w:hAnsi="Verdana"/>
          <w:color w:val="000000"/>
          <w:sz w:val="18"/>
          <w:szCs w:val="18"/>
        </w:rPr>
        <w:t> </w:t>
      </w:r>
      <w:r>
        <w:rPr>
          <w:rStyle w:val="WW8Num4z0"/>
          <w:rFonts w:ascii="Verdana" w:hAnsi="Verdana"/>
          <w:color w:val="4682B4"/>
          <w:sz w:val="18"/>
          <w:szCs w:val="18"/>
        </w:rPr>
        <w:t>исков</w:t>
      </w:r>
      <w:r>
        <w:rPr>
          <w:rStyle w:val="WW8Num3z0"/>
          <w:rFonts w:ascii="Verdana" w:hAnsi="Verdana"/>
          <w:color w:val="000000"/>
          <w:sz w:val="18"/>
          <w:szCs w:val="18"/>
        </w:rPr>
        <w:t> </w:t>
      </w:r>
      <w:r>
        <w:rPr>
          <w:rFonts w:ascii="Verdana" w:hAnsi="Verdana"/>
          <w:color w:val="000000"/>
          <w:sz w:val="18"/>
          <w:szCs w:val="18"/>
        </w:rPr>
        <w:t>о восстановлении на работе удовлетворяются. Это говорит о том, что на практике зачастую неправильно применяются нормы трудового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а также, в частности, о несовершенстве этих норм.</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Наибольший теоретический и практический интерес представляет анализ оснований прекращения трудового договора по обстоятельствам, не зависящим от воли сторон, как элемента субинститута трудового договора.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активно развивается трудовое законодательство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в том числе и по вопросам прекращения трудового договора. Ряд положений этого законодательства представляет несомненный интерес.</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и другие актуальные вопросы правового регулирования прекращения трудового договора привлекли внимание автора диссертационного исследования и обусловили выбор темы.</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данного исследования является комплексный анализ оснований прекращения трудового договора, предусмотренных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83 ТК РФ, и разработка на этой основе рекомендаций, направленных на дальнейшее совершенствование законодательства по указанной проблематике.</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на основе анализа действующего законодательства, изучения литературных источников,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и практики организаций, осуществляющих применение нормативных актов о прекращении трудового договора, предпринята попытка разрешить следующие задачи:</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дать общую характеристику субинститута прекращения трудового договора и раскрыть содержание одного из его элементов - прекращение трудового договора по обстоятельствам, не зависящим от воли сторон;</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провести историко-правовое исследование трудового законодательства России, выявить наличие определенной преемственности советских</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законов о труде 19181, 19222, 1971 г.г3.,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xml:space="preserve">РФ 2001 г. с нормами фабричного законодательства Российской </w:t>
      </w:r>
      <w:r>
        <w:rPr>
          <w:rFonts w:ascii="Verdana" w:hAnsi="Verdana"/>
          <w:color w:val="000000"/>
          <w:sz w:val="18"/>
          <w:szCs w:val="18"/>
        </w:rPr>
        <w:lastRenderedPageBreak/>
        <w:t>империи,</w:t>
      </w:r>
      <w:r>
        <w:rPr>
          <w:rStyle w:val="WW8Num3z0"/>
          <w:rFonts w:ascii="Verdana" w:hAnsi="Verdana"/>
          <w:color w:val="000000"/>
          <w:sz w:val="18"/>
          <w:szCs w:val="18"/>
        </w:rPr>
        <w:t> </w:t>
      </w:r>
      <w:r>
        <w:rPr>
          <w:rStyle w:val="WW8Num4z0"/>
          <w:rFonts w:ascii="Verdana" w:hAnsi="Verdana"/>
          <w:color w:val="4682B4"/>
          <w:sz w:val="18"/>
          <w:szCs w:val="18"/>
        </w:rPr>
        <w:t>Уставом</w:t>
      </w:r>
      <w:r>
        <w:rPr>
          <w:rStyle w:val="WW8Num3z0"/>
          <w:rFonts w:ascii="Verdana" w:hAnsi="Verdana"/>
          <w:color w:val="000000"/>
          <w:sz w:val="18"/>
          <w:szCs w:val="18"/>
        </w:rPr>
        <w:t> </w:t>
      </w:r>
      <w:r>
        <w:rPr>
          <w:rFonts w:ascii="Verdana" w:hAnsi="Verdana"/>
          <w:color w:val="000000"/>
          <w:sz w:val="18"/>
          <w:szCs w:val="18"/>
        </w:rPr>
        <w:t>о промышленном труде4, проанализировав конкретные основания указанных обстоятельств и определив новизну положений;</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 87-88. Ст. 905.</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2Собрание Узаконений и Распоряжений Рабочего и Крестьянского Правительства РСФСР. 1922. № 70. Ст. 903.</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1971. № 50. Ст. 1007.</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4Свод законов Российской Империи. T.XI. Ч. 2. СПб., 1913.</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осуществить сравнительный анализ положений Трудового кодекса и кодексов о труде стран СНГ, прекращающих трудовые отношения по обстоятельствам, не зависящим от воли сторон;</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исследовать специальные акты, регулирующие применение некоторых оснований, предусмотренных ст. 83 ТК РФ, их отраслевую принадлежность и несогласованность с нормами Трудового кодекса;</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выявить проблемы, возникающие в связи с предоставлением гарантий работникам при прекращении трудового договора по объективным обстоятельствам;</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внести предложения по выработке рекомендаций по совершенствованию трудового законодательства в части прекращения трудового договора по обстоятельствам, не зависящим от воли сторон.</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диалектичский метод познания. Диссертантом применялись как общие (анализ и синтез, абстрагирование и обобщение, комплексный подход и т.д.), так и частные (исторический, формальнологический, сравнительный) общенаучные методы познания.</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Использовались специальные и частно-научные методы: лингвистический,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формально-юридический. Их применение позволило исследовать различные стороны института трудового договора с его структурными элементами. Нормативной основой диссертационной работы являются нормы и принципы международного права в области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положения Конституции РФ, положения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административного права, уголовного права, уголовно-процессуального права, уголовно-исполнительного права, гражданского права, права социального обеспечения, гражданско-процессуального права.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настоящего диссертационного исследования послужили труды ученых, как в области трудового права: Е.М.</w:t>
      </w:r>
      <w:r>
        <w:rPr>
          <w:rStyle w:val="WW8Num3z0"/>
          <w:rFonts w:ascii="Verdana" w:hAnsi="Verdana"/>
          <w:color w:val="000000"/>
          <w:sz w:val="18"/>
          <w:szCs w:val="18"/>
        </w:rPr>
        <w:t> </w:t>
      </w:r>
      <w:r>
        <w:rPr>
          <w:rStyle w:val="WW8Num4z0"/>
          <w:rFonts w:ascii="Verdana" w:hAnsi="Verdana"/>
          <w:color w:val="4682B4"/>
          <w:sz w:val="18"/>
          <w:szCs w:val="18"/>
        </w:rPr>
        <w:t>Акоповой</w:t>
      </w:r>
      <w:r>
        <w:rPr>
          <w:rFonts w:ascii="Verdana" w:hAnsi="Verdana"/>
          <w:color w:val="000000"/>
          <w:sz w:val="18"/>
          <w:szCs w:val="18"/>
        </w:rPr>
        <w:t>, Н.Г. Александрова, А.А Аппакова, Н.А.</w:t>
      </w:r>
      <w:r>
        <w:rPr>
          <w:rStyle w:val="WW8Num3z0"/>
          <w:rFonts w:ascii="Verdana" w:hAnsi="Verdana"/>
          <w:color w:val="000000"/>
          <w:sz w:val="18"/>
          <w:szCs w:val="18"/>
        </w:rPr>
        <w:t> </w:t>
      </w:r>
      <w:r>
        <w:rPr>
          <w:rStyle w:val="WW8Num4z0"/>
          <w:rFonts w:ascii="Verdana" w:hAnsi="Verdana"/>
          <w:color w:val="4682B4"/>
          <w:sz w:val="18"/>
          <w:szCs w:val="18"/>
        </w:rPr>
        <w:t>Бриллиантовой</w:t>
      </w:r>
      <w:r>
        <w:rPr>
          <w:rFonts w:ascii="Verdana" w:hAnsi="Verdana"/>
          <w:color w:val="000000"/>
          <w:sz w:val="18"/>
          <w:szCs w:val="18"/>
        </w:rPr>
        <w:t>, Ю.Я. Вольдмана, Л.Я. Гинцбурга, В.В.</w:t>
      </w:r>
      <w:r>
        <w:rPr>
          <w:rStyle w:val="WW8Num3z0"/>
          <w:rFonts w:ascii="Verdana" w:hAnsi="Verdana"/>
          <w:color w:val="000000"/>
          <w:sz w:val="18"/>
          <w:szCs w:val="18"/>
        </w:rPr>
        <w:t> </w:t>
      </w:r>
      <w:r>
        <w:rPr>
          <w:rStyle w:val="WW8Num4z0"/>
          <w:rFonts w:ascii="Verdana" w:hAnsi="Verdana"/>
          <w:color w:val="4682B4"/>
          <w:sz w:val="18"/>
          <w:szCs w:val="18"/>
        </w:rPr>
        <w:t>Глазырина</w:t>
      </w:r>
      <w:r>
        <w:rPr>
          <w:rFonts w:ascii="Verdana" w:hAnsi="Verdana"/>
          <w:color w:val="000000"/>
          <w:sz w:val="18"/>
          <w:szCs w:val="18"/>
        </w:rPr>
        <w:t>, Е.А. Головановой, С.Ю. Головиной, К.А.Груздева,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С.Н. Ереминой, В.В. Ершова, Е.А.</w:t>
      </w:r>
      <w:r>
        <w:rPr>
          <w:rStyle w:val="WW8Num3z0"/>
          <w:rFonts w:ascii="Verdana" w:hAnsi="Verdana"/>
          <w:color w:val="000000"/>
          <w:sz w:val="18"/>
          <w:szCs w:val="18"/>
        </w:rPr>
        <w:t> </w:t>
      </w:r>
      <w:r>
        <w:rPr>
          <w:rStyle w:val="WW8Num4z0"/>
          <w:rFonts w:ascii="Verdana" w:hAnsi="Verdana"/>
          <w:color w:val="4682B4"/>
          <w:sz w:val="18"/>
          <w:szCs w:val="18"/>
        </w:rPr>
        <w:t>Ершовой</w:t>
      </w:r>
      <w:r>
        <w:rPr>
          <w:rFonts w:ascii="Verdana" w:hAnsi="Verdana"/>
          <w:color w:val="000000"/>
          <w:sz w:val="18"/>
          <w:szCs w:val="18"/>
        </w:rPr>
        <w:t>, П.Д. Каминской, И Я. Киселева, Т.Ю.</w:t>
      </w:r>
      <w:r>
        <w:rPr>
          <w:rStyle w:val="WW8Num3z0"/>
          <w:rFonts w:ascii="Verdana" w:hAnsi="Verdana"/>
          <w:color w:val="000000"/>
          <w:sz w:val="18"/>
          <w:szCs w:val="18"/>
        </w:rPr>
        <w:t> </w:t>
      </w:r>
      <w:r>
        <w:rPr>
          <w:rStyle w:val="WW8Num4z0"/>
          <w:rFonts w:ascii="Verdana" w:hAnsi="Verdana"/>
          <w:color w:val="4682B4"/>
          <w:sz w:val="18"/>
          <w:szCs w:val="18"/>
        </w:rPr>
        <w:t>Коршуновой</w:t>
      </w:r>
      <w:r>
        <w:rPr>
          <w:rFonts w:ascii="Verdana" w:hAnsi="Verdana"/>
          <w:color w:val="000000"/>
          <w:sz w:val="18"/>
          <w:szCs w:val="18"/>
        </w:rPr>
        <w:t>, Ю.Н. Коршунова, A.M. Куренного, М.И.</w:t>
      </w:r>
      <w:r>
        <w:rPr>
          <w:rStyle w:val="WW8Num3z0"/>
          <w:rFonts w:ascii="Verdana" w:hAnsi="Verdana"/>
          <w:color w:val="000000"/>
          <w:sz w:val="18"/>
          <w:szCs w:val="18"/>
        </w:rPr>
        <w:t> </w:t>
      </w:r>
      <w:r>
        <w:rPr>
          <w:rStyle w:val="WW8Num4z0"/>
          <w:rFonts w:ascii="Verdana" w:hAnsi="Verdana"/>
          <w:color w:val="4682B4"/>
          <w:sz w:val="18"/>
          <w:szCs w:val="18"/>
        </w:rPr>
        <w:t>Кучмы</w:t>
      </w:r>
      <w:r>
        <w:rPr>
          <w:rFonts w:ascii="Verdana" w:hAnsi="Verdana"/>
          <w:color w:val="000000"/>
          <w:sz w:val="18"/>
          <w:szCs w:val="18"/>
        </w:rPr>
        <w:t>, Н.М. Лантрат, С.П. Маврина,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Ю.П. Орловского, С.А. Панина,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А.И. Ставцевой, А.А.</w:t>
      </w:r>
      <w:r>
        <w:rPr>
          <w:rStyle w:val="WW8Num3z0"/>
          <w:rFonts w:ascii="Verdana" w:hAnsi="Verdana"/>
          <w:color w:val="000000"/>
          <w:sz w:val="18"/>
          <w:szCs w:val="18"/>
        </w:rPr>
        <w:t> </w:t>
      </w:r>
      <w:r>
        <w:rPr>
          <w:rStyle w:val="WW8Num4z0"/>
          <w:rFonts w:ascii="Verdana" w:hAnsi="Verdana"/>
          <w:color w:val="4682B4"/>
          <w:sz w:val="18"/>
          <w:szCs w:val="18"/>
        </w:rPr>
        <w:t>Субботина</w:t>
      </w:r>
      <w:r>
        <w:rPr>
          <w:rFonts w:ascii="Verdana" w:hAnsi="Verdana"/>
          <w:color w:val="000000"/>
          <w:sz w:val="18"/>
          <w:szCs w:val="18"/>
        </w:rPr>
        <w:t>, Л.С. Таля, Л.В. Тихомировой, М.Ю.</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В.Н. Толкуновой, Е.Б. Хохло-ва,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Fonts w:ascii="Verdana" w:hAnsi="Verdana"/>
          <w:color w:val="000000"/>
          <w:sz w:val="18"/>
          <w:szCs w:val="18"/>
        </w:rPr>
        <w:t>, Н.Н. Шегпулиной, В.И. Штифанова и др., так и в области общей теории права, конституционного права,</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(в т.ч. военно-служебного) права, гражданского права, уголовного права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С.С. Алексеева, С.Н. Бабурина, Ю.М.</w:t>
      </w:r>
      <w:r>
        <w:rPr>
          <w:rStyle w:val="WW8Num3z0"/>
          <w:rFonts w:ascii="Verdana" w:hAnsi="Verdana"/>
          <w:color w:val="000000"/>
          <w:sz w:val="18"/>
          <w:szCs w:val="18"/>
        </w:rPr>
        <w:t> </w:t>
      </w:r>
      <w:r>
        <w:rPr>
          <w:rStyle w:val="WW8Num4z0"/>
          <w:rFonts w:ascii="Verdana" w:hAnsi="Verdana"/>
          <w:color w:val="4682B4"/>
          <w:sz w:val="18"/>
          <w:szCs w:val="18"/>
        </w:rPr>
        <w:t>Батурина</w:t>
      </w:r>
      <w:r>
        <w:rPr>
          <w:rFonts w:ascii="Verdana" w:hAnsi="Verdana"/>
          <w:color w:val="000000"/>
          <w:sz w:val="18"/>
          <w:szCs w:val="18"/>
        </w:rPr>
        <w:t>, А.В. Васильева, А.С. Герасимова, С.Н., Дубик, А.А.</w:t>
      </w:r>
      <w:r>
        <w:rPr>
          <w:rStyle w:val="WW8Num3z0"/>
          <w:rFonts w:ascii="Verdana" w:hAnsi="Verdana"/>
          <w:color w:val="000000"/>
          <w:sz w:val="18"/>
          <w:szCs w:val="18"/>
        </w:rPr>
        <w:t> </w:t>
      </w:r>
      <w:r>
        <w:rPr>
          <w:rStyle w:val="WW8Num4z0"/>
          <w:rFonts w:ascii="Verdana" w:hAnsi="Verdana"/>
          <w:color w:val="4682B4"/>
          <w:sz w:val="18"/>
          <w:szCs w:val="18"/>
        </w:rPr>
        <w:t>Ивашина</w:t>
      </w:r>
      <w:r>
        <w:rPr>
          <w:rFonts w:ascii="Verdana" w:hAnsi="Verdana"/>
          <w:color w:val="000000"/>
          <w:sz w:val="18"/>
          <w:szCs w:val="18"/>
        </w:rPr>
        <w:t>, В.Б. Исакова, А.Г. Калпина, Ю.М.</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С.А. Комарова, А.В. Кудашкина, Ю. В.</w:t>
      </w:r>
      <w:r>
        <w:rPr>
          <w:rStyle w:val="WW8Num4z0"/>
          <w:rFonts w:ascii="Verdana" w:hAnsi="Verdana"/>
          <w:color w:val="4682B4"/>
          <w:sz w:val="18"/>
          <w:szCs w:val="18"/>
        </w:rPr>
        <w:t>Кудрявцева</w:t>
      </w:r>
      <w:r>
        <w:rPr>
          <w:rFonts w:ascii="Verdana" w:hAnsi="Verdana"/>
          <w:color w:val="000000"/>
          <w:sz w:val="18"/>
          <w:szCs w:val="18"/>
        </w:rPr>
        <w:t>, В.В. Лазарева, А.И. Масляева, В.П.</w:t>
      </w:r>
      <w:r>
        <w:rPr>
          <w:rStyle w:val="WW8Num3z0"/>
          <w:rFonts w:ascii="Verdana" w:hAnsi="Verdana"/>
          <w:color w:val="000000"/>
          <w:sz w:val="18"/>
          <w:szCs w:val="18"/>
        </w:rPr>
        <w:t> </w:t>
      </w:r>
      <w:r>
        <w:rPr>
          <w:rStyle w:val="WW8Num4z0"/>
          <w:rFonts w:ascii="Verdana" w:hAnsi="Verdana"/>
          <w:color w:val="4682B4"/>
          <w:sz w:val="18"/>
          <w:szCs w:val="18"/>
        </w:rPr>
        <w:t>Махоткина</w:t>
      </w:r>
      <w:r>
        <w:rPr>
          <w:rFonts w:ascii="Verdana" w:hAnsi="Verdana"/>
          <w:color w:val="000000"/>
          <w:sz w:val="18"/>
          <w:szCs w:val="18"/>
        </w:rPr>
        <w:t>, О.А. Овчарова, Р.Г. Орехова, С.В. Пче-линцева, Б.В. Российского, А.И.</w:t>
      </w:r>
      <w:r>
        <w:rPr>
          <w:rStyle w:val="WW8Num3z0"/>
          <w:rFonts w:ascii="Verdana" w:hAnsi="Verdana"/>
          <w:color w:val="000000"/>
          <w:sz w:val="18"/>
          <w:szCs w:val="18"/>
        </w:rPr>
        <w:t> </w:t>
      </w:r>
      <w:r>
        <w:rPr>
          <w:rStyle w:val="WW8Num4z0"/>
          <w:rFonts w:ascii="Verdana" w:hAnsi="Verdana"/>
          <w:color w:val="4682B4"/>
          <w:sz w:val="18"/>
          <w:szCs w:val="18"/>
        </w:rPr>
        <w:t>Санталова</w:t>
      </w:r>
      <w:r>
        <w:rPr>
          <w:rFonts w:ascii="Verdana" w:hAnsi="Verdana"/>
          <w:color w:val="000000"/>
          <w:sz w:val="18"/>
          <w:szCs w:val="18"/>
        </w:rPr>
        <w:t>, В.М. Сырых, Ю.А. Тихомирова, Б.Н. Топор-нина, К.В.</w:t>
      </w:r>
      <w:r>
        <w:rPr>
          <w:rStyle w:val="WW8Num3z0"/>
          <w:rFonts w:ascii="Verdana" w:hAnsi="Verdana"/>
          <w:color w:val="000000"/>
          <w:sz w:val="18"/>
          <w:szCs w:val="18"/>
        </w:rPr>
        <w:t> </w:t>
      </w:r>
      <w:r>
        <w:rPr>
          <w:rStyle w:val="WW8Num4z0"/>
          <w:rFonts w:ascii="Verdana" w:hAnsi="Verdana"/>
          <w:color w:val="4682B4"/>
          <w:sz w:val="18"/>
          <w:szCs w:val="18"/>
        </w:rPr>
        <w:t>Фатеева</w:t>
      </w:r>
      <w:r>
        <w:rPr>
          <w:rStyle w:val="WW8Num3z0"/>
          <w:rFonts w:ascii="Verdana" w:hAnsi="Verdana"/>
          <w:color w:val="000000"/>
          <w:sz w:val="18"/>
          <w:szCs w:val="18"/>
        </w:rPr>
        <w:t> </w:t>
      </w:r>
      <w:r>
        <w:rPr>
          <w:rFonts w:ascii="Verdana" w:hAnsi="Verdana"/>
          <w:color w:val="000000"/>
          <w:sz w:val="18"/>
          <w:szCs w:val="18"/>
        </w:rPr>
        <w:t>и др.</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ряд вопросов не нашел отражения в работах этих ученых. Большая их часть не разработана в достаточной степени, некоторые продолжают оставаться спорными. Важно обратить внимание и на то, что отдельные исследования этой проблемы проводились до принятия Трудового кодекса Российской Федерации, либо касались отдельных аспектов прекращения трудового договора. С учетом изложенного следует отметить, что анализируемая тема заслуживает дальнейшего исследования и развития.</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Эмпирическую базу исследования составили: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законодательство Российской Федерации, законодательство стран СНГ, нормативные правовые акты субъектов РФ Пермской и Иркутской областей.</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определяется тем, что она представляет собой первое в науке трудового права современного периода комплексное исследование проблемы прекращения трудового договора по обстоятельствам, не зависящим от воли сторон. В рамках данной работы предпринята попытка проанализировать некоторые теоретические и практические проблемы действующего трудового законодательства на предмет совершенствования последнего и сформулировать конкретные предложения.</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положения, отражающие научную новизну исследования, заключаются в том, что в диссертации обосновывается целесообразность включения в самостоятельную норму оснований прекращения трудового договора по обстоятельствам, не зависящим от воли сторон, в условиях многоукладной экономики. Применительно к рыночным отношениям сделана попытка разработки оптимального подхода к совершенствованию правового механизма реализации оснований, указанных в ст.83 ТК РФ.</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на защиту выносятся следующие новые или содержащие элементы новизны положения:</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обоснована необходимость изменения правового регулирования прекращения трудового договора, в связи с переходом России к новым экономическим условиям, установление принципа свободы труда, государственных гарантий по обеспечению прав работников и работодателей;</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уточнено соотношений понятий «</w:t>
      </w:r>
      <w:r>
        <w:rPr>
          <w:rStyle w:val="WW8Num4z0"/>
          <w:rFonts w:ascii="Verdana" w:hAnsi="Verdana"/>
          <w:color w:val="4682B4"/>
          <w:sz w:val="18"/>
          <w:szCs w:val="18"/>
        </w:rPr>
        <w:t>прекращение трудового договора</w:t>
      </w:r>
      <w:r>
        <w:rPr>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и «</w:t>
      </w:r>
      <w:r>
        <w:rPr>
          <w:rStyle w:val="WW8Num4z0"/>
          <w:rFonts w:ascii="Verdana" w:hAnsi="Verdana"/>
          <w:color w:val="4682B4"/>
          <w:sz w:val="18"/>
          <w:szCs w:val="18"/>
        </w:rPr>
        <w:t>увольнение</w:t>
      </w:r>
      <w:r>
        <w:rPr>
          <w:rFonts w:ascii="Verdana" w:hAnsi="Verdana"/>
          <w:color w:val="000000"/>
          <w:sz w:val="18"/>
          <w:szCs w:val="18"/>
        </w:rPr>
        <w:t>», с позиции их волевого содержания на основе анализа и оценки уже имеющихся теоретических разработок;</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-раскрыто понятие и функциональное значение подинститута прекращения трудового договора, исследованы свойства его структурных элементов в условиях становления многоукладной экономики;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-выявлено наличие определенной преемственности Трудового кодекса РФ с фабрично-трудовым законодательством, Уставом о промышленном труде,</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1918, 1922, 1971 гг., а также новизна и новации его положений в части прекращения трудового договора по обстоятельствам, не зависящим от воли сторон;</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-обоснована роль указанного субинститута как правового регулятора отношений работника и работодателя в современных условиях;</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-определен характер прекращения трудового договора по обстоятельствам, не зависящим от воли сторон, как элемента подинститута трудового договора, который базируется на нормах других отраслей права;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внесены предложения по совершенствованию правовых норм, определяющих порядок прекращения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обстоятельствам, не зависящим от воли сторон.</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Полученные в результате диссертационного исследования научные выводы и предложения могут быть использованы: в процессе совершенствования законодательства, в частности, при внесении изменений и дополнений в Трудовой кодекс РФ;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научных исследованиях вопросов трудового права, а также в процессе преподавания учебного курса «</w:t>
      </w:r>
      <w:r>
        <w:rPr>
          <w:rStyle w:val="WW8Num4z0"/>
          <w:rFonts w:ascii="Verdana" w:hAnsi="Verdana"/>
          <w:color w:val="4682B4"/>
          <w:sz w:val="18"/>
          <w:szCs w:val="18"/>
        </w:rPr>
        <w:t>Трудовое право России</w:t>
      </w:r>
      <w:r>
        <w:rPr>
          <w:rFonts w:ascii="Verdana" w:hAnsi="Verdana"/>
          <w:color w:val="000000"/>
          <w:sz w:val="18"/>
          <w:szCs w:val="18"/>
        </w:rPr>
        <w:t>» при чтении лекций, спецкурсов, проведении практических занятий.</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исследований. Работа подготовлена на кафедре трудового права Академии труда и социальных отношений, где проведено ее обсуждение и рецензирование.</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Существенные положения диссертации изложены в опубликованных работах, они явились основой сообщений по данной проблеме на кафедре гражданского права и процесса Байкальского государственного университета экономики и права, использовались при проведении практических занятий.</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Структура работы обусловлена целями и задачами исследования. Диссертация состоит из введения трех глав, включающих 11 параграфов, заключения, а также библиографического списка, состоящего из перечня нормативно-правовых актов и специальной литературы.</w:t>
      </w:r>
    </w:p>
    <w:p w:rsidR="00895235" w:rsidRDefault="00895235" w:rsidP="0089523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Фильчакова, Светлана Юрьевна</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произошедшие в экономике страны в связи с переходом к многоукладной экономике, не могли не сказаться на отношениях между работником и работодателем. Становление отношений рыночного типа неизбежно потребовало усиления роли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в сфере применения наемного труда.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трудового законодательства, демократизация правового регулирования в сфере общественной организации труда неизбежно привели к изменениям в правовом статусе работодателей и работников. И хотя некоторые права наемных работников исключены, а отдельные</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и ограничения прав работодателей сняты или</w:t>
      </w:r>
      <w:r>
        <w:rPr>
          <w:rStyle w:val="WW8Num3z0"/>
          <w:rFonts w:ascii="Verdana" w:hAnsi="Verdana"/>
          <w:color w:val="000000"/>
          <w:sz w:val="18"/>
          <w:szCs w:val="18"/>
        </w:rPr>
        <w:t> </w:t>
      </w:r>
      <w:r>
        <w:rPr>
          <w:rStyle w:val="WW8Num4z0"/>
          <w:rFonts w:ascii="Verdana" w:hAnsi="Verdana"/>
          <w:color w:val="4682B4"/>
          <w:sz w:val="18"/>
          <w:szCs w:val="18"/>
        </w:rPr>
        <w:t>смягчены</w:t>
      </w:r>
      <w:r>
        <w:rPr>
          <w:rFonts w:ascii="Verdana" w:hAnsi="Verdana"/>
          <w:color w:val="000000"/>
          <w:sz w:val="18"/>
          <w:szCs w:val="18"/>
        </w:rPr>
        <w:t>, общая тенденция состоит в стремлении законодательства</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реально сложившиеся трудовые отношения.</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Трудовые теоретические конструкции дореволюционного, советского и постсоветского периодов как научные разработки и дефиниции, с учетом современных реалий, легли в основу реформирования трудового законодательства.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 трудовое законодательство, разработанное в период социализма, и, в частности,</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1971 г., было ориентировано на регулирование трудовых отношений в государственных предприятиях, учреждениях, организациях, а также в кооперативах и колхозах, и не могло полно и всесторонне регулировать сложившиеся отношения. Изменения и дополнения, внесенные в КЗоТ Законом от 25 сентября 1992 г., не поколебали основных идей, заложенных в нормах КЗоТ и трудового права в целом. В связи с чем, назрела необходимость в кардинальном изменении действующего трудового законодательства. И эту проблему попытались решить с помощью введения в действие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который вступил в силу с 1 февраля 2002 года.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изменение политических и экономических условий,</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за собой совершенствование трудового законодательства, не снижает интереса к предыдущим научным исследованиям, которые были посвящены изучению и анализу базисных положений</w:t>
      </w:r>
      <w:r>
        <w:rPr>
          <w:rStyle w:val="WW8Num3z0"/>
          <w:rFonts w:ascii="Verdana" w:hAnsi="Verdana"/>
          <w:color w:val="000000"/>
          <w:sz w:val="18"/>
          <w:szCs w:val="18"/>
        </w:rPr>
        <w:t> </w:t>
      </w:r>
      <w:r>
        <w:rPr>
          <w:rStyle w:val="WW8Num4z0"/>
          <w:rFonts w:ascii="Verdana" w:hAnsi="Verdana"/>
          <w:color w:val="4682B4"/>
          <w:sz w:val="18"/>
          <w:szCs w:val="18"/>
        </w:rPr>
        <w:t>подинститута</w:t>
      </w:r>
      <w:r>
        <w:rPr>
          <w:rStyle w:val="WW8Num3z0"/>
          <w:rFonts w:ascii="Verdana" w:hAnsi="Verdana"/>
          <w:color w:val="000000"/>
          <w:sz w:val="18"/>
          <w:szCs w:val="18"/>
        </w:rPr>
        <w:t> </w:t>
      </w:r>
      <w:r>
        <w:rPr>
          <w:rFonts w:ascii="Verdana" w:hAnsi="Verdana"/>
          <w:color w:val="000000"/>
          <w:sz w:val="18"/>
          <w:szCs w:val="18"/>
        </w:rPr>
        <w:t>прекращения трудового договора. Однако они были написаны в основном до принятия Трудового кодекса.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принимался в непростой обстановке. Его проект стал предметом острой политической борьбы, а порой использовался политическими противниками и как повод, и как инструмент взаимного давления. Вследствие чего он не лишен некоторых юридико-технических недостатков. Отдельные его нормы допускают неоднозначное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(как, например, п.5 ст.83 ТК РФ), некоторые положения недостаточно согласованы друг с другом (к примеру, ст.4, п.7 ст.83 ТК РФ,п.1 ч.2 ст.99 ТК РФ). Не всегда последовательно соблюдается единообразие применяемых терминов. Наряду с дублированием отдельных положений в разных частях текста имеются явные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 т.д.</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значительные изменения внесены в трудовой договор, являющийся определяющим институтом трудового законодательства и предусматривающий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отношений. ^ Положительным фактом является и то, что значительно расширен перечень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В условиях многоукладной экономики проблема прекращения трудового договора приобретает особую актуальность.</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Прекращение трудовых отношений новый Трудовой кодекс, так же, как и прежний КЗоТ, связывает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действия трудового договора. Основанием прекращения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может служить как соглашение сторон, * одностороннее</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Style w:val="WW8Num3z0"/>
          <w:rFonts w:ascii="Verdana" w:hAnsi="Verdana"/>
          <w:color w:val="000000"/>
          <w:sz w:val="18"/>
          <w:szCs w:val="18"/>
        </w:rPr>
        <w:t> </w:t>
      </w:r>
      <w:r>
        <w:rPr>
          <w:rFonts w:ascii="Verdana" w:hAnsi="Verdana"/>
          <w:color w:val="000000"/>
          <w:sz w:val="18"/>
          <w:szCs w:val="18"/>
        </w:rPr>
        <w:t>каждой из них, так и обстоятельства, не зависящие от их воли.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77 ТК РФ предусматривает общие основания прекращения трудового договора.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были внесены изменения в основания и порядок</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Большинство традиционных оснований прекращения трудового договора, содержавшихся в КЗоТ РФ, воспроизводятся также 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xml:space="preserve">. Однако в нем впервые особо выделяются </w:t>
      </w:r>
      <w:r>
        <w:rPr>
          <w:rFonts w:ascii="Verdana" w:hAnsi="Verdana"/>
          <w:color w:val="000000"/>
          <w:sz w:val="18"/>
          <w:szCs w:val="18"/>
        </w:rPr>
        <w:lastRenderedPageBreak/>
        <w:t>случаи прекращения трудового договора по обстоятельствам, не зависящим от воли сторон. Указанные обстоятельства поставили перед нами трудную задачу - дать объективную оценку их правового содержания, выявить недостатки и вместе с тем положительно оценить те нормы и процедуры, которые выдержали испытание временем и не утратили своей эффективности.</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это дало возможность сделать некоторые выводы и позволило сформулировать практические предложения по совершенствованию действующего законодательства в сфере исследуемых общественных отношений.</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Отличительной особенностью</w:t>
      </w:r>
      <w:r>
        <w:rPr>
          <w:rStyle w:val="WW8Num3z0"/>
          <w:rFonts w:ascii="Verdana" w:hAnsi="Verdana"/>
          <w:color w:val="000000"/>
          <w:sz w:val="18"/>
          <w:szCs w:val="18"/>
        </w:rPr>
        <w:t> </w:t>
      </w:r>
      <w:r>
        <w:rPr>
          <w:rStyle w:val="WW8Num4z0"/>
          <w:rFonts w:ascii="Verdana" w:hAnsi="Verdana"/>
          <w:color w:val="4682B4"/>
          <w:sz w:val="18"/>
          <w:szCs w:val="18"/>
        </w:rPr>
        <w:t>субинститута</w:t>
      </w:r>
      <w:r>
        <w:rPr>
          <w:rStyle w:val="WW8Num3z0"/>
          <w:rFonts w:ascii="Verdana" w:hAnsi="Verdana"/>
          <w:color w:val="000000"/>
          <w:sz w:val="18"/>
          <w:szCs w:val="18"/>
        </w:rPr>
        <w:t> </w:t>
      </w:r>
      <w:r>
        <w:rPr>
          <w:rFonts w:ascii="Verdana" w:hAnsi="Verdana"/>
          <w:color w:val="000000"/>
          <w:sz w:val="18"/>
          <w:szCs w:val="18"/>
        </w:rPr>
        <w:t>прекращения трудового договора является то, что, во-первых, он состоит из определенных структурных элементов: это нормы, регулирующие вопросы расторжения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по инициативе работника (по собственному желанию), по инициативе работодателя, а также нормы, регламентирующие прекращение трудового договора по обстоятельствам, не зависящим от воли сторон, а также вследствие нарушения установленных Трудовым кодексом или иным федеральным законом обязательных правил его заключения. Во-вторых, указанные элементы</w:t>
      </w:r>
      <w:r>
        <w:rPr>
          <w:rStyle w:val="WW8Num3z0"/>
          <w:rFonts w:ascii="Verdana" w:hAnsi="Verdana"/>
          <w:color w:val="000000"/>
          <w:sz w:val="18"/>
          <w:szCs w:val="18"/>
        </w:rPr>
        <w:t> </w:t>
      </w:r>
      <w:r>
        <w:rPr>
          <w:rStyle w:val="WW8Num4z0"/>
          <w:rFonts w:ascii="Verdana" w:hAnsi="Verdana"/>
          <w:color w:val="4682B4"/>
          <w:sz w:val="18"/>
          <w:szCs w:val="18"/>
        </w:rPr>
        <w:t>правопрекращающих</w:t>
      </w:r>
      <w:r>
        <w:rPr>
          <w:rStyle w:val="WW8Num3z0"/>
          <w:rFonts w:ascii="Verdana" w:hAnsi="Verdana"/>
          <w:color w:val="000000"/>
          <w:sz w:val="18"/>
          <w:szCs w:val="18"/>
        </w:rPr>
        <w:t> </w:t>
      </w:r>
      <w:r>
        <w:rPr>
          <w:rFonts w:ascii="Verdana" w:hAnsi="Verdana"/>
          <w:color w:val="000000"/>
          <w:sz w:val="18"/>
          <w:szCs w:val="18"/>
        </w:rPr>
        <w:t>обстоятельств предполагают как наличие воли сторон трудового</w:t>
      </w:r>
      <w:r>
        <w:rPr>
          <w:rStyle w:val="WW8Num4z0"/>
          <w:rFonts w:ascii="Verdana" w:hAnsi="Verdana"/>
          <w:color w:val="4682B4"/>
          <w:sz w:val="18"/>
          <w:szCs w:val="18"/>
        </w:rPr>
        <w:t>правоотношения</w:t>
      </w:r>
      <w:r>
        <w:rPr>
          <w:rFonts w:ascii="Verdana" w:hAnsi="Verdana"/>
          <w:color w:val="000000"/>
          <w:sz w:val="18"/>
          <w:szCs w:val="18"/>
        </w:rPr>
        <w:t>, так и отсутствие инициативы кого бы то ни было.</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Специфика структурного элемента субинститута трудового договора по обстоятельствам, не зависящим от воли сторон, заключается в специальном правовом регулировании, предшествующем увольнению по указанным в ст. 83 ТК РФ причинам, а, следовательно, и в тесной связи с другими отраслями законодательства, которая предполагает согласованность норм, однако этот фактор не характеризует институт трудового договора с его структурными элементами как комплексный.</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Прекращение трудового договора по обстоятельствам, не зависящим от воли сторон, как элемент подинститута трудового договора базируется не только на нормах трудового права, но и на нормах других отраслей права. Но применяется он в тех случаях, когда применение норм других отраслей законодательства делает невозможным для работника продолжение трудовых отношений.</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Специфика применения указанных оснований прекращения трудового договора, заключается в том, что, во-первых, увольнение производится только при наличии юридических фактов, установленных иными нормативными правовыми актами; во-вторых, от других оснований, предусмотренных законодательством, его отличает, слияние двух признаков: основания увольнения и отсутствие</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сторон трудового договора.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Исследование специальных актов таких как, например,</w:t>
      </w:r>
      <w:r>
        <w:rPr>
          <w:rStyle w:val="WW8Num3z0"/>
          <w:rFonts w:ascii="Verdana" w:hAnsi="Verdana"/>
          <w:color w:val="000000"/>
          <w:sz w:val="18"/>
          <w:szCs w:val="18"/>
        </w:rPr>
        <w:t> </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военном положении</w:t>
      </w:r>
      <w:r>
        <w:rPr>
          <w:rFonts w:ascii="Verdana" w:hAnsi="Verdana"/>
          <w:color w:val="000000"/>
          <w:sz w:val="18"/>
          <w:szCs w:val="18"/>
        </w:rPr>
        <w:t>», ФКЗ «</w:t>
      </w:r>
      <w:r>
        <w:rPr>
          <w:rStyle w:val="WW8Num4z0"/>
          <w:rFonts w:ascii="Verdana" w:hAnsi="Verdana"/>
          <w:color w:val="4682B4"/>
          <w:sz w:val="18"/>
          <w:szCs w:val="18"/>
        </w:rPr>
        <w:t>О чрезвычайном положении</w:t>
      </w:r>
      <w:r>
        <w:rPr>
          <w:rFonts w:ascii="Verdana" w:hAnsi="Verdana"/>
          <w:color w:val="000000"/>
          <w:sz w:val="18"/>
          <w:szCs w:val="18"/>
        </w:rPr>
        <w:t>», Кодекса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ФЗ «</w:t>
      </w:r>
      <w:r>
        <w:rPr>
          <w:rStyle w:val="WW8Num4z0"/>
          <w:rFonts w:ascii="Verdana" w:hAnsi="Verdana"/>
          <w:color w:val="4682B4"/>
          <w:sz w:val="18"/>
          <w:szCs w:val="18"/>
        </w:rPr>
        <w:t>О лицензировании отдельных видов деятельности</w:t>
      </w:r>
      <w:r>
        <w:rPr>
          <w:rFonts w:ascii="Verdana" w:hAnsi="Verdana"/>
          <w:color w:val="000000"/>
          <w:sz w:val="18"/>
          <w:szCs w:val="18"/>
        </w:rPr>
        <w:t>»,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и т.д., показало, что проблема применения названных нормативных правовых актов состоит в отсутствии должной связи между Трудовым кодексом и указанными нормами, устанавливающими юридические факты, имеющие значение для оснований,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ст.83 ТК РФ, их согласованности, четкости формулировок, и в то же время</w:t>
      </w:r>
      <w:r>
        <w:rPr>
          <w:rStyle w:val="WW8Num3z0"/>
          <w:rFonts w:ascii="Verdana" w:hAnsi="Verdana"/>
          <w:color w:val="000000"/>
          <w:sz w:val="18"/>
          <w:szCs w:val="18"/>
        </w:rPr>
        <w:t> </w:t>
      </w:r>
      <w:r>
        <w:rPr>
          <w:rStyle w:val="WW8Num4z0"/>
          <w:rFonts w:ascii="Verdana" w:hAnsi="Verdana"/>
          <w:color w:val="4682B4"/>
          <w:sz w:val="18"/>
          <w:szCs w:val="18"/>
        </w:rPr>
        <w:t>коллизионности</w:t>
      </w:r>
      <w:r>
        <w:rPr>
          <w:rStyle w:val="WW8Num3z0"/>
          <w:rFonts w:ascii="Verdana" w:hAnsi="Verdana"/>
          <w:color w:val="000000"/>
          <w:sz w:val="18"/>
          <w:szCs w:val="18"/>
        </w:rPr>
        <w:t> </w:t>
      </w:r>
      <w:r>
        <w:rPr>
          <w:rFonts w:ascii="Verdana" w:hAnsi="Verdana"/>
          <w:color w:val="000000"/>
          <w:sz w:val="18"/>
          <w:szCs w:val="18"/>
        </w:rPr>
        <w:t>положений. Отсутствие согласованности норм Трудового кодекса и Кодекса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усматривается, например, в том, что для наступления правовых последствий, связанных с прекращением трудового договора по обстоятельствам, не зависящим от воли сторон, необходимо учитывать и наличие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некоторых видов ответственности, применение которых связано с невозможностью продолжения трудовых правоотношений, а именно: ст. 3.10 -</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выдворение, ст.3.8 - лишение права на управление транспортным средством, ст. 3.11 -</w:t>
      </w:r>
      <w:r>
        <w:rPr>
          <w:rStyle w:val="WW8Num3z0"/>
          <w:rFonts w:ascii="Verdana" w:hAnsi="Verdana"/>
          <w:color w:val="000000"/>
          <w:sz w:val="18"/>
          <w:szCs w:val="18"/>
        </w:rPr>
        <w:t> </w:t>
      </w:r>
      <w:r>
        <w:rPr>
          <w:rStyle w:val="WW8Num4z0"/>
          <w:rFonts w:ascii="Verdana" w:hAnsi="Verdana"/>
          <w:color w:val="4682B4"/>
          <w:sz w:val="18"/>
          <w:szCs w:val="18"/>
        </w:rPr>
        <w:t>дисквалификация</w:t>
      </w:r>
      <w:r>
        <w:rPr>
          <w:rFonts w:ascii="Verdana" w:hAnsi="Verdana"/>
          <w:color w:val="000000"/>
          <w:sz w:val="18"/>
          <w:szCs w:val="18"/>
        </w:rPr>
        <w:t>.</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избежание</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в Трудовом кодексе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общее правило о недопустимости включения норм, регулирующих трудовые отношения, в другие законы, кроме случаев, когда это непосредственно предусмотрено в самом своде законов о труде. Поэтому представляется, что наступление указанных обстоятельств, влечет за собой прекращение трудового договора, а, следовательно, они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 xml:space="preserve">в Трудовом кодексе в виде оснований прекращения трудового договора по обстоятельствам, не зависящим от воли сторон. 5. Подробный историко-правовой анализ оснований прекращения трудового договора по обстоятельствам, не зависящим от воли сторон, позволил сделать вывод о преемственности норм Трудового кодекса. Кроме того, выявлены новизна и новации его положений, которые, по мнению автора, нуждаются в </w:t>
      </w:r>
      <w:r>
        <w:rPr>
          <w:rFonts w:ascii="Verdana" w:hAnsi="Verdana"/>
          <w:color w:val="000000"/>
          <w:sz w:val="18"/>
          <w:szCs w:val="18"/>
        </w:rPr>
        <w:lastRenderedPageBreak/>
        <w:t>изменениях и дополнениях. Однако вопрос об абсолютной новизне, по мнению диссертанта, представляется весьма спорным, в связи с тем, что многие из так называемых новелл ТК РФ, заимствованы с определенными изменениями, соответствующими современным условиям, из фабрично-трудового законодательства, законодательства о труде складывающегося после февральской революции в России, а также советского и постсоветского периодов. Аргументом в обоснование названной точки зрения, можно считать высокий уровень мастерства юридического оформления нормативных правил как дореволюционного, так и послереволюционного периодов, поэтому опыт правового регулирования труда России на различных этапах исторического развития необходимо использовать для дальнейшего совершенствования законодательства.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Основания прекращения трудового договора, предусмотренные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83 ТК РФ, нуждаются в пересмотре, соответствующей корректировке, а также внесению дополнений и замене некоторых из них более конкретными, применение которых не вызвало бы различных</w:t>
      </w:r>
      <w:r>
        <w:rPr>
          <w:rStyle w:val="WW8Num3z0"/>
          <w:rFonts w:ascii="Verdana" w:hAnsi="Verdana"/>
          <w:color w:val="000000"/>
          <w:sz w:val="18"/>
          <w:szCs w:val="18"/>
        </w:rPr>
        <w:t> </w:t>
      </w:r>
      <w:r>
        <w:rPr>
          <w:rStyle w:val="WW8Num4z0"/>
          <w:rFonts w:ascii="Verdana" w:hAnsi="Verdana"/>
          <w:color w:val="4682B4"/>
          <w:sz w:val="18"/>
          <w:szCs w:val="18"/>
        </w:rPr>
        <w:t>толкований</w:t>
      </w:r>
      <w:r>
        <w:rPr>
          <w:rStyle w:val="WW8Num3z0"/>
          <w:rFonts w:ascii="Verdana" w:hAnsi="Verdana"/>
          <w:color w:val="000000"/>
          <w:sz w:val="18"/>
          <w:szCs w:val="18"/>
        </w:rPr>
        <w:t> </w:t>
      </w:r>
      <w:r>
        <w:rPr>
          <w:rFonts w:ascii="Verdana" w:hAnsi="Verdana"/>
          <w:color w:val="000000"/>
          <w:sz w:val="18"/>
          <w:szCs w:val="18"/>
        </w:rPr>
        <w:t>одних и тех же положений. В связи с этим, представляется целесообразным:</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Определить в начале каждой главы важнейшие термины Трудового кодекса такие как: работник, работодатель, трудовая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Fonts w:ascii="Verdana" w:hAnsi="Verdana"/>
          <w:color w:val="000000"/>
          <w:sz w:val="18"/>
          <w:szCs w:val="18"/>
        </w:rPr>
        <w:t>, трудовой договор, основания прекращения трудового, чрезвычайные обстоятельства и другие, так как они позволят избежать неоднозначности в понимании смысла правовой нормы.</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Ограничить круг</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подведомственных федеральной инспекции по труду, тем самым, разграничив компетенцию органов, имеющих право выносить решение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Решая вопрос о подведомственности споров о восстановлении работника, считаем, что восстановление нарушенного субъективного права работника, связанного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Fonts w:ascii="Verdana" w:hAnsi="Verdana"/>
          <w:color w:val="000000"/>
          <w:sz w:val="18"/>
          <w:szCs w:val="18"/>
        </w:rPr>
        <w:t>увольнением должно осуществляться только судом. Ведь ч.2 ст. 391 ТК РФ, прямо указывает на то, что «непосредственно в судах рассматриваются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по заявлениям: работника - о восстановлении на работе независимо от оснований прекращения трудового договора.» Поэтому, следует установить единую</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споров о восстановлении на работе, тем самым устранив противоречия между п.2 ст.83 и ч.2 ст.391 ТК РФ. В связи с этим предлагаем изложить п.2 ст.83 ТК РФ в следующей редакции: «восстановление на работе работника, ранее выполнявшего эту работу по решению суда» и внести соответствующие изменения в Положение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Внести уточнения в нормы</w:t>
      </w:r>
      <w:r>
        <w:rPr>
          <w:rStyle w:val="WW8Num3z0"/>
          <w:rFonts w:ascii="Verdana" w:hAnsi="Verdana"/>
          <w:color w:val="000000"/>
          <w:sz w:val="18"/>
          <w:szCs w:val="18"/>
        </w:rPr>
        <w:t> </w:t>
      </w:r>
      <w:r>
        <w:rPr>
          <w:rStyle w:val="WW8Num4z0"/>
          <w:rFonts w:ascii="Verdana" w:hAnsi="Verdana"/>
          <w:color w:val="4682B4"/>
          <w:sz w:val="18"/>
          <w:szCs w:val="18"/>
        </w:rPr>
        <w:t>правопрекращающего</w:t>
      </w:r>
      <w:r>
        <w:rPr>
          <w:rStyle w:val="WW8Num3z0"/>
          <w:rFonts w:ascii="Verdana" w:hAnsi="Verdana"/>
          <w:color w:val="000000"/>
          <w:sz w:val="18"/>
          <w:szCs w:val="18"/>
        </w:rPr>
        <w:t> </w:t>
      </w:r>
      <w:r>
        <w:rPr>
          <w:rFonts w:ascii="Verdana" w:hAnsi="Verdana"/>
          <w:color w:val="000000"/>
          <w:sz w:val="18"/>
          <w:szCs w:val="18"/>
        </w:rPr>
        <w:t>характера для выборных работников, лиц, избираемых по конкурсу, назначаемых или утверждаемых в должности, в срязи с чем, следует изложить п.З ст.83 ТК РФ в следующей редакции: «</w:t>
      </w:r>
      <w:r>
        <w:rPr>
          <w:rStyle w:val="WW8Num4z0"/>
          <w:rFonts w:ascii="Verdana" w:hAnsi="Verdana"/>
          <w:color w:val="4682B4"/>
          <w:sz w:val="18"/>
          <w:szCs w:val="18"/>
        </w:rPr>
        <w:t>неизбрание</w:t>
      </w:r>
      <w:r>
        <w:rPr>
          <w:rStyle w:val="WW8Num3z0"/>
          <w:rFonts w:ascii="Verdana" w:hAnsi="Verdana"/>
          <w:color w:val="000000"/>
          <w:sz w:val="18"/>
          <w:szCs w:val="18"/>
        </w:rPr>
        <w:t> </w:t>
      </w:r>
      <w:r>
        <w:rPr>
          <w:rFonts w:ascii="Verdana" w:hAnsi="Verdana"/>
          <w:color w:val="000000"/>
          <w:sz w:val="18"/>
          <w:szCs w:val="18"/>
        </w:rPr>
        <w:t>(в том числе по конкурсу), а также</w:t>
      </w:r>
      <w:r>
        <w:rPr>
          <w:rStyle w:val="WW8Num3z0"/>
          <w:rFonts w:ascii="Verdana" w:hAnsi="Verdana"/>
          <w:color w:val="000000"/>
          <w:sz w:val="18"/>
          <w:szCs w:val="18"/>
        </w:rPr>
        <w:t> </w:t>
      </w:r>
      <w:r>
        <w:rPr>
          <w:rStyle w:val="WW8Num4z0"/>
          <w:rFonts w:ascii="Verdana" w:hAnsi="Verdana"/>
          <w:color w:val="4682B4"/>
          <w:sz w:val="18"/>
          <w:szCs w:val="18"/>
        </w:rPr>
        <w:t>неназначение</w:t>
      </w:r>
      <w:r>
        <w:rPr>
          <w:rStyle w:val="WW8Num3z0"/>
          <w:rFonts w:ascii="Verdana" w:hAnsi="Verdana"/>
          <w:color w:val="000000"/>
          <w:sz w:val="18"/>
          <w:szCs w:val="18"/>
        </w:rPr>
        <w:t> </w:t>
      </w:r>
      <w:r>
        <w:rPr>
          <w:rFonts w:ascii="Verdana" w:hAnsi="Verdana"/>
          <w:color w:val="000000"/>
          <w:sz w:val="18"/>
          <w:szCs w:val="18"/>
        </w:rPr>
        <w:t>или неутверждение в должности».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как в основе конкурсного приема на работу лежат одни и те же принципы, в целях унификации норм трудового законодательства, связанных с прекращением трудового договора с работниками, принимаемыми на должность по результатам конкурса (научно - педагогических работников образовательных учреждений высшего профессионального образования, государственных служащих,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творческого работника в театрах или художественных коллективах) предлагается установить единый порядок проведения конкурса. С этой целью необходимо принять единый нормативный акт, на уровне закона, который бы предусматривал порядок проведения конкурсов на замещение вакантных должностей работников научно-исследовательских организаций, профессорско-преподавательского состава в вузах, а также творческих работников, с указанием перечня категорий работников, должности которых замещаются по конкурсу.</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Конкурсные отношения претендентов на преподавательскую должность с вузом, приобретая форму правоотношений, проходят несколько этапов своего развития, включающих: объявление вузом конкурсного отбора по преподавательской должности; прием</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от конкретного претендента на участие в конкурсе; принятие коллективом кафедры решения по каждому кандидату;</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конкретного претендента ученым советом.</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Истечение срока трудового договора с работником является основанием для прекращения трудовых отношений в случаях: а)</w:t>
      </w:r>
      <w:r>
        <w:rPr>
          <w:rStyle w:val="WW8Num3z0"/>
          <w:rFonts w:ascii="Verdana" w:hAnsi="Verdana"/>
          <w:color w:val="000000"/>
          <w:sz w:val="18"/>
          <w:szCs w:val="18"/>
        </w:rPr>
        <w:t> </w:t>
      </w:r>
      <w:r>
        <w:rPr>
          <w:rStyle w:val="WW8Num4z0"/>
          <w:rFonts w:ascii="Verdana" w:hAnsi="Verdana"/>
          <w:color w:val="4682B4"/>
          <w:sz w:val="18"/>
          <w:szCs w:val="18"/>
        </w:rPr>
        <w:t>непредставления</w:t>
      </w:r>
      <w:r>
        <w:rPr>
          <w:rStyle w:val="WW8Num3z0"/>
          <w:rFonts w:ascii="Verdana" w:hAnsi="Verdana"/>
          <w:color w:val="000000"/>
          <w:sz w:val="18"/>
          <w:szCs w:val="18"/>
        </w:rPr>
        <w:t> </w:t>
      </w:r>
      <w:r>
        <w:rPr>
          <w:rFonts w:ascii="Verdana" w:hAnsi="Verdana"/>
          <w:color w:val="000000"/>
          <w:sz w:val="18"/>
          <w:szCs w:val="18"/>
        </w:rPr>
        <w:t xml:space="preserve">работником заявления для участия в конкурсном отборе в соответствии с п.4 Положения о порядке замещения должностей научно-педагогических работников в вузе1 для последующего заключения трудового договора на </w:t>
      </w:r>
      <w:r>
        <w:rPr>
          <w:rFonts w:ascii="Verdana" w:hAnsi="Verdana"/>
          <w:color w:val="000000"/>
          <w:sz w:val="18"/>
          <w:szCs w:val="18"/>
        </w:rPr>
        <w:lastRenderedPageBreak/>
        <w:t>очередной срок; б) если работник не прошел конкурсный отбор на ученом совете вуза (ученом совете, совете факультета, филиала).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Указанным Положением четко регламентирован порядок</w:t>
      </w:r>
      <w:r>
        <w:rPr>
          <w:rStyle w:val="WW8Num3z0"/>
          <w:rFonts w:ascii="Verdana" w:hAnsi="Verdana"/>
          <w:color w:val="000000"/>
          <w:sz w:val="18"/>
          <w:szCs w:val="18"/>
        </w:rPr>
        <w:t> </w:t>
      </w:r>
      <w:r>
        <w:rPr>
          <w:rStyle w:val="WW8Num4z0"/>
          <w:rFonts w:ascii="Verdana" w:hAnsi="Verdana"/>
          <w:color w:val="4682B4"/>
          <w:sz w:val="18"/>
          <w:szCs w:val="18"/>
        </w:rPr>
        <w:t>извещения</w:t>
      </w:r>
      <w:r>
        <w:rPr>
          <w:rStyle w:val="WW8Num3z0"/>
          <w:rFonts w:ascii="Verdana" w:hAnsi="Verdana"/>
          <w:color w:val="000000"/>
          <w:sz w:val="18"/>
          <w:szCs w:val="18"/>
        </w:rPr>
        <w:t> </w:t>
      </w:r>
      <w:r>
        <w:rPr>
          <w:rFonts w:ascii="Verdana" w:hAnsi="Verdana"/>
          <w:color w:val="000000"/>
          <w:sz w:val="18"/>
          <w:szCs w:val="18"/>
        </w:rPr>
        <w:t>работника об истечении срока его трудового договора, а именно: не позднее окончания учебного года ректор (проректор) объявляет фамилии и должности научно-педагогических работников, у которых истекает срок трудового договора в следующем учебном году. Данная информация помещается на доске объявлений вуза (факультета, филиала). По указанным должностям ректор (проректор, руководитель филиала) объявляет конкурсный отбор не позднее, чем за два месяца до окончания срока трудового договора.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несоблюдения одного из условий процедуры конкурсного отбора, трудовые отношения не подлежат</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по п.З ст.83 ТК РФ, так как в соответствии с ч. 1 ст. 79 ТК РФ и пп.3,11 Положения о порядке замещения должностей научно-педагогических работников в вузе, работник должен быть предупрежден об истечении срока его трудового договора.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наиболее рациональным подходом к вопросу о продолжении трудовых отношений с научно-педагогическим работником, не принимавшим участие в конкурсном отборе, в связи с нарушением процедуры</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руководителем вуза, является трансформация срочного трудового договора в договор с неопределенным сроком действия. В этом случае положение педагогического работника улучшается, что соответствует ч.4 ст.58 ТК РФ. А, если работником не представлено</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для участия в конкурсном отборе в соответствии с правилами, установленными Положением, то он может быть уволен только по п.2 ст.77 ТК РФ с письменным</w:t>
      </w:r>
      <w:r>
        <w:rPr>
          <w:rStyle w:val="WW8Num3z0"/>
          <w:rFonts w:ascii="Verdana" w:hAnsi="Verdana"/>
          <w:color w:val="000000"/>
          <w:sz w:val="18"/>
          <w:szCs w:val="18"/>
        </w:rPr>
        <w:t> </w:t>
      </w:r>
      <w:r>
        <w:rPr>
          <w:rStyle w:val="WW8Num4z0"/>
          <w:rFonts w:ascii="Verdana" w:hAnsi="Verdana"/>
          <w:color w:val="4682B4"/>
          <w:sz w:val="18"/>
          <w:szCs w:val="18"/>
        </w:rPr>
        <w:t>предупреждением</w:t>
      </w:r>
      <w:r>
        <w:rPr>
          <w:rStyle w:val="WW8Num3z0"/>
          <w:rFonts w:ascii="Verdana" w:hAnsi="Verdana"/>
          <w:color w:val="000000"/>
          <w:sz w:val="18"/>
          <w:szCs w:val="18"/>
        </w:rPr>
        <w:t> </w:t>
      </w:r>
      <w:r>
        <w:rPr>
          <w:rFonts w:ascii="Verdana" w:hAnsi="Verdana"/>
          <w:color w:val="000000"/>
          <w:sz w:val="18"/>
          <w:szCs w:val="18"/>
        </w:rPr>
        <w:t>не менее чем за три дня до увольнения (ч.1 ст.79 ТК РФ).</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2003. № 4.</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Пересмотреть и дополнить ст.83 ТК РФ некоторыми основаниями, не предусмотренными трудовым законодательством, но имеющими непосредственное отношение к трудовой деятельности (например,</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права на управление транспортным средством; административное</w:t>
      </w:r>
      <w:r>
        <w:rPr>
          <w:rStyle w:val="WW8Num3z0"/>
          <w:rFonts w:ascii="Verdana" w:hAnsi="Verdana"/>
          <w:color w:val="000000"/>
          <w:sz w:val="18"/>
          <w:szCs w:val="18"/>
        </w:rPr>
        <w:t> </w:t>
      </w:r>
      <w:r>
        <w:rPr>
          <w:rStyle w:val="WW8Num4z0"/>
          <w:rFonts w:ascii="Verdana" w:hAnsi="Verdana"/>
          <w:color w:val="4682B4"/>
          <w:sz w:val="18"/>
          <w:szCs w:val="18"/>
        </w:rPr>
        <w:t>выдворение</w:t>
      </w:r>
      <w:r>
        <w:rPr>
          <w:rFonts w:ascii="Verdana" w:hAnsi="Verdana"/>
          <w:color w:val="000000"/>
          <w:sz w:val="18"/>
          <w:szCs w:val="18"/>
        </w:rPr>
        <w:t>; дисквалификация). Поэтому считаем необходимым, внести следующие дополнения: в часть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83:</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дисквалификация работника в соответствии с федеральным законом, исключающая возможность</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работником своих трудовых обязанностей;</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истечение срока действия,</w:t>
      </w:r>
      <w:r>
        <w:rPr>
          <w:rStyle w:val="WW8Num3z0"/>
          <w:rFonts w:ascii="Verdana" w:hAnsi="Verdana"/>
          <w:color w:val="000000"/>
          <w:sz w:val="18"/>
          <w:szCs w:val="18"/>
        </w:rPr>
        <w:t> </w:t>
      </w:r>
      <w:r>
        <w:rPr>
          <w:rStyle w:val="WW8Num4z0"/>
          <w:rFonts w:ascii="Verdana" w:hAnsi="Verdana"/>
          <w:color w:val="4682B4"/>
          <w:sz w:val="18"/>
          <w:szCs w:val="18"/>
        </w:rPr>
        <w:t>аннулирование</w:t>
      </w:r>
      <w:r>
        <w:rPr>
          <w:rStyle w:val="WW8Num3z0"/>
          <w:rFonts w:ascii="Verdana" w:hAnsi="Verdana"/>
          <w:color w:val="000000"/>
          <w:sz w:val="18"/>
          <w:szCs w:val="18"/>
        </w:rPr>
        <w:t> </w:t>
      </w:r>
      <w:r>
        <w:rPr>
          <w:rFonts w:ascii="Verdana" w:hAnsi="Verdana"/>
          <w:color w:val="000000"/>
          <w:sz w:val="18"/>
          <w:szCs w:val="18"/>
        </w:rPr>
        <w:t>или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w:t>
      </w:r>
      <w:r>
        <w:rPr>
          <w:rStyle w:val="WW8Num3z0"/>
          <w:rFonts w:ascii="Verdana" w:hAnsi="Verdana"/>
          <w:color w:val="000000"/>
          <w:sz w:val="18"/>
          <w:szCs w:val="18"/>
        </w:rPr>
        <w:t> </w:t>
      </w:r>
      <w:r>
        <w:rPr>
          <w:rStyle w:val="WW8Num4z0"/>
          <w:rFonts w:ascii="Verdana" w:hAnsi="Verdana"/>
          <w:color w:val="4682B4"/>
          <w:sz w:val="18"/>
          <w:szCs w:val="18"/>
        </w:rPr>
        <w:t>оружия</w:t>
      </w:r>
      <w:r>
        <w:rPr>
          <w:rStyle w:val="WW8Num3z0"/>
          <w:rFonts w:ascii="Verdana" w:hAnsi="Verdana"/>
          <w:color w:val="000000"/>
          <w:sz w:val="18"/>
          <w:szCs w:val="18"/>
        </w:rPr>
        <w:t> </w:t>
      </w:r>
      <w:r>
        <w:rPr>
          <w:rFonts w:ascii="Verdana" w:hAnsi="Verdana"/>
          <w:color w:val="000000"/>
          <w:sz w:val="18"/>
          <w:szCs w:val="18"/>
        </w:rPr>
        <w:t>и т.д.);</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административное выдворение».</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органы, исполняющие решение суда, должны сообщать работодателю о применении такой</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в отношении иностранного работника с последующим направлением документа, на основании которого работодатель будет</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расторгнуть трудовой договор, оформив</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трудовую книжку и расчет; в часть 2 статьи 83 ТК РФ: слова «основанию, указанному в пункте 2» заменить словами «основаниям, указанным в пунктах 2,9», а часть 3 ст. 178 ТК РФ дополнить абзацем 4: «истечение срока действия, аннулирование или</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действия лицензии (п.9 ст.83)».</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Включить в перечень оснований расторжения трудового договора по инициативе работодателя, установленный ст.81 ТК РФ,</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арест, (назначаемый в соответствии с ст.3.9</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судьей). Указанное административное</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влечет за собой прекращение трудовых отношений, а в ТК РФ отсутствует такое основание расторжения трудового договора. В связи с чем, считаем необходимым, изложить пп. «а» п.6 ст.81 ТК РФ следующим образом: «прогула (отсутствия на рабочем месте без уважительных причин более четырех часов подряд в течение рабочего дня&gt; в том числе</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ареста)».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Заменить словами «неспособным к трудовой деятельности в соответствии с заключением медико-социальной экспертной комиссии» слова «</w:t>
      </w:r>
      <w:r>
        <w:rPr>
          <w:rStyle w:val="WW8Num4z0"/>
          <w:rFonts w:ascii="Verdana" w:hAnsi="Verdana"/>
          <w:color w:val="4682B4"/>
          <w:sz w:val="18"/>
          <w:szCs w:val="18"/>
        </w:rPr>
        <w:t>нетрудоспособным</w:t>
      </w:r>
      <w:r>
        <w:rPr>
          <w:rStyle w:val="WW8Num3z0"/>
          <w:rFonts w:ascii="Verdana" w:hAnsi="Verdana"/>
          <w:color w:val="000000"/>
          <w:sz w:val="18"/>
          <w:szCs w:val="18"/>
        </w:rPr>
        <w:t> </w:t>
      </w:r>
      <w:r>
        <w:rPr>
          <w:rFonts w:ascii="Verdana" w:hAnsi="Verdana"/>
          <w:color w:val="000000"/>
          <w:sz w:val="18"/>
          <w:szCs w:val="18"/>
        </w:rPr>
        <w:t>в соответствии с медицинским заключением» в ч.1 п.5 ст.83 ТК РФ. Представляется, что формулировка увольнения, содержащаяся в указанном пункте, требует уточнения, поскольку ни в одной отрасли законодательства, не содержится такого понятия как «</w:t>
      </w:r>
      <w:r>
        <w:rPr>
          <w:rStyle w:val="WW8Num4z0"/>
          <w:rFonts w:ascii="Verdana" w:hAnsi="Verdana"/>
          <w:color w:val="4682B4"/>
          <w:sz w:val="18"/>
          <w:szCs w:val="18"/>
        </w:rPr>
        <w:t>полная нетрудоспособность</w:t>
      </w:r>
      <w:r>
        <w:rPr>
          <w:rFonts w:ascii="Verdana" w:hAnsi="Verdana"/>
          <w:color w:val="000000"/>
          <w:sz w:val="18"/>
          <w:szCs w:val="18"/>
        </w:rPr>
        <w:t>».</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Попутно хотелось бы отметить, что в Трудовом кодексе отсутствует и понятие трудовой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 соответственно, ничего не говорится о</w:t>
      </w:r>
      <w:r>
        <w:rPr>
          <w:rStyle w:val="WW8Num3z0"/>
          <w:rFonts w:ascii="Verdana" w:hAnsi="Verdana"/>
          <w:color w:val="000000"/>
          <w:sz w:val="18"/>
          <w:szCs w:val="18"/>
        </w:rPr>
        <w:t> </w:t>
      </w:r>
      <w:r>
        <w:rPr>
          <w:rStyle w:val="WW8Num4z0"/>
          <w:rFonts w:ascii="Verdana" w:hAnsi="Verdana"/>
          <w:color w:val="4682B4"/>
          <w:sz w:val="18"/>
          <w:szCs w:val="18"/>
        </w:rPr>
        <w:t>недееспособности</w:t>
      </w:r>
      <w:r>
        <w:rPr>
          <w:rStyle w:val="WW8Num3z0"/>
          <w:rFonts w:ascii="Verdana" w:hAnsi="Verdana"/>
          <w:color w:val="000000"/>
          <w:sz w:val="18"/>
          <w:szCs w:val="18"/>
        </w:rPr>
        <w:t> </w:t>
      </w:r>
      <w:r>
        <w:rPr>
          <w:rFonts w:ascii="Verdana" w:hAnsi="Verdana"/>
          <w:color w:val="000000"/>
          <w:sz w:val="18"/>
          <w:szCs w:val="18"/>
        </w:rPr>
        <w:t>физического лица как действующего или потенциального субъекта трудовых правоотношений. В связи с чем, предлагаем включить в ТК РФ следующую дефиницию: «трудовая дееспособность — есть способность лица, достигшего установленного законом возраста, к трудовой деятельности, а также способность своими действиями реализовывать права и исполнять</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Полагаем, что необходимо также дать определение понятию «</w:t>
      </w:r>
      <w:r>
        <w:rPr>
          <w:rStyle w:val="WW8Num4z0"/>
          <w:rFonts w:ascii="Verdana" w:hAnsi="Verdana"/>
          <w:color w:val="4682B4"/>
          <w:sz w:val="18"/>
          <w:szCs w:val="18"/>
        </w:rPr>
        <w:t>неспособность к трудовой деятельности</w:t>
      </w:r>
      <w:r>
        <w:rPr>
          <w:rFonts w:ascii="Verdana" w:hAnsi="Verdana"/>
          <w:color w:val="000000"/>
          <w:sz w:val="18"/>
          <w:szCs w:val="18"/>
        </w:rPr>
        <w:t>», воспроизведя дефиниции, действовавшие в пенсионном законодательстве 1990 года, а именно: «это нарушение здоровья человека со стойким расстройством функций организма, приводящее к полной потере профессиональной трудоспособности».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Внести уточнение в ст. 307 ТК РФ такого содержания: «в случае прекращения трудового договора в связи со смертью работодателя - физического, а также признания его судом умершим или</w:t>
      </w:r>
      <w:r>
        <w:rPr>
          <w:rStyle w:val="WW8Num3z0"/>
          <w:rFonts w:ascii="Verdana" w:hAnsi="Verdana"/>
          <w:color w:val="000000"/>
          <w:sz w:val="18"/>
          <w:szCs w:val="18"/>
        </w:rPr>
        <w:t> </w:t>
      </w:r>
      <w:r>
        <w:rPr>
          <w:rStyle w:val="WW8Num4z0"/>
          <w:rFonts w:ascii="Verdana" w:hAnsi="Verdana"/>
          <w:color w:val="4682B4"/>
          <w:sz w:val="18"/>
          <w:szCs w:val="18"/>
        </w:rPr>
        <w:t>безвестно</w:t>
      </w:r>
      <w:r>
        <w:rPr>
          <w:rStyle w:val="WW8Num3z0"/>
          <w:rFonts w:ascii="Verdana" w:hAnsi="Verdana"/>
          <w:color w:val="000000"/>
          <w:sz w:val="18"/>
          <w:szCs w:val="18"/>
        </w:rPr>
        <w:t> </w:t>
      </w:r>
      <w:r>
        <w:rPr>
          <w:rFonts w:ascii="Verdana" w:hAnsi="Verdana"/>
          <w:color w:val="000000"/>
          <w:sz w:val="18"/>
          <w:szCs w:val="18"/>
        </w:rPr>
        <w:t>отсутствующим, оформление документов возлагается на соответствующие органы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Включение такого основания прекращения трудового договора как смерть работника или работодателя - физического лица либо признание их судом умершим или безвестно отсутствующим в Трудовой кодекс, безусловно, своевременно. Однако, с одной стороны, устранена имеющаяся неопределенность в трудовых отношениях при наступлении данного обстоятельства, так как невозможно было прекратить трудовые отношения в связи с отсутствием в трудовом законодательстве такого основания. С другой - механическое проецирование норм гражданского законодательства на трудовые отношения, может привести к возникновению определенных трудностей в</w:t>
      </w:r>
      <w:r>
        <w:rPr>
          <w:rStyle w:val="WW8Num3z0"/>
          <w:rFonts w:ascii="Verdana" w:hAnsi="Verdana"/>
          <w:color w:val="000000"/>
          <w:sz w:val="18"/>
          <w:szCs w:val="18"/>
        </w:rPr>
        <w:t> </w:t>
      </w:r>
      <w:r>
        <w:rPr>
          <w:rStyle w:val="WW8Num4z0"/>
          <w:rFonts w:ascii="Verdana" w:hAnsi="Verdana"/>
          <w:color w:val="4682B4"/>
          <w:sz w:val="18"/>
          <w:szCs w:val="18"/>
        </w:rPr>
        <w:t>правопримененительной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Исключить слова «</w:t>
      </w:r>
      <w:r>
        <w:rPr>
          <w:rStyle w:val="WW8Num4z0"/>
          <w:rFonts w:ascii="Verdana" w:hAnsi="Verdana"/>
          <w:color w:val="4682B4"/>
          <w:sz w:val="18"/>
          <w:szCs w:val="18"/>
        </w:rPr>
        <w:t>другие чрезвычайные обстоятельства</w:t>
      </w:r>
      <w:r>
        <w:rPr>
          <w:rFonts w:ascii="Verdana" w:hAnsi="Verdana"/>
          <w:color w:val="000000"/>
          <w:sz w:val="18"/>
          <w:szCs w:val="18"/>
        </w:rPr>
        <w:t>» из формулировки п.7 ст.83 ТК РФ, которая предусматривает прекращение трудового договора в связи с наступлением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РФ или органа государственной власти субъекта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поскольку, по нашему мнению, перечень чрезвычайных обстоятельств в такой редакции может быть</w:t>
      </w:r>
      <w:r>
        <w:rPr>
          <w:rStyle w:val="WW8Num3z0"/>
          <w:rFonts w:ascii="Verdana" w:hAnsi="Verdana"/>
          <w:color w:val="000000"/>
          <w:sz w:val="18"/>
          <w:szCs w:val="18"/>
        </w:rPr>
        <w:t> </w:t>
      </w:r>
      <w:r>
        <w:rPr>
          <w:rStyle w:val="WW8Num4z0"/>
          <w:rFonts w:ascii="Verdana" w:hAnsi="Verdana"/>
          <w:color w:val="4682B4"/>
          <w:sz w:val="18"/>
          <w:szCs w:val="18"/>
        </w:rPr>
        <w:t>расширительно</w:t>
      </w:r>
      <w:r>
        <w:rPr>
          <w:rStyle w:val="WW8Num3z0"/>
          <w:rFonts w:ascii="Verdana" w:hAnsi="Verdana"/>
          <w:color w:val="000000"/>
          <w:sz w:val="18"/>
          <w:szCs w:val="18"/>
        </w:rPr>
        <w:t> </w:t>
      </w:r>
      <w:r>
        <w:rPr>
          <w:rFonts w:ascii="Verdana" w:hAnsi="Verdana"/>
          <w:color w:val="000000"/>
          <w:sz w:val="18"/>
          <w:szCs w:val="18"/>
        </w:rPr>
        <w:t>истолкован. Данный пункт следует изложить таким образом: «наступление чрезвычайных обстоятельств, препятствующих продолжению трудовых отношений (военное положение, чрезвычайное положение, катастрофа, стихийное бедствие, крупная авария, эпидемия или эпизоотии).» далее по тексту п.7 ст.83 ТК.</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Считать, что не во всех ситуациях чрезвычайного характера есть необходимость прекращения трудового договора, зачастую речь может идти лишь о приостановке деятельности той или иной организации. Например, произошло наводнение, часть территории, с прилегающими организациями, на которой установлен режим чрезвычайного положения, уничтожена, а часть продолжает функционировать, следовательно, нет причин для прекращения трудовых отношений.</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Законов о военном и чрезвычайном положениях показывает, что ограничение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организаций и должностных лиц, (в частности, трудовых), может устанавливаться на территории, где введен режим чрезвычайного положения всего лишь на неопределенный срок: от 30 до 60 дней, который может быть прЬдлен</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Следовательно, применительно к трудовым отношениям, полагаем, что ограничения (вплоть до прекращения трудового договора) могут быть введены лишь при условии установления в той или иной организации особого режима трудовой деятельности в связи с привлечением</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порядке, установленном Правительством РФ, к выполнению работ для нужд обороны, ликвидации последствий применения противником оружия, восстановлению поврежденных (разрушенных) объектов экономики, систем жизнеобеспечения и военных объектов, а также к участию в борьбе с пожарами, эпидемиями и эпизоотиями.</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Вместе с тем объем возможных ограничений прав и свобод граждан во время военного положения не может быть безграничным, а непременно должен иметь конкретные пределы, устанавливаемые законодательством. Прекращению по п.7 ст.83 ТК РФ должны подлежать только те </w:t>
      </w:r>
      <w:r>
        <w:rPr>
          <w:rFonts w:ascii="Verdana" w:hAnsi="Verdana"/>
          <w:color w:val="000000"/>
          <w:sz w:val="18"/>
          <w:szCs w:val="18"/>
        </w:rPr>
        <w:lastRenderedPageBreak/>
        <w:t>трудовые договоры,</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которых невозможно в связи с наступлением чрезвычайных обстоятельств</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Устранить имеющиеся противоречия между нормами ТК РФ (ст.4, п.7 ст.83, п.1 ч.2 ст.99 ТК РФ) и нормами других нормативных правовых актов регулирующих вопросы, связанные с установлением юридических фактов, имеющих значение для применения п.7 ст.83 (в частности, ФЗ «</w:t>
      </w:r>
      <w:r>
        <w:rPr>
          <w:rStyle w:val="WW8Num4z0"/>
          <w:rFonts w:ascii="Verdana" w:hAnsi="Verdana"/>
          <w:color w:val="4682B4"/>
          <w:sz w:val="18"/>
          <w:szCs w:val="18"/>
        </w:rPr>
        <w:t>О мобилизационной подготовке и мобилизации в Российской Федерации</w:t>
      </w:r>
      <w:r>
        <w:rPr>
          <w:rFonts w:ascii="Verdana" w:hAnsi="Verdana"/>
          <w:color w:val="000000"/>
          <w:sz w:val="18"/>
          <w:szCs w:val="18"/>
        </w:rPr>
        <w:t>»), а именно: в статье 4 ТК РФ раскрывается понятие</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который не включает в себя работу, выполняемую в условиях чрезвычайных обстоятельств, т.е. в случаях объявления чрезвычайного или военного положения, бедствия или угрозы бедствия (пожары, наводнения, голод, землетрясения, сильные эпидемии, эпизоотии), а также в иных случаях, ставящих под угрозу жизнь или нормальные жизненные условия всего населения или его части. В то время как статья 99 ТК РФ указывает на наличие письменного согласия работника в случае привлечения его к сверхурочным работам, связанным с производством работ необходимых для обороны страны, а также для устранения.стихийного бедствия, чем противоречит ст.4 ТК РФ. В связи с этим возникает вопрос о правовых последствиях для сторон трудового правоотношения: прекращать трудовой договор по п.7 ст.83 ТК РФ либо привлекать к сверхурочным работам в связи со стихийным бедствием п.1 ч.2 ст.99 ТК РФ?</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устранения противоречий между указанными нормами, полагаем, что необходимо изложить в следующей редакции:</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п.1 ст.99 ТК РФ:</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Привлечение к сверхурочным работам допускается с письменного согласия работника: 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(незавершение) этой работы может повлечь за собой порчу или гибель</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работодателя, государственного или муниципального имущества либо создать угрозу жизни и здоровью людей». .далее по тексту;</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ст.99 ТК РФ: «Привлечение к сверхурочным работам производится работодателем без согласия работника в следующих случаях: 1) при производстве работ, необходимых для предотвращения производственной аварии, катастрофы либо устранения последствий производственной аварии, катастрофы либо устранения последствий производственной аварии, катастрофы или стихийного бедствия; 2) при выполнении работ в условиях чрезвычайных обстоятельств, то есть в случаях объявления чрезвычайного или военного положения, а также в условиях бедствия или угрозы бедствия (пожары, наводнения, голод, землетрясения, сильные эпидемии или эпизоотии). В иных случаях, ставящих под угрозу жизнь или нормальные жизненные условия всего населения или его части». .далее по тексту.</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Уточнить порядок выдачи трудовой книжки. В связи с отсутствием в законодательстве срока отправки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о направлении трудовой книжки почтой, полагаем, что, во-первых, оно должно быть направлено на следующий рабочий день после прекращения трудового договора, так как, следуя правилу, установленному в ТК РФ, расчет и трудовая книжка должны выдаваться в день увольнения; во-вторых, Трудовым кодексом должна быть установлена ответственность работодателя за несвоевременную отправку трудовой книжки, аналогичную той, которая установлена ст.234 ТК РФ,</w:t>
      </w:r>
      <w:r>
        <w:rPr>
          <w:rStyle w:val="WW8Num3z0"/>
          <w:rFonts w:ascii="Verdana" w:hAnsi="Verdana"/>
          <w:color w:val="000000"/>
          <w:sz w:val="18"/>
          <w:szCs w:val="18"/>
        </w:rPr>
        <w:t> </w:t>
      </w:r>
      <w:r>
        <w:rPr>
          <w:rStyle w:val="WW8Num4z0"/>
          <w:rFonts w:ascii="Verdana" w:hAnsi="Verdana"/>
          <w:color w:val="4682B4"/>
          <w:sz w:val="18"/>
          <w:szCs w:val="18"/>
        </w:rPr>
        <w:t>обязывающей</w:t>
      </w:r>
      <w:r>
        <w:rPr>
          <w:rStyle w:val="WW8Num3z0"/>
          <w:rFonts w:ascii="Verdana" w:hAnsi="Verdana"/>
          <w:color w:val="000000"/>
          <w:sz w:val="18"/>
          <w:szCs w:val="18"/>
        </w:rPr>
        <w:t> </w:t>
      </w:r>
      <w:r>
        <w:rPr>
          <w:rFonts w:ascii="Verdana" w:hAnsi="Verdana"/>
          <w:color w:val="000000"/>
          <w:sz w:val="18"/>
          <w:szCs w:val="18"/>
        </w:rPr>
        <w:t>работодателя возместить работнику неполученный им заработок в том числе и в результате задержки выдачи трудовой книжки; в-третьих, согласие работника на отправку трудовой книжки по почте, должно быть выражено только в письменной форме.</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Принять новые правила о порядке исчисления непрерывного трудового стажа, в которых будет предусмотрен примерный перечень уважительных причин, имеющих юридическое значение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в том числе и по некоторым обстоятельствам, не зависящим от воли сторон, поскольку нельзя ставить в одинаковые условия (с точки зрения его сохранения) лиц, уволенных по инициативе работодателя, по собственному желанию и работников, уволенных по обстоятельствам, не зависящим от воли сторон. В частности, представляется целесообразным установить возможность сохранения непрерывного трудового стажа работникам, уволенным по п.7 ст.83, на весь период чрезвычайных обстоятельств.</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 наш взгляд, нужно было бы поставить в зависимость размер выходного пособия от продолжительности сохранения непрерывного трудового стажа работника, уволенного по некоторым обстоятельствам, не зависящим от воли сторон. Наприщ мер, если непрерывный трудовой стаж сохраняется при условии, что перерыв при переходе с одной работы на другую не превысил одного месяца (в случаях увольнения по п.1, 2 ст.83 ТК РФ), то и выходное пособие должно выплачиваться в размере среднего месячного заработка, а не двухнедельного, как сказано в законе.</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Бесспорно, нельзя переоценить то большое практическое значение, которое имеет правовое регулирование прекращения трудового договора. Мы не считаем, что в данной работе исчерпывающе освещены все проблемы, связанные с увольнением. Однако мы постарались довольно подробно проанализировать действующее законодательство, регулирующее один из элементов подинститута трудового договора - прекращение трудового договора по обстоятельствам, не зависящим от воли сторон.</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предложения, высказанные в отношении изменения законодательства, регулирующего некоторые основания прекращения трудового договора, по нашему мнению, должны способствовать улучшению</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данного подинститута.</w:t>
      </w:r>
    </w:p>
    <w:p w:rsidR="00895235" w:rsidRDefault="00895235" w:rsidP="0089523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Завершая исследование, мы, конечно, отдаем себе отчет в особой сложности и актуальности проблемы прекращения трудового договора по обстоятельствам, не зависящим от воли сторон. Именно в силу данного обстоятельства рассчитываем на то, что поставленные нами вопросы станут предметом обсуждения со стороны специалистов.</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практика - критерий истины. Использование Кодекса в практической жизни выявит недоработки и пробелы, может быть еще неочевидные на сегодняшний момент, но при всем при этом принятие нового Трудового кодекса -это серьезный шаг в формировании правовой базы социально- трудовой сферы.</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российские</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разделяют выдвинутое и обоснованное С. А. Ивановым мнение о том, что нынешнее трудовое право России имеет переходный характер, а его реформирование - это последовательно осуществляемые шаги на пути его приспособления к рынку1. Поэтому при формировании новой концепции трудового права необходим реалистический подход. Нельзя торопиться и забегать вперед, выдавать желаемое за действительное, важно в полной мере учитывать специфику и императивы переходного характера российского общества</w:t>
      </w:r>
    </w:p>
    <w:p w:rsidR="00895235" w:rsidRDefault="00895235" w:rsidP="0089523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Трудовое право переходного периода: некоторые проблемы //Государство и право. 1994. № 4. С. 53-60.</w:t>
      </w:r>
    </w:p>
    <w:p w:rsidR="00895235" w:rsidRDefault="00895235" w:rsidP="0089523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Фильчакова, Светлана Юрьевна, 2003 год</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12.12.1993 г. М.: Омега-Л, 2003. 40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Конституция (Основной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7.10.1977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1977. № 41. Ст. 617.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Конституция (Основной закон) Российской Федерации России от 12.04.1978 г. // Ведомости Верховного Совета Российской Федерации. 1978. № 29. Ст. 407.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 чрезвычайном положении</w:t>
      </w:r>
      <w:r>
        <w:rPr>
          <w:rFonts w:ascii="Verdana" w:hAnsi="Verdana"/>
          <w:color w:val="000000"/>
          <w:sz w:val="18"/>
          <w:szCs w:val="18"/>
        </w:rPr>
        <w:t>» от 30.05. 2001 г. № З-ФКЗ // Собрание законодательства РФ. 2001. № 23. Ст. 2277.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конституционный закон «</w:t>
      </w:r>
      <w:r>
        <w:rPr>
          <w:rStyle w:val="WW8Num4z0"/>
          <w:rFonts w:ascii="Verdana" w:hAnsi="Verdana"/>
          <w:color w:val="4682B4"/>
          <w:sz w:val="18"/>
          <w:szCs w:val="18"/>
        </w:rPr>
        <w:t>О военном положении</w:t>
      </w:r>
      <w:r>
        <w:rPr>
          <w:rFonts w:ascii="Verdana" w:hAnsi="Verdana"/>
          <w:color w:val="000000"/>
          <w:sz w:val="18"/>
          <w:szCs w:val="18"/>
        </w:rPr>
        <w:t>» от 30.01.2002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Собрание законодательства РФ. 2002. № 5. Ст. 375.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10.12.1948 г. № 217 А (III)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52. Ст. 1865.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04.11.1950 г. // Собрание законодательства РФ. 1998. № 20. Ст. 2143; 2001. № 2. Ст. 163.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19.12.1966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1994. № 12.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Факультативный протокол к Международному</w:t>
      </w:r>
      <w:r>
        <w:rPr>
          <w:rStyle w:val="WW8Num3z0"/>
          <w:rFonts w:ascii="Verdana" w:hAnsi="Verdana"/>
          <w:color w:val="000000"/>
          <w:sz w:val="18"/>
          <w:szCs w:val="18"/>
        </w:rPr>
        <w:t> </w:t>
      </w:r>
      <w:r>
        <w:rPr>
          <w:rStyle w:val="WW8Num4z0"/>
          <w:rFonts w:ascii="Verdana" w:hAnsi="Verdana"/>
          <w:color w:val="4682B4"/>
          <w:sz w:val="18"/>
          <w:szCs w:val="18"/>
        </w:rPr>
        <w:t>пакту</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19.12.1966 г. //Бюллетень Верховного Суда РФ. 1994. № 12.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26.05.1995 г. // Собрание законодательства РФ. 1999. № 13. Ст. 1489.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Договор Республики Беларусь и Российской Федерации «</w:t>
      </w:r>
      <w:r>
        <w:rPr>
          <w:rStyle w:val="WW8Num4z0"/>
          <w:rFonts w:ascii="Verdana" w:hAnsi="Verdana"/>
          <w:color w:val="4682B4"/>
          <w:sz w:val="18"/>
          <w:szCs w:val="18"/>
        </w:rPr>
        <w:t>О создании союзного государства</w:t>
      </w:r>
      <w:r>
        <w:rPr>
          <w:rFonts w:ascii="Verdana" w:hAnsi="Verdana"/>
          <w:color w:val="000000"/>
          <w:sz w:val="18"/>
          <w:szCs w:val="18"/>
        </w:rPr>
        <w:t>» от 08.12.1999 г. // Собрание законодательства РФ. 2000. № 7. Ст. 786; Бюллетень международных договоров. 2000. № 3. С. 54-73.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1913 г.// Свод законов Российской Империи. Т. X (1932 г.), XI. Ч. 2. СПб., 1913.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РСФСР. 1918. № 87-88. Ст. 905.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Кодекс законов о труде РСФСР от 09.11.1922 г. // Собрание Узаконений и Распоряжений Рабочего и Крестьянского Правительства РСФСР. 1922. № 70. Ст. 903.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Союза Советских Социалистических Республик Основы законодательства Сбюза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от 15.07.1970 г. // Ведомости Верховного Совета СССР. 1970. № 29. Ст. 265.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Кодекс законов о труде РСФСР от 09.12.1971 г. (в ред. от 10.07.2001 г.) // Ведомости Верховного Совета РСФСР. 1971. № 50. Ст. 1007; Собрание законодательства РФ. 2001, №29. Ст. 2945.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Кодекс законов о труде Украины от 10.12.1971 г. № 322-Vin (в ред. от 01.02.2000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Рады. 1971. № 50. Ст.375; 2000. № 8. Ст. 53.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Кодекс законов о труде Республики Молдова от 25.05.1973 г. (в ред. от0502.2002 г.). Кишинев. СФНП Молдовы. 1994. 101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РСФСР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от 08.07.1981 г. № 976 (в ред. от0207.2003 г.) II Ведомости Съезда народных депутатов РСФСР. 1981. № 28. Ст. 976; Собрание законодательства РФ. 2003. № 27. Ст. 2702 (4.1).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 Российской Федерации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от 20.11.1990 г. № 340-1 // Ведомости съезда народных депутатов РСФСР и Верховного Совета РСФСР. 1990. № 27. Ст. 351.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 РФ «</w:t>
      </w:r>
      <w:r>
        <w:rPr>
          <w:rStyle w:val="WW8Num4z0"/>
          <w:rFonts w:ascii="Verdana" w:hAnsi="Verdana"/>
          <w:color w:val="4682B4"/>
          <w:sz w:val="18"/>
          <w:szCs w:val="18"/>
        </w:rPr>
        <w:t>Об образовании</w:t>
      </w:r>
      <w:r>
        <w:rPr>
          <w:rFonts w:ascii="Verdana" w:hAnsi="Verdana"/>
          <w:color w:val="000000"/>
          <w:sz w:val="18"/>
          <w:szCs w:val="18"/>
        </w:rPr>
        <w:t>» от 10.07.1992 г. № 3266-1 (в ред. от 07.07.2003 г.) // Ведомости Съезда народных депутатов РФ и Верховного Совета РФ. 1992. № 30. Ст. 1797; Собрание законодательства РФ. 2003. № 28. Ст. 2892.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Российской Федерации «</w:t>
      </w:r>
      <w:r>
        <w:rPr>
          <w:rStyle w:val="WW8Num4z0"/>
          <w:rFonts w:ascii="Verdana" w:hAnsi="Verdana"/>
          <w:color w:val="4682B4"/>
          <w:sz w:val="18"/>
          <w:szCs w:val="18"/>
        </w:rPr>
        <w:t>О внесении изменений в Кодекс законов о труде РСФСР</w:t>
      </w:r>
      <w:r>
        <w:rPr>
          <w:rFonts w:ascii="Verdana" w:hAnsi="Verdana"/>
          <w:color w:val="000000"/>
          <w:sz w:val="18"/>
          <w:szCs w:val="18"/>
        </w:rPr>
        <w:t>» от 25.09.1992 г. № 3543-1 // Ведомости Съезда народных депутатов РФ и Верховного Совета РФ. 1992. № 41. Ст. 2254.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w:t>
      </w:r>
      <w:r>
        <w:rPr>
          <w:rStyle w:val="WW8Num4z0"/>
          <w:rFonts w:ascii="Verdana" w:hAnsi="Verdana"/>
          <w:color w:val="4682B4"/>
          <w:sz w:val="18"/>
          <w:szCs w:val="18"/>
        </w:rPr>
        <w:t>О беженцах</w:t>
      </w:r>
      <w:r>
        <w:rPr>
          <w:rFonts w:ascii="Verdana" w:hAnsi="Verdana"/>
          <w:color w:val="000000"/>
          <w:sz w:val="18"/>
          <w:szCs w:val="18"/>
        </w:rPr>
        <w:t>» от 19.02.1993 г. № 4528-1 (в ред. ФЗ от 30!06.2003 г.) // Собрание законодательства РФ. 1993. № Ст.; 2003. № 27. Ст. 2700 (4.1).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18.06.1993 г. № 5221-1 (в ред. от 06.06.2003 г.) // Ведомости Съезда народных депутатов РФ и Верховного Совета РФ. 1993. № 31. Ст. 1224; Собрание законодательства РФ. 2003. № 23. Ст. 2174.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Основы законодательства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от 22.07.1993 г. № 5487-1 (в ред. от 30.06.2003 г.) // Ведомости Съезда народных депутатов РФ и Верховного Совета РФ. 1993. № 33. Ст. 1348; Собрание законодательства РФ. 2003. № 27. Ст. 2700 (Ч. I).</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Гражданский кодекс Российской Федерации. Часть I. от 30.11.1994 г. № 51-ФЗ (вг-ред. от 10.01.2003 г.) // Собрание законодательства РФ. 1994. № 32. Ст. 3301; 2003. №2. Ст. 167.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Трудовой кодекс Республики Башкортостан от 21.12.1994 г., (с изм. от 09.01.2001 г.), Уфа: Китап, 2001,122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от 31.06.1995 г№ 119-ФЗ (в ред. от 27.05.2003 г.) // Собрание законодательства РФ. 1995. № 31. Ст. 2990; 2003. № 22. Ст. 2063.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Конвенции Содружества Независимых Государств о правах и основных свободах человека» от 04.11.1995 г. № 163-Ф3 // Собрание законодательства РФ. 1995. № 45. Ст. 4239.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w:t>
      </w:r>
      <w:r>
        <w:rPr>
          <w:rStyle w:val="WW8Num4z0"/>
          <w:rFonts w:ascii="Verdana" w:hAnsi="Verdana"/>
          <w:color w:val="4682B4"/>
          <w:sz w:val="18"/>
          <w:szCs w:val="18"/>
        </w:rPr>
        <w:t>Об акционерных обществах</w:t>
      </w:r>
      <w:r>
        <w:rPr>
          <w:rFonts w:ascii="Verdana" w:hAnsi="Verdana"/>
          <w:color w:val="000000"/>
          <w:sz w:val="18"/>
          <w:szCs w:val="18"/>
        </w:rPr>
        <w:t>» от 26.12.1995 г. № 208-ФЗ (в ред. от 27.02.2003 г.) // Собрание законодательства РФ. 1996. № 1. Ст. 1; 2003. № 3. Ст.805.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w:t>
      </w:r>
      <w:r>
        <w:rPr>
          <w:rStyle w:val="WW8Num4z0"/>
          <w:rFonts w:ascii="Verdana" w:hAnsi="Verdana"/>
          <w:color w:val="4682B4"/>
          <w:sz w:val="18"/>
          <w:szCs w:val="18"/>
        </w:rPr>
        <w:t>Об обороне</w:t>
      </w:r>
      <w:r>
        <w:rPr>
          <w:rFonts w:ascii="Verdana" w:hAnsi="Verdana"/>
          <w:color w:val="000000"/>
          <w:sz w:val="18"/>
          <w:szCs w:val="18"/>
        </w:rPr>
        <w:t>» от 31.05.1996 г. № 61-ФЗ (в ред. от 30.06.2003 г.) // Собрание законодательства РФ. 1996. № 23. Сг. 2750; 2003. № 27. Сг. 2700 (Ч. 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Уголовный кодекс Российской Федерации от 13.06.1996 г. № 63-Ф3 (с изм. и доп. от 07.07.2003 г.) // Собрание законодательства РФ. 1996. № 25. Ст. 2954; 2003. № 28. Ст. 2880.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от 22.08.1996 г. № 125-ФЗ (в ред. от 07.07.2003 г.) // Собрание законодательства РФ. 1996. № 35. Ст. 4135; 2003. № 28. Ст.2888.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w:t>
      </w:r>
      <w:r>
        <w:rPr>
          <w:rStyle w:val="WW8Num4z0"/>
          <w:rFonts w:ascii="Verdana" w:hAnsi="Verdana"/>
          <w:color w:val="4682B4"/>
          <w:sz w:val="18"/>
          <w:szCs w:val="18"/>
        </w:rPr>
        <w:t>О мобилизационной подготовке и мобилизации в Российской Федерации</w:t>
      </w:r>
      <w:r>
        <w:rPr>
          <w:rFonts w:ascii="Verdana" w:hAnsi="Verdana"/>
          <w:color w:val="000000"/>
          <w:sz w:val="18"/>
          <w:szCs w:val="18"/>
        </w:rPr>
        <w:t>» от 26.02.1997 г. № 31-ФЗ (в ред. от 21.03.2002 г.) // Собрание законодательства РФ. 1997. № 9. Ст. 1014; 2002. № 12. Ст.1093.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Трудовой кодекс Республики Таджикистан от 15.05.1997 г. № 417. Изд-во «Ко-нуният», НПИЦентр. Душанбе, 1997. 120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от 21.07.1997 г. № 119-ФЗ (в ред. от 10.01.2003 г.) // Собрание законодательства РФ. 1997. № 30. Ст. 3591; 2003. №2. Ст. 160.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религиозных объединениях» от2609.1997 г. № 125-ФЗ (в ред. от 25.07.2002 г.) // Собрание законодательства РФ.1997. № 39. Ст.4465; 2002. № 30. Ст. 3029.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Трудовой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от 04.10.1997 г. № 70 (в ред. от 16.10.2002 г.) // Ведомости</w:t>
      </w:r>
      <w:r>
        <w:rPr>
          <w:rStyle w:val="WW8Num3z0"/>
          <w:rFonts w:ascii="Verdana" w:hAnsi="Verdana"/>
          <w:color w:val="000000"/>
          <w:sz w:val="18"/>
          <w:szCs w:val="18"/>
        </w:rPr>
        <w:t> </w:t>
      </w:r>
      <w:r>
        <w:rPr>
          <w:rStyle w:val="WW8Num4z0"/>
          <w:rFonts w:ascii="Verdana" w:hAnsi="Verdana"/>
          <w:color w:val="4682B4"/>
          <w:sz w:val="18"/>
          <w:szCs w:val="18"/>
        </w:rPr>
        <w:t>Жогорку</w:t>
      </w:r>
      <w:r>
        <w:rPr>
          <w:rStyle w:val="WW8Num3z0"/>
          <w:rFonts w:ascii="Verdana" w:hAnsi="Verdana"/>
          <w:color w:val="000000"/>
          <w:sz w:val="18"/>
          <w:szCs w:val="18"/>
        </w:rPr>
        <w:t> </w:t>
      </w:r>
      <w:r>
        <w:rPr>
          <w:rFonts w:ascii="Verdana" w:hAnsi="Verdana"/>
          <w:color w:val="000000"/>
          <w:sz w:val="18"/>
          <w:szCs w:val="18"/>
        </w:rPr>
        <w:t>Кенеша Кыргызской Республики. 1997. № 14.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от 08.01.1998 г. № 6-ФЗ // Собрание законодательства РФ. 1998. № 2. Ст. 222.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от0802.1998 г. № 14-ФЗ (в ред. от 11.06.2003 г.) // Собрание законодательства РФ.1998. № 7. Ст. 785; 2003. № 24. Ст. 2249.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закон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военной службе» от 28.03.1998 г. № 53-Ф3 (в ред. от 30.06.2003 г.) // Собрание законодательства РФ. 1998. № 13. Ст. 1475; 2003. № 27. Ст.2700 (4.1).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«О ратификации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и Протоколов к ней» от 30.03.1998 г. № 54-ФЗ // Собрание законода-тельстваРФ. 1998. № 14. Ст. 1514.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w:t>
      </w:r>
      <w:r>
        <w:rPr>
          <w:rStyle w:val="WW8Num4z0"/>
          <w:rFonts w:ascii="Verdana" w:hAnsi="Verdana"/>
          <w:color w:val="4682B4"/>
          <w:sz w:val="18"/>
          <w:szCs w:val="18"/>
        </w:rPr>
        <w:t>О статусе военнослужащих</w:t>
      </w:r>
      <w:r>
        <w:rPr>
          <w:rFonts w:ascii="Verdana" w:hAnsi="Verdana"/>
          <w:color w:val="000000"/>
          <w:sz w:val="18"/>
          <w:szCs w:val="18"/>
        </w:rPr>
        <w:t>» от 27.05.1998 г. № 76-ФЗ (с изм. и доп. от 24.12.2002 г.) // Собрание законодательства РФ. 1998. № 22. Ст. 2331; 2002. №52 (Ч. I). Ст. 5132.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«Об особенностях правового положения акционерных обществ работников (народных предприятий)» от 19.07.1998 г. № 115-ФЗ (в ред. от 21.03.2002 г.) // Собрание законодательства РФ. 1998. № 30. Ст. 3611; 2002. № 12.Ct.1093.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«Об обязательном страховании от несчастных случаев на производстве и профессиональных заболеваний» от 24.07.1998 г. № 125-ФЗ // Собрание законодательства РФ. 1998. № 31. Ст. 3803.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Fonts w:ascii="Verdana" w:hAnsi="Verdana"/>
          <w:color w:val="000000"/>
          <w:sz w:val="18"/>
          <w:szCs w:val="18"/>
        </w:rPr>
        <w:t>» от 17.12.1998 г. № 188-ФЗ // Собрание законодательства РФ. 1998. № 51. Ст. 6270.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Трудовой кодекс (</w:t>
      </w:r>
      <w:r>
        <w:rPr>
          <w:rStyle w:val="WW8Num4z0"/>
          <w:rFonts w:ascii="Verdana" w:hAnsi="Verdana"/>
          <w:color w:val="4682B4"/>
          <w:sz w:val="18"/>
          <w:szCs w:val="18"/>
        </w:rPr>
        <w:t>КЗОТ</w:t>
      </w:r>
      <w:r>
        <w:rPr>
          <w:rFonts w:ascii="Verdana" w:hAnsi="Verdana"/>
          <w:color w:val="000000"/>
          <w:sz w:val="18"/>
          <w:szCs w:val="18"/>
        </w:rPr>
        <w:t>) Азербайджанской Республики от 01.02.1999 г. № 618 Г. Баку. Издательский дом «</w:t>
      </w:r>
      <w:r>
        <w:rPr>
          <w:rStyle w:val="WW8Num4z0"/>
          <w:rFonts w:ascii="Verdana" w:hAnsi="Verdana"/>
          <w:color w:val="4682B4"/>
          <w:sz w:val="18"/>
          <w:szCs w:val="18"/>
        </w:rPr>
        <w:t>Бюллетень Бизнесмена</w:t>
      </w:r>
      <w:r>
        <w:rPr>
          <w:rFonts w:ascii="Verdana" w:hAnsi="Verdana"/>
          <w:color w:val="000000"/>
          <w:sz w:val="18"/>
          <w:szCs w:val="18"/>
        </w:rPr>
        <w:t>», 1999. 194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Трудовой кодекс Республики Беларусь от 26.07.1999 г. № 296-3 // Ведомости Национального собрания Республики Беларусь. 1999. № 26-27. Ст. 432.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Закон Республики Казахстан «</w:t>
      </w:r>
      <w:r>
        <w:rPr>
          <w:rStyle w:val="WW8Num4z0"/>
          <w:rFonts w:ascii="Verdana" w:hAnsi="Verdana"/>
          <w:color w:val="4682B4"/>
          <w:sz w:val="18"/>
          <w:szCs w:val="18"/>
        </w:rPr>
        <w:t>О труде в Республике Казахстан</w:t>
      </w:r>
      <w:r>
        <w:rPr>
          <w:rFonts w:ascii="Verdana" w:hAnsi="Verdana"/>
          <w:color w:val="000000"/>
          <w:sz w:val="18"/>
          <w:szCs w:val="18"/>
        </w:rPr>
        <w:t>» от 10.12.1999 г. № 493-1 // Ведомости</w:t>
      </w:r>
      <w:r>
        <w:rPr>
          <w:rStyle w:val="WW8Num3z0"/>
          <w:rFonts w:ascii="Verdana" w:hAnsi="Verdana"/>
          <w:color w:val="000000"/>
          <w:sz w:val="18"/>
          <w:szCs w:val="18"/>
        </w:rPr>
        <w:t> </w:t>
      </w:r>
      <w:r>
        <w:rPr>
          <w:rStyle w:val="WW8Num4z0"/>
          <w:rFonts w:ascii="Verdana" w:hAnsi="Verdana"/>
          <w:color w:val="4682B4"/>
          <w:sz w:val="18"/>
          <w:szCs w:val="18"/>
        </w:rPr>
        <w:t>Парламента</w:t>
      </w:r>
      <w:r>
        <w:rPr>
          <w:rStyle w:val="WW8Num3z0"/>
          <w:rFonts w:ascii="Verdana" w:hAnsi="Verdana"/>
          <w:color w:val="000000"/>
          <w:sz w:val="18"/>
          <w:szCs w:val="18"/>
        </w:rPr>
        <w:t> </w:t>
      </w:r>
      <w:r>
        <w:rPr>
          <w:rFonts w:ascii="Verdana" w:hAnsi="Verdana"/>
          <w:color w:val="000000"/>
          <w:sz w:val="18"/>
          <w:szCs w:val="18"/>
        </w:rPr>
        <w:t>Республики Казахстан. 1999. № 24. Ст. 1068.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Налоговый кодекс Российской Федерации: Часть вторая от 05.08.2000 г. № 117-ФЗ (в ред. от 07.07.2003 г.) // Собрание законодательства РФ. 2000. № 32. Ст. 3340, Ст. 3341; 2003. № 27. Ст. 2700 (4.1).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от 08.08.2001 г. № 128-ФЗ (в ред. от 11.03.2003 г.) // Собрание законодательства РФ.2001. № 33. (Ч. 1.) Ст. 3430; 2003. №11. Ст. 956.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Уголовно-процессуальный кодекс Российской Федерации от 18.12.2001 г. № 174-ФЗ (</w:t>
      </w:r>
      <w:r>
        <w:rPr>
          <w:rStyle w:val="WW8Num4z0"/>
          <w:rFonts w:ascii="Verdana" w:hAnsi="Verdana"/>
          <w:color w:val="4682B4"/>
          <w:sz w:val="18"/>
          <w:szCs w:val="18"/>
        </w:rPr>
        <w:t>вред</w:t>
      </w:r>
      <w:r>
        <w:rPr>
          <w:rFonts w:ascii="Verdana" w:hAnsi="Verdana"/>
          <w:color w:val="000000"/>
          <w:sz w:val="18"/>
          <w:szCs w:val="18"/>
        </w:rPr>
        <w:t>. 07.072003 г.) // Собрание законодательства РФ. 2001. № 52 (Ч. 1). Ст. 4921; 2003. №28. Ст. 2880.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г. № 195-ФЗ (в ред. от 04.07.2003 г.) // Собрание законодательства РФ.2002. №1.(4. 1). Ст. 1; 2003. № 27 (4.2). Ст. 2717.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Трудовой кодекс Российской Федерации от 30.12.2001 г. № 197-ФЗ (с изм. и доп. от 25.07.2002 г.) // Собрание законодательства РФ. 2002. № 1. Ст. 3; 2002. № 30. Ст. 3033.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Федеральный закон «</w:t>
      </w:r>
      <w:r>
        <w:rPr>
          <w:rStyle w:val="WW8Num4z0"/>
          <w:rFonts w:ascii="Verdana" w:hAnsi="Verdana"/>
          <w:color w:val="4682B4"/>
          <w:sz w:val="18"/>
          <w:szCs w:val="18"/>
        </w:rPr>
        <w:t>Об альтернативной гражданской службе</w:t>
      </w:r>
      <w:r>
        <w:rPr>
          <w:rFonts w:ascii="Verdana" w:hAnsi="Verdana"/>
          <w:color w:val="000000"/>
          <w:sz w:val="18"/>
          <w:szCs w:val="18"/>
        </w:rPr>
        <w:t>» от 25.07.2002 г. № 113-Ф3 // Собрание законодательства РФ. 2002. № 30. Ст. 3030.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14.11.2002 г. № 138-Ф3 (в ред. от 30.06.2003 г.) // Собрание законодательства РФ. 2002. № 46. Ст.4532; 2003. № 27. Ст.2700 (4.1).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Закон Иркутской области «О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законодательного собрания Иркутской области» от 11.10.1995 г. № 258 (в ред. 31.12.2002 г.) // Ведомости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Иркутской области. 1995. № 13 (Ч. 1); 2003. № 24. Т. I.</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Закон Пермской области «О статусе депутата</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в Пермской области» от 22.12.1995 г. № 362-60 // Бюллетень законодательного собрания и администрации Пермской области. 1996. № 1-2.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Закон Пермской области «О статусе</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должностного лица местного самоуправления Пермской области» от 18.11.1997 г. № 896-136 // Бюллетень законодательного собрания и администрации Пермской области. 1997. № 9-10.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Закон Пермской области «</w:t>
      </w:r>
      <w:r>
        <w:rPr>
          <w:rStyle w:val="WW8Num4z0"/>
          <w:rFonts w:ascii="Verdana" w:hAnsi="Verdana"/>
          <w:color w:val="4682B4"/>
          <w:sz w:val="18"/>
          <w:szCs w:val="18"/>
        </w:rPr>
        <w:t>О статусе депутата законодательного собрания Пермской области</w:t>
      </w:r>
      <w:r>
        <w:rPr>
          <w:rFonts w:ascii="Verdana" w:hAnsi="Verdana"/>
          <w:color w:val="000000"/>
          <w:sz w:val="18"/>
          <w:szCs w:val="18"/>
        </w:rPr>
        <w:t>» от 03.09.2001 г. № 1728-302 //Бюллетень законодательного собрания и администрации Пермской области. 2001. № 7-8.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22.06.1941 г. «</w:t>
      </w:r>
      <w:r>
        <w:rPr>
          <w:rStyle w:val="WW8Num4z0"/>
          <w:rFonts w:ascii="Verdana" w:hAnsi="Verdana"/>
          <w:color w:val="4682B4"/>
          <w:sz w:val="18"/>
          <w:szCs w:val="18"/>
        </w:rPr>
        <w:t>О военном положении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22-го июня 1941 г. и другие материалы.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1942. 16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31.01.1957 г. Приложении № 1 к Положению «О порядке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 Собрание законодательных актов о труде. 1957. С. 460.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Указ Президиума Верховного Совета СССР «О внесении в законодательство Союза ССР о труде изменений и дополнений, связанных с перестройкой управления экономикой» от 04.02.1988 г. № 8430-XI // Ведомости Верховного Совета СССР. 1988. № 6. Ст. 95.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О привлечении и использовании в Российской Федерации иностранной рабочей силы</w:t>
      </w:r>
      <w:r>
        <w:rPr>
          <w:rFonts w:ascii="Verdana" w:hAnsi="Verdana"/>
          <w:color w:val="000000"/>
          <w:sz w:val="18"/>
          <w:szCs w:val="18"/>
        </w:rPr>
        <w:t>» от 16.12.1993 г. № 2146 // Собрание актов Президента и Правительства РФ. 1993. № 51. Ст. 4934.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Указ Президента РФ «Об утверждении положения о федеральном горном и промышленном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России» от 03.12.2001 г. № 841 // Собрание законодательства РФ. 2001. №50. Ст. 4742.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народных комиссаров СССР «</w:t>
      </w:r>
      <w:r>
        <w:rPr>
          <w:rStyle w:val="WW8Num4z0"/>
          <w:rFonts w:ascii="Verdana" w:hAnsi="Verdana"/>
          <w:color w:val="4682B4"/>
          <w:sz w:val="18"/>
          <w:szCs w:val="18"/>
        </w:rPr>
        <w:t>Об обеспечении добровольцев, вступивших в части войск действующей Красной Армии</w:t>
      </w:r>
      <w:r>
        <w:rPr>
          <w:rFonts w:ascii="Verdana" w:hAnsi="Verdana"/>
          <w:color w:val="000000"/>
          <w:sz w:val="18"/>
          <w:szCs w:val="18"/>
        </w:rPr>
        <w:t>» от 28.07.1941 г. № 1902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СССР. 1941. № 17. Ст. 336.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 Совета Министров СССР « О порядке выдаче заработной платы, не полученной ко дню смерти рабочего или служащего» от 19.11.1984 г. № 1153 // Собрание Постановлений СССР. 1985. № 1. Ст. 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Постановление Правительства РФ «О государственно службе медико-социальной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от 03.04.1996 г. № 392 // Собрание законодательства РФ. 1996. № 15. Ст. 1630.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Постановление Правительства РФ: Положение о признании лица инвалидом от 13.08.1996 г. № 965 (в ред. от 26.10.2000 г.) // Собрание законодательства РФ. 1996. № 34. Ст. 4127; 2000. № 45. Ст.4478.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 Правительства РФ «</w:t>
      </w:r>
      <w:r>
        <w:rPr>
          <w:rStyle w:val="WW8Num4z0"/>
          <w:rFonts w:ascii="Verdana" w:hAnsi="Verdana"/>
          <w:color w:val="4682B4"/>
          <w:sz w:val="18"/>
          <w:szCs w:val="18"/>
        </w:rPr>
        <w:t>Об утверждении положения о воинском учете</w:t>
      </w:r>
      <w:r>
        <w:rPr>
          <w:rFonts w:ascii="Verdana" w:hAnsi="Verdana"/>
          <w:color w:val="000000"/>
          <w:sz w:val="18"/>
          <w:szCs w:val="18"/>
        </w:rPr>
        <w:t>» Ът 25.11.1998 г. № 1541 // Собрание законодательства РФ. 1999. № 1. Ст. 192.</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Правительства РФ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от 28.01.2000 г. № 78 (в ред. от 08.01.2003 г.) // Собрание законодательства РФ. 2000. № 6. Ст. 760; 2003. № 2. Ст. 187.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 порядке заключения контрактов и аттестации руководителей федеральных государственных унитарных предприятий» от 16.03.2000 № 234 // Собрание законодательства РФ. 2000. № 13. Ст. 1373.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 Постановление Правительства РФ «Об утверждении положения о федеральном надзоре России по ядерной и радиационной безопасности» от 22.04.2002 г. № 265 // Собрание законодательства РФ. 2002. № 17. Ст. 1684.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 Правительства РФ «О формировании и ведении реестра</w:t>
      </w:r>
      <w:r>
        <w:rPr>
          <w:rStyle w:val="WW8Num3z0"/>
          <w:rFonts w:ascii="Verdana" w:hAnsi="Verdana"/>
          <w:color w:val="000000"/>
          <w:sz w:val="18"/>
          <w:szCs w:val="18"/>
        </w:rPr>
        <w:t> </w:t>
      </w:r>
      <w:r>
        <w:rPr>
          <w:rStyle w:val="WW8Num4z0"/>
          <w:rFonts w:ascii="Verdana" w:hAnsi="Verdana"/>
          <w:color w:val="4682B4"/>
          <w:sz w:val="18"/>
          <w:szCs w:val="18"/>
        </w:rPr>
        <w:t>дисквалифицированных</w:t>
      </w:r>
      <w:r>
        <w:rPr>
          <w:rStyle w:val="WW8Num3z0"/>
          <w:rFonts w:ascii="Verdana" w:hAnsi="Verdana"/>
          <w:color w:val="000000"/>
          <w:sz w:val="18"/>
          <w:szCs w:val="18"/>
        </w:rPr>
        <w:t> </w:t>
      </w:r>
      <w:r>
        <w:rPr>
          <w:rFonts w:ascii="Verdana" w:hAnsi="Verdana"/>
          <w:color w:val="000000"/>
          <w:sz w:val="18"/>
          <w:szCs w:val="18"/>
        </w:rPr>
        <w:t>лиц» от 11.11.2002 г. № 805 // Собрание законодательства РФ.2002. № 46. Ст. 4584.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Правительства РФ «</w:t>
      </w:r>
      <w:r>
        <w:rPr>
          <w:rStyle w:val="WW8Num4z0"/>
          <w:rFonts w:ascii="Verdana" w:hAnsi="Verdana"/>
          <w:color w:val="4682B4"/>
          <w:sz w:val="18"/>
          <w:szCs w:val="18"/>
        </w:rPr>
        <w:t>Об особенностях порядка исчисления средней заработной платы</w:t>
      </w:r>
      <w:r>
        <w:rPr>
          <w:rFonts w:ascii="Verdana" w:hAnsi="Verdana"/>
          <w:color w:val="000000"/>
          <w:sz w:val="18"/>
          <w:szCs w:val="18"/>
        </w:rPr>
        <w:t>» от 11.04.2003 г. № 213 // Собрание законодательства РФ.2003. № 16. Ст. 1529.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Правительства РФ «</w:t>
      </w:r>
      <w:r>
        <w:rPr>
          <w:rStyle w:val="WW8Num4z0"/>
          <w:rFonts w:ascii="Verdana" w:hAnsi="Verdana"/>
          <w:color w:val="4682B4"/>
          <w:sz w:val="18"/>
          <w:szCs w:val="18"/>
        </w:rPr>
        <w:t>О трудовых книжках</w:t>
      </w:r>
      <w:r>
        <w:rPr>
          <w:rFonts w:ascii="Verdana" w:hAnsi="Verdana"/>
          <w:color w:val="000000"/>
          <w:sz w:val="18"/>
          <w:szCs w:val="18"/>
        </w:rPr>
        <w:t>» от 16.04. 2003 г. № 225 // Собрание законодательства РФ. 2003. № 16. Ст. 1539.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«Об утверждении инструкции о порядке ведения трудовых книжек на предприятиях, в учреждениях и организациях» от 20.06.1974 г. № 16 //Бюллетень нормативных актов министерств и ведомств СССР. 1991. №8.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Госкомстата РФ «Об утверждении унифицированных форм первичной учетной документации по учету труда и его оплаты» от 06.04.2001 г. № 26 // Бюллетень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Федерации.2001. № 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Религиозного объединения «</w:t>
      </w:r>
      <w:r>
        <w:rPr>
          <w:rStyle w:val="WW8Num4z0"/>
          <w:rFonts w:ascii="Verdana" w:hAnsi="Verdana"/>
          <w:color w:val="4682B4"/>
          <w:sz w:val="18"/>
          <w:szCs w:val="18"/>
        </w:rPr>
        <w:t>Христианская церковь Прославления</w:t>
      </w:r>
      <w:r>
        <w:rPr>
          <w:rFonts w:ascii="Verdana" w:hAnsi="Verdana"/>
          <w:color w:val="000000"/>
          <w:sz w:val="18"/>
          <w:szCs w:val="18"/>
        </w:rPr>
        <w:t>» // Вестник</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1999. № 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Определение Военной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Верховного Суда РФ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Михайлова от 26 октября 1995 г. № 2н-0427/95 // Бюллетень Верховного Суда РФ. 1995. № 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 Президиума Верховного Суда Республики Калмыкия по делу о восстановлении на работе Эрдниева от 23 апреля 1997 г. // Бюллетень Верховного Суда РФ. 1998. № 12.1. Специальная литература</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Трудовой договор по советскому праву,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1964. 192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Постатейный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Расшир., с использ. материалов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М., «</w:t>
      </w:r>
      <w:r>
        <w:rPr>
          <w:rStyle w:val="WW8Num4z0"/>
          <w:rFonts w:ascii="Verdana" w:hAnsi="Verdana"/>
          <w:color w:val="4682B4"/>
          <w:sz w:val="18"/>
          <w:szCs w:val="18"/>
        </w:rPr>
        <w:t>Статут</w:t>
      </w:r>
      <w:r>
        <w:rPr>
          <w:rFonts w:ascii="Verdana" w:hAnsi="Verdana"/>
          <w:color w:val="000000"/>
          <w:sz w:val="18"/>
          <w:szCs w:val="18"/>
        </w:rPr>
        <w:t>». 2002. 986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современное состояние (теоретические и практические проблемы правового регулирования трудовых отношений. Дисс. в виде научного доклада. .д.ю.н. М. 2003. 65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Комментарий к законодательству о трудовых договорах. Ростов н/Дону, Изд-во «</w:t>
      </w:r>
      <w:r>
        <w:rPr>
          <w:rStyle w:val="WW8Num4z0"/>
          <w:rFonts w:ascii="Verdana" w:hAnsi="Verdana"/>
          <w:color w:val="4682B4"/>
          <w:sz w:val="18"/>
          <w:szCs w:val="18"/>
        </w:rPr>
        <w:t>Феникс</w:t>
      </w:r>
      <w:r>
        <w:rPr>
          <w:rFonts w:ascii="Verdana" w:hAnsi="Verdana"/>
          <w:color w:val="000000"/>
          <w:sz w:val="18"/>
          <w:szCs w:val="18"/>
        </w:rPr>
        <w:t>». 1995. 462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Развитие советской демократии и некоторые вопросы трудового права // Советское государство и право. 1961. № 3. С. 41-43.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Учеб. для юрид. факультетов и институтов. 3-е изд. испр. и доп.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1963. 414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Юриздат, 1948. 336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1961. 187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Юрид. лит. 1981, Т.1. 359 с. Ю.Аппаков А.А.</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Учеб. пособие. Изд. 2-е. Владивосток: Изд-во Дальневост. Ун-та, 1999. 100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Асланян</w:t>
      </w:r>
      <w:r>
        <w:rPr>
          <w:rStyle w:val="WW8Num3z0"/>
          <w:rFonts w:ascii="Verdana" w:hAnsi="Verdana"/>
          <w:color w:val="000000"/>
          <w:sz w:val="18"/>
          <w:szCs w:val="18"/>
        </w:rPr>
        <w:t> </w:t>
      </w:r>
      <w:r>
        <w:rPr>
          <w:rFonts w:ascii="Verdana" w:hAnsi="Verdana"/>
          <w:color w:val="000000"/>
          <w:sz w:val="18"/>
          <w:szCs w:val="18"/>
        </w:rPr>
        <w:t>Н.П. Основные начала российского частного права. Иркутск: Изд-во-ИГЭА, 2001.270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Бабурин</w:t>
      </w:r>
      <w:r>
        <w:rPr>
          <w:rStyle w:val="WW8Num3z0"/>
          <w:rFonts w:ascii="Verdana" w:hAnsi="Verdana"/>
          <w:color w:val="000000"/>
          <w:sz w:val="18"/>
          <w:szCs w:val="18"/>
        </w:rPr>
        <w:t> </w:t>
      </w:r>
      <w:r>
        <w:rPr>
          <w:rFonts w:ascii="Verdana" w:hAnsi="Verdana"/>
          <w:color w:val="000000"/>
          <w:sz w:val="18"/>
          <w:szCs w:val="18"/>
        </w:rPr>
        <w:t>С.Н. Территория государства: правовые и геополитические проблемы. М., Изд-во Московского ун-та. 1997. 480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Юрид. лит., 1972. 248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Большой юридический словарь / Под ред. А.Я.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В.Е. Крутских. 2-е изд., перераб. и доп. (Серия «Библиотека словарей «Инфра-М»»). М:Инфра-М,2001.704с.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Журнал российского права. 2003. № 1. С.61-69.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Расторжение трудового договора. Минск, «</w:t>
      </w:r>
      <w:r>
        <w:rPr>
          <w:rStyle w:val="WW8Num4z0"/>
          <w:rFonts w:ascii="Verdana" w:hAnsi="Verdana"/>
          <w:color w:val="4682B4"/>
          <w:sz w:val="18"/>
          <w:szCs w:val="18"/>
        </w:rPr>
        <w:t>Наука и техника</w:t>
      </w:r>
      <w:r>
        <w:rPr>
          <w:rFonts w:ascii="Verdana" w:hAnsi="Verdana"/>
          <w:color w:val="000000"/>
          <w:sz w:val="18"/>
          <w:szCs w:val="18"/>
        </w:rPr>
        <w:t>», 1971.214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А.В. Теория права и государства. М.: Изд.-во</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2001. 184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 для юрид. вузов.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1999. 417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А.В О субъектах социалистических отношений // Советское государство и право. 1955. № 6. С. 18-19.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В.А. Язык права. Иркутск, Изд-во</w:t>
      </w:r>
      <w:r>
        <w:rPr>
          <w:rStyle w:val="WW8Num3z0"/>
          <w:rFonts w:ascii="Verdana" w:hAnsi="Verdana"/>
          <w:color w:val="000000"/>
          <w:sz w:val="18"/>
          <w:szCs w:val="18"/>
        </w:rPr>
        <w:t> </w:t>
      </w:r>
      <w:r>
        <w:rPr>
          <w:rStyle w:val="WW8Num4z0"/>
          <w:rFonts w:ascii="Verdana" w:hAnsi="Verdana"/>
          <w:color w:val="4682B4"/>
          <w:sz w:val="18"/>
          <w:szCs w:val="18"/>
        </w:rPr>
        <w:t>ИГЭА</w:t>
      </w:r>
      <w:r>
        <w:rPr>
          <w:rFonts w:ascii="Verdana" w:hAnsi="Verdana"/>
          <w:color w:val="000000"/>
          <w:sz w:val="18"/>
          <w:szCs w:val="18"/>
        </w:rPr>
        <w:t>., 1997.46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Волжанин</w:t>
      </w:r>
      <w:r>
        <w:rPr>
          <w:rStyle w:val="WW8Num3z0"/>
          <w:rFonts w:ascii="Verdana" w:hAnsi="Verdana"/>
          <w:color w:val="000000"/>
          <w:sz w:val="18"/>
          <w:szCs w:val="18"/>
        </w:rPr>
        <w:t> </w:t>
      </w:r>
      <w:r>
        <w:rPr>
          <w:rFonts w:ascii="Verdana" w:hAnsi="Verdana"/>
          <w:color w:val="000000"/>
          <w:sz w:val="18"/>
          <w:szCs w:val="18"/>
        </w:rPr>
        <w:t>В.П. К вопросу о юридических предположениях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праве и процессе // Ученые записки Свердловского юридического института. Т.З. Свердловск.: Свердл. обл. гос. изд-во, 1955. С. 186-201.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Ю.Я. Новый Трудовой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упущения, противоречия, ошибки //Гражданин и право. 2002. № 5. С.9.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Ю.Я. Преступление как юридический факт в советском трудовом праве и праве социального обеспечения. Омск. Западно-Сибирское книжное изд-во Омское отделение, 1980. 94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Ю.Я. Трудовой кодекс: его взаимодействие с</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об административных правонарушениях // Хозяйство и право. 2003. № 7. С. 3-13.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А.С., Дубик С.Н., Ивашин А.А.,</w:t>
      </w:r>
      <w:r>
        <w:rPr>
          <w:rStyle w:val="WW8Num3z0"/>
          <w:rFonts w:ascii="Verdana" w:hAnsi="Verdana"/>
          <w:color w:val="000000"/>
          <w:sz w:val="18"/>
          <w:szCs w:val="18"/>
        </w:rPr>
        <w:t> </w:t>
      </w:r>
      <w:r>
        <w:rPr>
          <w:rStyle w:val="WW8Num4z0"/>
          <w:rFonts w:ascii="Verdana" w:hAnsi="Verdana"/>
          <w:color w:val="4682B4"/>
          <w:sz w:val="18"/>
          <w:szCs w:val="18"/>
        </w:rPr>
        <w:t>Кудашкин</w:t>
      </w:r>
      <w:r>
        <w:rPr>
          <w:rStyle w:val="WW8Num3z0"/>
          <w:rFonts w:ascii="Verdana" w:hAnsi="Verdana"/>
          <w:color w:val="000000"/>
          <w:sz w:val="18"/>
          <w:szCs w:val="18"/>
        </w:rPr>
        <w:t> </w:t>
      </w:r>
      <w:r>
        <w:rPr>
          <w:rFonts w:ascii="Verdana" w:hAnsi="Verdana"/>
          <w:color w:val="000000"/>
          <w:sz w:val="18"/>
          <w:szCs w:val="18"/>
        </w:rPr>
        <w:t>А.В., Митюрич Д.А., Овчаров О.А.,</w:t>
      </w:r>
      <w:r>
        <w:rPr>
          <w:rStyle w:val="WW8Num3z0"/>
          <w:rFonts w:ascii="Verdana" w:hAnsi="Verdana"/>
          <w:color w:val="000000"/>
          <w:sz w:val="18"/>
          <w:szCs w:val="18"/>
        </w:rPr>
        <w:t> </w:t>
      </w:r>
      <w:r>
        <w:rPr>
          <w:rStyle w:val="WW8Num4z0"/>
          <w:rFonts w:ascii="Verdana" w:hAnsi="Verdana"/>
          <w:color w:val="4682B4"/>
          <w:sz w:val="18"/>
          <w:szCs w:val="18"/>
        </w:rPr>
        <w:t>Фатеев</w:t>
      </w:r>
      <w:r>
        <w:rPr>
          <w:rStyle w:val="WW8Num3z0"/>
          <w:rFonts w:ascii="Verdana" w:hAnsi="Verdana"/>
          <w:color w:val="000000"/>
          <w:sz w:val="18"/>
          <w:szCs w:val="18"/>
        </w:rPr>
        <w:t> </w:t>
      </w:r>
      <w:r>
        <w:rPr>
          <w:rFonts w:ascii="Verdana" w:hAnsi="Verdana"/>
          <w:color w:val="000000"/>
          <w:sz w:val="18"/>
          <w:szCs w:val="18"/>
        </w:rPr>
        <w:t>К.В. Комментарий к ФЗ «</w:t>
      </w:r>
      <w:r>
        <w:rPr>
          <w:rStyle w:val="WW8Num4z0"/>
          <w:rFonts w:ascii="Verdana" w:hAnsi="Verdana"/>
          <w:color w:val="4682B4"/>
          <w:sz w:val="18"/>
          <w:szCs w:val="18"/>
        </w:rPr>
        <w:t>О воинской обязанности и военнойслужбе</w:t>
      </w:r>
      <w:r>
        <w:rPr>
          <w:rFonts w:ascii="Verdana" w:hAnsi="Verdana"/>
          <w:color w:val="000000"/>
          <w:sz w:val="18"/>
          <w:szCs w:val="18"/>
        </w:rPr>
        <w:t>» 2-е изд., перераб. и доп., М.: «</w:t>
      </w:r>
      <w:r>
        <w:rPr>
          <w:rStyle w:val="WW8Num4z0"/>
          <w:rFonts w:ascii="Verdana" w:hAnsi="Verdana"/>
          <w:color w:val="4682B4"/>
          <w:sz w:val="18"/>
          <w:szCs w:val="18"/>
        </w:rPr>
        <w:t>За права военнослужащих консультант</w:t>
      </w:r>
      <w:r>
        <w:rPr>
          <w:rFonts w:ascii="Verdana" w:hAnsi="Verdana"/>
          <w:color w:val="000000"/>
          <w:sz w:val="18"/>
          <w:szCs w:val="18"/>
        </w:rPr>
        <w:t>», 2002. Вып. 30. 496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 Под. ред. Р.З Лившица. М., Изд-во Наука, 1977. 310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Прекращение трудового договора. М., Юрид. лит. 1966. 200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Дисс. д.ю.н. Екатеринбург. 1998. 51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Гражданское право. Учеб. Часть I. Издание третье, переработанное и дополненное.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М.: «</w:t>
      </w:r>
      <w:r>
        <w:rPr>
          <w:rStyle w:val="WW8Num4z0"/>
          <w:rFonts w:ascii="Verdana" w:hAnsi="Verdana"/>
          <w:color w:val="4682B4"/>
          <w:sz w:val="18"/>
          <w:szCs w:val="18"/>
        </w:rPr>
        <w:t>Проспект</w:t>
      </w:r>
      <w:r>
        <w:rPr>
          <w:rFonts w:ascii="Verdana" w:hAnsi="Verdana"/>
          <w:color w:val="000000"/>
          <w:sz w:val="18"/>
          <w:szCs w:val="18"/>
        </w:rPr>
        <w:t>», 1998. 632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Гражданское право: Учеб. Часть I / Под ред. А.Г.</w:t>
      </w:r>
      <w:r>
        <w:rPr>
          <w:rStyle w:val="WW8Num3z0"/>
          <w:rFonts w:ascii="Verdana" w:hAnsi="Verdana"/>
          <w:color w:val="000000"/>
          <w:sz w:val="18"/>
          <w:szCs w:val="18"/>
        </w:rPr>
        <w:t> </w:t>
      </w:r>
      <w:r>
        <w:rPr>
          <w:rStyle w:val="WW8Num4z0"/>
          <w:rFonts w:ascii="Verdana" w:hAnsi="Verdana"/>
          <w:color w:val="4682B4"/>
          <w:sz w:val="18"/>
          <w:szCs w:val="18"/>
        </w:rPr>
        <w:t>Калпина</w:t>
      </w:r>
      <w:r>
        <w:rPr>
          <w:rFonts w:ascii="Verdana" w:hAnsi="Verdana"/>
          <w:color w:val="000000"/>
          <w:sz w:val="18"/>
          <w:szCs w:val="18"/>
        </w:rPr>
        <w:t>, А.И. Масляева. М., Юристь. 1997. 472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Гребенкина Н.</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последующего трудоустройства для выборных лиц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10. С. 25-26.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Груздев</w:t>
      </w:r>
      <w:r>
        <w:rPr>
          <w:rStyle w:val="WW8Num3z0"/>
          <w:rFonts w:ascii="Verdana" w:hAnsi="Verdana"/>
          <w:color w:val="000000"/>
          <w:sz w:val="18"/>
          <w:szCs w:val="18"/>
        </w:rPr>
        <w:t> </w:t>
      </w:r>
      <w:r>
        <w:rPr>
          <w:rFonts w:ascii="Verdana" w:hAnsi="Verdana"/>
          <w:color w:val="000000"/>
          <w:sz w:val="18"/>
          <w:szCs w:val="18"/>
        </w:rPr>
        <w:t>К.А. Основания прекращения трудового договора по советскому праву. Автореферат канд. дисс., М., 1974. 22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М., «</w:t>
      </w:r>
      <w:r>
        <w:rPr>
          <w:rStyle w:val="WW8Num4z0"/>
          <w:rFonts w:ascii="Verdana" w:hAnsi="Verdana"/>
          <w:color w:val="4682B4"/>
          <w:sz w:val="18"/>
          <w:szCs w:val="18"/>
        </w:rPr>
        <w:t>Проспект</w:t>
      </w:r>
      <w:r>
        <w:rPr>
          <w:rFonts w:ascii="Verdana" w:hAnsi="Verdana"/>
          <w:color w:val="000000"/>
          <w:sz w:val="18"/>
          <w:szCs w:val="18"/>
        </w:rPr>
        <w:t>», 1996. 192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Алматы: Жет1 жаргы, 1997. С. 85-89.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К вопросу о возникновении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социалистических трудовых правоотношений // Вопросы трудового права М, Изд-во АН СССР, 1948. Сб. 1. С. 58-54.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Советское трудовое право в борьбе за народнохозяйственный план // Вопросы советского права. Ученые записки.</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Изд-во Ленигр. ун-та, 1953. Вып. 4. С. 75-103.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В.Н., Румянцев О.Г. Энциклопедический юридический словарь. М., Инфра-М, 1996. 377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договора. Серия «</w:t>
      </w:r>
      <w:r>
        <w:rPr>
          <w:rStyle w:val="WW8Num4z0"/>
          <w:rFonts w:ascii="Verdana" w:hAnsi="Verdana"/>
          <w:color w:val="4682B4"/>
          <w:sz w:val="18"/>
          <w:szCs w:val="18"/>
        </w:rPr>
        <w:t>Российское право: теория и практика</w:t>
      </w:r>
      <w:r>
        <w:rPr>
          <w:rFonts w:ascii="Verdana" w:hAnsi="Verdana"/>
          <w:color w:val="000000"/>
          <w:sz w:val="18"/>
          <w:szCs w:val="18"/>
        </w:rPr>
        <w:t>». Учебно-практическое пособие. М.: Дело, 1999. 352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Заключение и расторжение трудового договора (контракта): Учеб. пособие /</w:t>
      </w:r>
      <w:r>
        <w:rPr>
          <w:rStyle w:val="WW8Num3z0"/>
          <w:rFonts w:ascii="Verdana" w:hAnsi="Verdana"/>
          <w:color w:val="000000"/>
          <w:sz w:val="18"/>
          <w:szCs w:val="18"/>
        </w:rPr>
        <w:t> </w:t>
      </w:r>
      <w:r>
        <w:rPr>
          <w:rStyle w:val="WW8Num4z0"/>
          <w:rFonts w:ascii="Verdana" w:hAnsi="Verdana"/>
          <w:color w:val="4682B4"/>
          <w:sz w:val="18"/>
          <w:szCs w:val="18"/>
        </w:rPr>
        <w:t>Плиев</w:t>
      </w:r>
      <w:r>
        <w:rPr>
          <w:rStyle w:val="WW8Num3z0"/>
          <w:rFonts w:ascii="Verdana" w:hAnsi="Verdana"/>
          <w:color w:val="000000"/>
          <w:sz w:val="18"/>
          <w:szCs w:val="18"/>
        </w:rPr>
        <w:t> </w:t>
      </w:r>
      <w:r>
        <w:rPr>
          <w:rFonts w:ascii="Verdana" w:hAnsi="Verdana"/>
          <w:color w:val="000000"/>
          <w:sz w:val="18"/>
          <w:szCs w:val="18"/>
        </w:rPr>
        <w:t>И.П., Кесаев С.М. Владикавказ. Изд-во</w:t>
      </w:r>
      <w:r>
        <w:rPr>
          <w:rStyle w:val="WW8Num3z0"/>
          <w:rFonts w:ascii="Verdana" w:hAnsi="Verdana"/>
          <w:color w:val="000000"/>
          <w:sz w:val="18"/>
          <w:szCs w:val="18"/>
        </w:rPr>
        <w:t> </w:t>
      </w:r>
      <w:r>
        <w:rPr>
          <w:rStyle w:val="WW8Num4z0"/>
          <w:rFonts w:ascii="Verdana" w:hAnsi="Verdana"/>
          <w:color w:val="4682B4"/>
          <w:sz w:val="18"/>
          <w:szCs w:val="18"/>
        </w:rPr>
        <w:t>СОГУ</w:t>
      </w:r>
      <w:r>
        <w:rPr>
          <w:rFonts w:ascii="Verdana" w:hAnsi="Verdana"/>
          <w:color w:val="000000"/>
          <w:sz w:val="18"/>
          <w:szCs w:val="18"/>
        </w:rPr>
        <w:t>. 1993. 114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 С. 53-60.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Структурные подразделения системы права (На материалах гражданского права // Ученые записки ВНИИСЗ. Вып. 14. М., 1968. С. 51.</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Нормативное закрепление фактических составов // Советское государство и право. 1977. № 2. С. 126-127.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Истомин</w:t>
      </w:r>
      <w:r>
        <w:rPr>
          <w:rStyle w:val="WW8Num3z0"/>
          <w:rFonts w:ascii="Verdana" w:hAnsi="Verdana"/>
          <w:color w:val="000000"/>
          <w:sz w:val="18"/>
          <w:szCs w:val="18"/>
        </w:rPr>
        <w:t> </w:t>
      </w:r>
      <w:r>
        <w:rPr>
          <w:rFonts w:ascii="Verdana" w:hAnsi="Verdana"/>
          <w:color w:val="000000"/>
          <w:sz w:val="18"/>
          <w:szCs w:val="18"/>
        </w:rPr>
        <w:t>А.Ф. Ответственность за уклонение от призыва на действительную военную службу // Журнал российского права. 1999. № 10. С. 84-88.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Калинина JI.A.</w:t>
      </w:r>
      <w:r>
        <w:rPr>
          <w:rStyle w:val="WW8Num3z0"/>
          <w:rFonts w:ascii="Verdana" w:hAnsi="Verdana"/>
          <w:color w:val="000000"/>
          <w:sz w:val="18"/>
          <w:szCs w:val="18"/>
        </w:rPr>
        <w:t> </w:t>
      </w:r>
      <w:r>
        <w:rPr>
          <w:rStyle w:val="WW8Num4z0"/>
          <w:rFonts w:ascii="Verdana" w:hAnsi="Verdana"/>
          <w:color w:val="4682B4"/>
          <w:sz w:val="18"/>
          <w:szCs w:val="18"/>
        </w:rPr>
        <w:t>Дисквалификация</w:t>
      </w:r>
      <w:r>
        <w:rPr>
          <w:rStyle w:val="WW8Num3z0"/>
          <w:rFonts w:ascii="Verdana" w:hAnsi="Verdana"/>
          <w:color w:val="000000"/>
          <w:sz w:val="18"/>
          <w:szCs w:val="18"/>
        </w:rPr>
        <w:t> </w:t>
      </w:r>
      <w:r>
        <w:rPr>
          <w:rFonts w:ascii="Verdana" w:hAnsi="Verdana"/>
          <w:color w:val="000000"/>
          <w:sz w:val="18"/>
          <w:szCs w:val="18"/>
        </w:rPr>
        <w:t>// Кадровик. 2003. № 9. С. 46.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М.Г. Социалистическое трудовое правоотношение, М., Госюриздат. 1958. 173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 для вузов. М.: Дело, 1999. 728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 пособие. М.: «</w:t>
      </w:r>
      <w:r>
        <w:rPr>
          <w:rStyle w:val="WW8Num4z0"/>
          <w:rFonts w:ascii="Verdana" w:hAnsi="Verdana"/>
          <w:color w:val="4682B4"/>
          <w:sz w:val="18"/>
          <w:szCs w:val="18"/>
        </w:rPr>
        <w:t>Норма</w:t>
      </w:r>
      <w:r>
        <w:rPr>
          <w:rFonts w:ascii="Verdana" w:hAnsi="Verdana"/>
          <w:color w:val="000000"/>
          <w:sz w:val="18"/>
          <w:szCs w:val="18"/>
        </w:rPr>
        <w:t>» (Изд-я группа Норма-Инфра-М), 2001. 384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Киселев И.Я,</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А.С. Комментарий к Трудовому кодексу Российской Федерации. М.: Дело, 2003. 896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Киримова</w:t>
      </w:r>
      <w:r>
        <w:rPr>
          <w:rStyle w:val="WW8Num3z0"/>
          <w:rFonts w:ascii="Verdana" w:hAnsi="Verdana"/>
          <w:color w:val="000000"/>
          <w:sz w:val="18"/>
          <w:szCs w:val="18"/>
        </w:rPr>
        <w:t> </w:t>
      </w:r>
      <w:r>
        <w:rPr>
          <w:rFonts w:ascii="Verdana" w:hAnsi="Verdana"/>
          <w:color w:val="000000"/>
          <w:sz w:val="18"/>
          <w:szCs w:val="18"/>
        </w:rPr>
        <w:t>Е.А. Правовой институт: Автореф. дисс. к. ю. н. Саратов, 1998. 23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Общая теория государства и права: Учебник. 3-е изд., переработанное и дополненное.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1997. 416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Комментарий к законодательству о труде. 2-е изд. с дополненными материалами / Под ред. А.Н Мишутина. М.: Юрид. лит., 1967. 855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Комментарий к Кодексу Российской Федерации об административных правонарушениях / Под ред. Ю.М. Козлова.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2002. 1229с.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Под ред. Ю. В.</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w:t>
      </w:r>
      <w:r>
        <w:rPr>
          <w:rStyle w:val="WW8Num4z0"/>
          <w:rFonts w:ascii="Verdana" w:hAnsi="Verdana"/>
          <w:color w:val="4682B4"/>
          <w:sz w:val="18"/>
          <w:szCs w:val="18"/>
        </w:rPr>
        <w:t>Правовая культура</w:t>
      </w:r>
      <w:r>
        <w:rPr>
          <w:rFonts w:ascii="Verdana" w:hAnsi="Verdana"/>
          <w:color w:val="000000"/>
          <w:sz w:val="18"/>
          <w:szCs w:val="18"/>
        </w:rPr>
        <w:t>». 1996. 552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Комментарий к Трудовому кодексу Российской Федерации /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Т.Ю. Коршунова, М.И. Кучма,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М.: «</w:t>
      </w:r>
      <w:r>
        <w:rPr>
          <w:rStyle w:val="WW8Num4z0"/>
          <w:rFonts w:ascii="Verdana" w:hAnsi="Verdana"/>
          <w:color w:val="4682B4"/>
          <w:sz w:val="18"/>
          <w:szCs w:val="18"/>
        </w:rPr>
        <w:t>Спарк</w:t>
      </w:r>
      <w:r>
        <w:rPr>
          <w:rFonts w:ascii="Verdana" w:hAnsi="Verdana"/>
          <w:color w:val="000000"/>
          <w:sz w:val="18"/>
          <w:szCs w:val="18"/>
        </w:rPr>
        <w:t>», 2002. 767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Комментарий к Трудовому кодексу Российской Федерации / Под ред. Ю.П. Орловского.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 959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Комментарий к Трудовому кодексу Российской Федерации / Под ред. С.А. Панина. М.: МЦФЭР, 2002. 1056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Комментарий к Федеральному закону «</w:t>
      </w:r>
      <w:r>
        <w:rPr>
          <w:rStyle w:val="WW8Num4z0"/>
          <w:rFonts w:ascii="Verdana" w:hAnsi="Verdana"/>
          <w:color w:val="4682B4"/>
          <w:sz w:val="18"/>
          <w:szCs w:val="18"/>
        </w:rPr>
        <w:t>Об альтернативной гражданской службе</w:t>
      </w:r>
      <w:r>
        <w:rPr>
          <w:rFonts w:ascii="Verdana" w:hAnsi="Verdana"/>
          <w:color w:val="000000"/>
          <w:sz w:val="18"/>
          <w:szCs w:val="18"/>
        </w:rPr>
        <w:t>». Серия «Право в Вооруженных Силах — консультант». М.: «</w:t>
      </w:r>
      <w:r>
        <w:rPr>
          <w:rStyle w:val="WW8Num4z0"/>
          <w:rFonts w:ascii="Verdana" w:hAnsi="Verdana"/>
          <w:color w:val="4682B4"/>
          <w:sz w:val="18"/>
          <w:szCs w:val="18"/>
        </w:rPr>
        <w:t>За права военнослужащих</w:t>
      </w:r>
      <w:r>
        <w:rPr>
          <w:rFonts w:ascii="Verdana" w:hAnsi="Verdana"/>
          <w:color w:val="000000"/>
          <w:sz w:val="18"/>
          <w:szCs w:val="18"/>
        </w:rPr>
        <w:t>», 2003. Вып. 33. 320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Энциклопедический словарь / Отв. ред. С.А.</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М.: Норма: Инфра-М, 2000. 677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Конституция Российской Федерации. Комментарий / Под ред.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Ю.М. Батурина, Р.Г. Орехова. М., Юрид. лит. 1994. 624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Коротков</w:t>
      </w:r>
      <w:r>
        <w:rPr>
          <w:rStyle w:val="WW8Num3z0"/>
          <w:rFonts w:ascii="Verdana" w:hAnsi="Verdana"/>
          <w:color w:val="000000"/>
          <w:sz w:val="18"/>
          <w:szCs w:val="18"/>
        </w:rPr>
        <w:t> </w:t>
      </w:r>
      <w:r>
        <w:rPr>
          <w:rFonts w:ascii="Verdana" w:hAnsi="Verdana"/>
          <w:color w:val="000000"/>
          <w:sz w:val="18"/>
          <w:szCs w:val="18"/>
        </w:rPr>
        <w:t>А.П., Соковых Ю.Ю. Правовые средства управления ситуациями: сравнительный анализ международно-правового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регулирования // Государство и право. 1997. № 10. С. 70.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Го-сюриздат, 1958. 183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Трудовой кодекс Российской Федерации: преемственность и новизна // Законодательство. 2002. № 2. С. 51-56.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 Лтд. 1995. 304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2001.448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 комментарий 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Дело. 1997. 384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Курс российского трудового права: В 3-х томах. Т. 1: Общая часть / Под ред. Е.Б. Хохлова. СПб.: Изд-во Санкт Петербургского ун-та, 1996. 573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Лантрат</w:t>
      </w:r>
      <w:r>
        <w:rPr>
          <w:rStyle w:val="WW8Num3z0"/>
          <w:rFonts w:ascii="Verdana" w:hAnsi="Verdana"/>
          <w:color w:val="000000"/>
          <w:sz w:val="18"/>
          <w:szCs w:val="18"/>
        </w:rPr>
        <w:t> </w:t>
      </w:r>
      <w:r>
        <w:rPr>
          <w:rFonts w:ascii="Verdana" w:hAnsi="Verdana"/>
          <w:color w:val="000000"/>
          <w:sz w:val="18"/>
          <w:szCs w:val="18"/>
        </w:rPr>
        <w:t>Н.М. Прекращение трудового правоотношения по инициативе государственных и общественных органов, не являющихся стороной трудового договора. Дисс.к.ю.н. Москва, 1983. 205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Правовое регулирование трудового договора в Основах законодательства о труде // Вестник ЛГУ. 1971. № 11. С. 93.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Вопросы трудового договора и трудовой дисциплины в Основах законодательства Союза ССР и союзных республик о труде. М., Знание. 1970.40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 и права. М., «</w:t>
      </w:r>
      <w:r>
        <w:rPr>
          <w:rStyle w:val="WW8Num4z0"/>
          <w:rFonts w:ascii="Verdana" w:hAnsi="Verdana"/>
          <w:color w:val="4682B4"/>
          <w:sz w:val="18"/>
          <w:szCs w:val="18"/>
        </w:rPr>
        <w:t>Спарк</w:t>
      </w:r>
      <w:r>
        <w:rPr>
          <w:rFonts w:ascii="Verdana" w:hAnsi="Verdana"/>
          <w:color w:val="000000"/>
          <w:sz w:val="18"/>
          <w:szCs w:val="18"/>
        </w:rPr>
        <w:t>», 1998. 448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Лозбинев В. Новый закон «</w:t>
      </w:r>
      <w:r>
        <w:rPr>
          <w:rStyle w:val="WW8Num4z0"/>
          <w:rFonts w:ascii="Verdana" w:hAnsi="Verdana"/>
          <w:color w:val="4682B4"/>
          <w:sz w:val="18"/>
          <w:szCs w:val="18"/>
        </w:rPr>
        <w:t>О чрезвычайном положении</w:t>
      </w:r>
      <w:r>
        <w:rPr>
          <w:rFonts w:ascii="Verdana" w:hAnsi="Verdana"/>
          <w:color w:val="000000"/>
          <w:sz w:val="18"/>
          <w:szCs w:val="18"/>
        </w:rPr>
        <w:t>» требует изменения ряда норм федерального законодательства // Российская юстиция. 2002. № 7. С. 46-48.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Малов В. Увольнение работника, в связи с привлечением к уголовной ответственности // Советская юстиция. 1968. № 21. С. 14.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Маркс К., Энгельс Ф. Соч., Т.37. 2-е изд. М.: Политиздат, 1964. 788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154.</w:t>
      </w:r>
      <w:r>
        <w:rPr>
          <w:rStyle w:val="WW8Num3z0"/>
          <w:rFonts w:ascii="Verdana" w:hAnsi="Verdana"/>
          <w:color w:val="000000"/>
          <w:sz w:val="18"/>
          <w:szCs w:val="18"/>
        </w:rPr>
        <w:t> </w:t>
      </w:r>
      <w:r>
        <w:rPr>
          <w:rStyle w:val="WW8Num4z0"/>
          <w:rFonts w:ascii="Verdana" w:hAnsi="Verdana"/>
          <w:color w:val="4682B4"/>
          <w:sz w:val="18"/>
          <w:szCs w:val="18"/>
        </w:rPr>
        <w:t>Махоткин</w:t>
      </w:r>
      <w:r>
        <w:rPr>
          <w:rStyle w:val="WW8Num3z0"/>
          <w:rFonts w:ascii="Verdana" w:hAnsi="Verdana"/>
          <w:color w:val="000000"/>
          <w:sz w:val="18"/>
          <w:szCs w:val="18"/>
        </w:rPr>
        <w:t> </w:t>
      </w:r>
      <w:r>
        <w:rPr>
          <w:rFonts w:ascii="Verdana" w:hAnsi="Verdana"/>
          <w:color w:val="000000"/>
          <w:sz w:val="18"/>
          <w:szCs w:val="18"/>
        </w:rPr>
        <w:t>В.П. Лишение права занимать определенные должности или заниматься определенной деятельностью. В кн.:</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не связанные с лишением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Под. Ред. И.М. Гальперина. М. Юрид. лит., 1972. 152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Трудовое право. 2002. № 7. С. 58-59.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 для вузов. М.: «</w:t>
      </w:r>
      <w:r>
        <w:rPr>
          <w:rStyle w:val="WW8Num4z0"/>
          <w:rFonts w:ascii="Verdana" w:hAnsi="Verdana"/>
          <w:color w:val="4682B4"/>
          <w:sz w:val="18"/>
          <w:szCs w:val="18"/>
        </w:rPr>
        <w:t>Норма</w:t>
      </w:r>
      <w:r>
        <w:rPr>
          <w:rFonts w:ascii="Verdana" w:hAnsi="Verdana"/>
          <w:color w:val="000000"/>
          <w:sz w:val="18"/>
          <w:szCs w:val="18"/>
        </w:rPr>
        <w:t>», 2003. 640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Наказания, не связанные с</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свободы / Под ред. И.М. Гальперина. М: Юрид. лит., 1972, 151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Научно-практический комментарий к Конституции Российской Федерации. 2-е изд., доп. и перераб. / Под ред. В.В. Лазарева. М., «</w:t>
      </w:r>
      <w:r>
        <w:rPr>
          <w:rStyle w:val="WW8Num4z0"/>
          <w:rFonts w:ascii="Verdana" w:hAnsi="Verdana"/>
          <w:color w:val="4682B4"/>
          <w:sz w:val="18"/>
          <w:szCs w:val="18"/>
        </w:rPr>
        <w:t>Спарк</w:t>
      </w:r>
      <w:r>
        <w:rPr>
          <w:rFonts w:ascii="Verdana" w:hAnsi="Verdana"/>
          <w:color w:val="000000"/>
          <w:sz w:val="18"/>
          <w:szCs w:val="18"/>
        </w:rPr>
        <w:t>», 1997. 599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Юрченко</w:t>
      </w:r>
      <w:r>
        <w:rPr>
          <w:rStyle w:val="WW8Num3z0"/>
          <w:rFonts w:ascii="Verdana" w:hAnsi="Verdana"/>
          <w:color w:val="000000"/>
          <w:sz w:val="18"/>
          <w:szCs w:val="18"/>
        </w:rPr>
        <w:t> </w:t>
      </w:r>
      <w:r>
        <w:rPr>
          <w:rFonts w:ascii="Verdana" w:hAnsi="Verdana"/>
          <w:color w:val="000000"/>
          <w:sz w:val="18"/>
          <w:szCs w:val="18"/>
        </w:rPr>
        <w:t>А.К. Безвестное отсутствие по советскому гражданскому праву. Авто-реф.канд. юрид. наук Л., 1952. 16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О порядке применения п.«д» ст.47 КЗоТ РСФСР 1922 г. // Постановления</w:t>
      </w:r>
      <w:r>
        <w:rPr>
          <w:rStyle w:val="WW8Num3z0"/>
          <w:rFonts w:ascii="Verdana" w:hAnsi="Verdana"/>
          <w:color w:val="000000"/>
          <w:sz w:val="18"/>
          <w:szCs w:val="18"/>
        </w:rPr>
        <w:t> </w:t>
      </w:r>
      <w:r>
        <w:rPr>
          <w:rStyle w:val="WW8Num4z0"/>
          <w:rFonts w:ascii="Verdana" w:hAnsi="Verdana"/>
          <w:color w:val="4682B4"/>
          <w:sz w:val="18"/>
          <w:szCs w:val="18"/>
        </w:rPr>
        <w:t>ИНКТ</w:t>
      </w:r>
      <w:r>
        <w:rPr>
          <w:rStyle w:val="WW8Num3z0"/>
          <w:rFonts w:ascii="Verdana" w:hAnsi="Verdana"/>
          <w:color w:val="000000"/>
          <w:sz w:val="18"/>
          <w:szCs w:val="18"/>
        </w:rPr>
        <w:t> </w:t>
      </w:r>
      <w:r>
        <w:rPr>
          <w:rFonts w:ascii="Verdana" w:hAnsi="Verdana"/>
          <w:color w:val="000000"/>
          <w:sz w:val="18"/>
          <w:szCs w:val="18"/>
        </w:rPr>
        <w:t>СССР. 1925. № 25; Постановления ИНКТ РСФСР. 1928. № 12-13.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 57 000 слов / Под. ред. Н.Ю. Шведовой. 18-е изд., стереотип. М.: Рус. яз., 1986. 797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72500 слов и 7500 фразеолог. выражений / Рос. АН, ин-т рус. яз. Рос. фонд культуры. М.: Азъ. 1992, 955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Учеб. пособие / Под ред.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К.Н. Гусова. М.; РИО</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1985. 80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Очерки трудового права /</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М.; Юрцд щд-воНКЮРСФСР, 1927.136с.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 Oib. ред. Д В. Швейцера. М, Изд-во АН СССР.1951.231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Госюриздат, 1958. 215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Смирнов О.В. Основные принципы советского трудового права // Вестник ЛГУ. 1971. Вып. 4 № 23. С. 120.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Д.Е. Отрасль права: Автореф. дисс.: к.ю.н. Саратов, 2001. 26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Практический словарь по трудовому праву /</w:t>
      </w:r>
      <w:r>
        <w:rPr>
          <w:rStyle w:val="WW8Num3z0"/>
          <w:rFonts w:ascii="Verdana" w:hAnsi="Verdana"/>
          <w:color w:val="000000"/>
          <w:sz w:val="18"/>
          <w:szCs w:val="18"/>
        </w:rPr>
        <w:t> </w:t>
      </w:r>
      <w:r>
        <w:rPr>
          <w:rStyle w:val="WW8Num4z0"/>
          <w:rFonts w:ascii="Verdana" w:hAnsi="Verdana"/>
          <w:color w:val="4682B4"/>
          <w:sz w:val="18"/>
          <w:szCs w:val="18"/>
        </w:rPr>
        <w:t>Стопани</w:t>
      </w:r>
      <w:r>
        <w:rPr>
          <w:rStyle w:val="WW8Num3z0"/>
          <w:rFonts w:ascii="Verdana" w:hAnsi="Verdana"/>
          <w:color w:val="000000"/>
          <w:sz w:val="18"/>
          <w:szCs w:val="18"/>
        </w:rPr>
        <w:t> </w:t>
      </w:r>
      <w:r>
        <w:rPr>
          <w:rFonts w:ascii="Verdana" w:hAnsi="Verdana"/>
          <w:color w:val="000000"/>
          <w:sz w:val="18"/>
          <w:szCs w:val="18"/>
        </w:rPr>
        <w:t>A.M., Варшавский К.М. М., Вопросы Труда. 1928. 149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Прием на работу, перевод, дисциплина труда и увольнение работников /</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Л.; Изд-во Ленинградского ун-та, 1962. 126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Прием на работу, перевод и увольнение рабочих и служащих /</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Гершанов Е.М. М; Юрид. лит., 1976. 72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Проблемы</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Науч.-практ. по-собйе Института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 Под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w:t>
      </w:r>
      <w:r>
        <w:rPr>
          <w:rStyle w:val="WW8Num4z0"/>
          <w:rFonts w:ascii="Verdana" w:hAnsi="Verdana"/>
          <w:color w:val="4682B4"/>
          <w:sz w:val="18"/>
          <w:szCs w:val="18"/>
        </w:rPr>
        <w:t>Норма</w:t>
      </w:r>
      <w:r>
        <w:rPr>
          <w:rFonts w:ascii="Verdana" w:hAnsi="Verdana"/>
          <w:color w:val="000000"/>
          <w:sz w:val="18"/>
          <w:szCs w:val="18"/>
        </w:rPr>
        <w:t>». 1998. 263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Проблемы теории государства и права: Учеб. / Под ред. С. Алексеева. М.: Юрид. лит., 1987.448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Пчелинцев</w:t>
      </w:r>
      <w:r>
        <w:rPr>
          <w:rStyle w:val="WW8Num3z0"/>
          <w:rFonts w:ascii="Verdana" w:hAnsi="Verdana"/>
          <w:color w:val="000000"/>
          <w:sz w:val="18"/>
          <w:szCs w:val="18"/>
        </w:rPr>
        <w:t> </w:t>
      </w:r>
      <w:r>
        <w:rPr>
          <w:rFonts w:ascii="Verdana" w:hAnsi="Verdana"/>
          <w:color w:val="000000"/>
          <w:sz w:val="18"/>
          <w:szCs w:val="18"/>
        </w:rPr>
        <w:t>С.В. Правовое регулирование военного положения в России в конце XIX-начале XX века// Журнал российского права. 1998. № 2. С.137-149.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Россинский</w:t>
      </w:r>
      <w:r>
        <w:rPr>
          <w:rStyle w:val="WW8Num3z0"/>
          <w:rFonts w:ascii="Verdana" w:hAnsi="Verdana"/>
          <w:color w:val="000000"/>
          <w:sz w:val="18"/>
          <w:szCs w:val="18"/>
        </w:rPr>
        <w:t> </w:t>
      </w:r>
      <w:r>
        <w:rPr>
          <w:rFonts w:ascii="Verdana" w:hAnsi="Verdana"/>
          <w:color w:val="000000"/>
          <w:sz w:val="18"/>
          <w:szCs w:val="18"/>
        </w:rPr>
        <w:t>Б.В. Административная ответственность в сфере трудовых отношений // Трудовое право. 2003. № 2. С. 7-18.</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Сандевуар</w:t>
      </w:r>
      <w:r>
        <w:rPr>
          <w:rStyle w:val="WW8Num3z0"/>
          <w:rFonts w:ascii="Verdana" w:hAnsi="Verdana"/>
          <w:color w:val="000000"/>
          <w:sz w:val="18"/>
          <w:szCs w:val="18"/>
        </w:rPr>
        <w:t> </w:t>
      </w:r>
      <w:r>
        <w:rPr>
          <w:rFonts w:ascii="Verdana" w:hAnsi="Verdana"/>
          <w:color w:val="000000"/>
          <w:sz w:val="18"/>
          <w:szCs w:val="18"/>
        </w:rPr>
        <w:t>П. Введение в право. М., Интратэк-Р. 1994. 324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Санталов</w:t>
      </w:r>
      <w:r>
        <w:rPr>
          <w:rStyle w:val="WW8Num3z0"/>
          <w:rFonts w:ascii="Verdana" w:hAnsi="Verdana"/>
          <w:color w:val="000000"/>
          <w:sz w:val="18"/>
          <w:szCs w:val="18"/>
        </w:rPr>
        <w:t> </w:t>
      </w:r>
      <w:r>
        <w:rPr>
          <w:rFonts w:ascii="Verdana" w:hAnsi="Verdana"/>
          <w:color w:val="000000"/>
          <w:sz w:val="18"/>
          <w:szCs w:val="18"/>
        </w:rPr>
        <w:t>А.И. О правовом положении лиц, имеющих</w:t>
      </w:r>
      <w:r>
        <w:rPr>
          <w:rStyle w:val="WW8Num3z0"/>
          <w:rFonts w:ascii="Verdana" w:hAnsi="Verdana"/>
          <w:color w:val="000000"/>
          <w:sz w:val="18"/>
          <w:szCs w:val="18"/>
        </w:rPr>
        <w:t> </w:t>
      </w:r>
      <w:r>
        <w:rPr>
          <w:rStyle w:val="WW8Num4z0"/>
          <w:rFonts w:ascii="Verdana" w:hAnsi="Verdana"/>
          <w:color w:val="4682B4"/>
          <w:sz w:val="18"/>
          <w:szCs w:val="18"/>
        </w:rPr>
        <w:t>судимость</w:t>
      </w:r>
      <w:r>
        <w:rPr>
          <w:rFonts w:ascii="Verdana" w:hAnsi="Verdana"/>
          <w:color w:val="000000"/>
          <w:sz w:val="18"/>
          <w:szCs w:val="18"/>
        </w:rPr>
        <w:t>. Вестник Ленинградского университета. (Серия экономики, философии и права), 1977. №17, вып. 3. С. 110.</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Ситникова</w:t>
      </w:r>
      <w:r>
        <w:rPr>
          <w:rStyle w:val="WW8Num3z0"/>
          <w:rFonts w:ascii="Verdana" w:hAnsi="Verdana"/>
          <w:color w:val="000000"/>
          <w:sz w:val="18"/>
          <w:szCs w:val="18"/>
        </w:rPr>
        <w:t> </w:t>
      </w:r>
      <w:r>
        <w:rPr>
          <w:rFonts w:ascii="Verdana" w:hAnsi="Verdana"/>
          <w:color w:val="000000"/>
          <w:sz w:val="18"/>
          <w:szCs w:val="18"/>
        </w:rPr>
        <w:t>Е.Г. «</w:t>
      </w:r>
      <w:r>
        <w:rPr>
          <w:rStyle w:val="WW8Num4z0"/>
          <w:rFonts w:ascii="Verdana" w:hAnsi="Verdana"/>
          <w:color w:val="4682B4"/>
          <w:sz w:val="18"/>
          <w:szCs w:val="18"/>
        </w:rPr>
        <w:t>Безвольное</w:t>
      </w:r>
      <w:r>
        <w:rPr>
          <w:rFonts w:ascii="Verdana" w:hAnsi="Verdana"/>
          <w:color w:val="000000"/>
          <w:sz w:val="18"/>
          <w:szCs w:val="18"/>
        </w:rPr>
        <w:t>» увольнение // Кадровое дело. 2003. № 1. С.43-46.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Юрид. лит., 1969.183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 372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Л.Д. Прием на работу, перевод и увольнение рабочих и служащих в СССР, М., Изд-во Знание. 1969. 48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 216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Увольнение с работы по непригодности // Советское государство и право. 1968. № 5. С. 45.</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Коршунов Ю.Б. «</w:t>
      </w:r>
      <w:r>
        <w:rPr>
          <w:rStyle w:val="WW8Num4z0"/>
          <w:rFonts w:ascii="Verdana" w:hAnsi="Verdana"/>
          <w:color w:val="4682B4"/>
          <w:sz w:val="18"/>
          <w:szCs w:val="18"/>
        </w:rPr>
        <w:t>Комментарий законодательства о рассмотрении индивидуальных трудовых споров</w:t>
      </w:r>
      <w:r>
        <w:rPr>
          <w:rFonts w:ascii="Verdana" w:hAnsi="Verdana"/>
          <w:color w:val="000000"/>
          <w:sz w:val="18"/>
          <w:szCs w:val="18"/>
        </w:rPr>
        <w:t>». М.: Юрид. лит., 1996 г. 144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Советское трудовое право. Учеб. 3-е изд., испр. и доп. / Под ред.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М., Госюриздат, 1963. 414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Советское трудовое право / Под. ред. К.П.</w:t>
      </w:r>
      <w:r>
        <w:rPr>
          <w:rStyle w:val="WW8Num3z0"/>
          <w:rFonts w:ascii="Verdana" w:hAnsi="Verdana"/>
          <w:color w:val="000000"/>
          <w:sz w:val="18"/>
          <w:szCs w:val="18"/>
        </w:rPr>
        <w:t> </w:t>
      </w:r>
      <w:r>
        <w:rPr>
          <w:rStyle w:val="WW8Num4z0"/>
          <w:rFonts w:ascii="Verdana" w:hAnsi="Verdana"/>
          <w:color w:val="4682B4"/>
          <w:sz w:val="18"/>
          <w:szCs w:val="18"/>
        </w:rPr>
        <w:t>Горшенина</w:t>
      </w:r>
      <w:r>
        <w:rPr>
          <w:rFonts w:ascii="Verdana" w:hAnsi="Verdana"/>
          <w:color w:val="000000"/>
          <w:sz w:val="18"/>
          <w:szCs w:val="18"/>
        </w:rPr>
        <w:t>, В.М. Догадова, Я.А. Ка-расева, Р.П.</w:t>
      </w:r>
      <w:r>
        <w:rPr>
          <w:rStyle w:val="WW8Num3z0"/>
          <w:rFonts w:ascii="Verdana" w:hAnsi="Verdana"/>
          <w:color w:val="000000"/>
          <w:sz w:val="18"/>
          <w:szCs w:val="18"/>
        </w:rPr>
        <w:t> </w:t>
      </w:r>
      <w:r>
        <w:rPr>
          <w:rStyle w:val="WW8Num4z0"/>
          <w:rFonts w:ascii="Verdana" w:hAnsi="Verdana"/>
          <w:color w:val="4682B4"/>
          <w:sz w:val="18"/>
          <w:szCs w:val="18"/>
        </w:rPr>
        <w:t>Орлова</w:t>
      </w:r>
      <w:r>
        <w:rPr>
          <w:rFonts w:ascii="Verdana" w:hAnsi="Verdana"/>
          <w:color w:val="000000"/>
          <w:sz w:val="18"/>
          <w:szCs w:val="18"/>
        </w:rPr>
        <w:t>. М., Юрид. изд-во НКЮ СССР, 1939. 432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Советское трудовое право. Учеб. 4-е изд., испр. и доп. / Под ред.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В.Н. Толкуновой. М.: Высш. школа, 1987. 511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Советское трудовое право: обзор действующего законодательства с</w:t>
      </w:r>
      <w:r>
        <w:rPr>
          <w:rStyle w:val="WW8Num3z0"/>
          <w:rFonts w:ascii="Verdana" w:hAnsi="Verdana"/>
          <w:color w:val="000000"/>
          <w:sz w:val="18"/>
          <w:szCs w:val="18"/>
        </w:rPr>
        <w:t> </w:t>
      </w:r>
      <w:r>
        <w:rPr>
          <w:rStyle w:val="WW8Num4z0"/>
          <w:rFonts w:ascii="Verdana" w:hAnsi="Verdana"/>
          <w:color w:val="4682B4"/>
          <w:sz w:val="18"/>
          <w:szCs w:val="18"/>
        </w:rPr>
        <w:t>постатейным</w:t>
      </w:r>
      <w:r>
        <w:rPr>
          <w:rStyle w:val="WW8Num3z0"/>
          <w:rFonts w:ascii="Verdana" w:hAnsi="Verdana"/>
          <w:color w:val="000000"/>
          <w:sz w:val="18"/>
          <w:szCs w:val="18"/>
        </w:rPr>
        <w:t> </w:t>
      </w:r>
      <w:r>
        <w:rPr>
          <w:rFonts w:ascii="Verdana" w:hAnsi="Verdana"/>
          <w:color w:val="000000"/>
          <w:sz w:val="18"/>
          <w:szCs w:val="18"/>
        </w:rPr>
        <w:t>комментарием к кодексу законов о труде /</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3-е изд., перераб. и доп. М., Вопросы Труда, 1928.472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Советское трудовое право. Учеб. пособие / Под ред. К.С. Батыгина. М.: Про-физдат, 1975. 400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Возмещение материального 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по трудовому законодательству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9-10. С. 138-144.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Законодательство, регулирующее увольнение работников, нуждается в совершенствовании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12. С. 58-59.</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Новый Трудовой кодекс РФ и Кодекс законов о труде Республики Молдова: сравнительный анализ // Кадровик. 2003. № 7. С. 45-47.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Юрид. лит. 1974. 160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от необоснованных переводов и увольнений).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1998. Из серии «Библиотека журнала «</w:t>
      </w:r>
      <w:r>
        <w:rPr>
          <w:rStyle w:val="WW8Num4z0"/>
          <w:rFonts w:ascii="Verdana" w:hAnsi="Verdana"/>
          <w:color w:val="4682B4"/>
          <w:sz w:val="18"/>
          <w:szCs w:val="18"/>
        </w:rPr>
        <w:t>Трудовое право</w:t>
      </w:r>
      <w:r>
        <w:rPr>
          <w:rFonts w:ascii="Verdana" w:hAnsi="Verdana"/>
          <w:color w:val="000000"/>
          <w:sz w:val="18"/>
          <w:szCs w:val="18"/>
        </w:rPr>
        <w:t>». 288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законодательства о труде. М.: «</w:t>
      </w:r>
      <w:r>
        <w:rPr>
          <w:rStyle w:val="WW8Num4z0"/>
          <w:rFonts w:ascii="Verdana" w:hAnsi="Verdana"/>
          <w:color w:val="4682B4"/>
          <w:sz w:val="18"/>
          <w:szCs w:val="18"/>
        </w:rPr>
        <w:t>Проспект</w:t>
      </w:r>
      <w:r>
        <w:rPr>
          <w:rFonts w:ascii="Verdana" w:hAnsi="Verdana"/>
          <w:color w:val="000000"/>
          <w:sz w:val="18"/>
          <w:szCs w:val="18"/>
        </w:rPr>
        <w:t>», 2000. 144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Стрельников</w:t>
      </w:r>
      <w:r>
        <w:rPr>
          <w:rStyle w:val="WW8Num3z0"/>
          <w:rFonts w:ascii="Verdana" w:hAnsi="Verdana"/>
          <w:color w:val="000000"/>
          <w:sz w:val="18"/>
          <w:szCs w:val="18"/>
        </w:rPr>
        <w:t> </w:t>
      </w:r>
      <w:r>
        <w:rPr>
          <w:rFonts w:ascii="Verdana" w:hAnsi="Verdana"/>
          <w:color w:val="000000"/>
          <w:sz w:val="18"/>
          <w:szCs w:val="18"/>
        </w:rPr>
        <w:t>С.С. Правовое регулирование административных отношений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Учеб. пособие (по курсу «</w:t>
      </w:r>
      <w:r>
        <w:rPr>
          <w:rStyle w:val="WW8Num4z0"/>
          <w:rFonts w:ascii="Verdana" w:hAnsi="Verdana"/>
          <w:color w:val="4682B4"/>
          <w:sz w:val="18"/>
          <w:szCs w:val="18"/>
        </w:rPr>
        <w:t>Основы права России</w:t>
      </w:r>
      <w:r>
        <w:rPr>
          <w:rFonts w:ascii="Verdana" w:hAnsi="Verdana"/>
          <w:color w:val="000000"/>
          <w:sz w:val="18"/>
          <w:szCs w:val="18"/>
        </w:rPr>
        <w:t>») М., Финансовая академия, 1999. 27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Комплексные институты как компоненты системы российского права // Журнал российского права. 2002. № 10. С. 22-27.</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 1. Общие учения. Ярославль, Типография губерн. правл. 1913. 422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Таль JI.C. Очерки промышленного рабочего права. 2-е изд. доп. М.: Моск. науч. Изд-во, 1918. 225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Теория государства и права: Курс лекций-/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 771с.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Теория государства и права. Учеб. / Под ред. С.С. Алексеева М.: Юрид. лит. 1985. 480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Теория государства и права: Учеб.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УрГТОА</w:t>
      </w:r>
      <w:r>
        <w:rPr>
          <w:rFonts w:ascii="Verdana" w:hAnsi="Verdana"/>
          <w:color w:val="000000"/>
          <w:sz w:val="18"/>
          <w:szCs w:val="18"/>
        </w:rPr>
        <w:t>, 1996. 558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Теория государства и права: Учеб.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Под ред. В.М Корельского, В.Д.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Fonts w:ascii="Verdana" w:hAnsi="Verdana"/>
          <w:color w:val="000000"/>
          <w:sz w:val="18"/>
          <w:szCs w:val="18"/>
        </w:rPr>
        <w:t>, 2-е изд., изм. и доп. М.: Норма-Инфра-М, 2000. 595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Курс административного права и процесса. М., Юрин-формцентр. 1998. 798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Л.В., Тихомиров М.Ю. Трудовой договор:</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разделу III Трудового кодекса Российской Федерации / Под ред. М.Ю. Тихомирова. М.: Издание г-на Тихомирова М.Ю., 2002. 239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2002.320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Учеб. пособие. 3-е изд., перераб. и доп. М.: Юристъ, 1999. 235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Кодификация законодательства об изменении трудового договора в Беларуси, Кыргызстане и России // Человек и труд. 2000. № 4. С. 70-73.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209.</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Правовое регулирование трудового договора в государствах участниках Содружества Независимых Государств // Трудовое право. 2003. № 4.132. С. 11-14.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Трудовое право и научно-технический прогресс / Под ред.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М., Изд-во Наука, 1974. 563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Трудовое право России: Учеб.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560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Трудовое право. Учеб. / Под ред. О.В. Смирнова. Издание третье, переработанное и дополненное. М.: «</w:t>
      </w:r>
      <w:r>
        <w:rPr>
          <w:rStyle w:val="WW8Num4z0"/>
          <w:rFonts w:ascii="Verdana" w:hAnsi="Verdana"/>
          <w:color w:val="4682B4"/>
          <w:sz w:val="18"/>
          <w:szCs w:val="18"/>
        </w:rPr>
        <w:t>Проспект</w:t>
      </w:r>
      <w:r>
        <w:rPr>
          <w:rFonts w:ascii="Verdana" w:hAnsi="Verdana"/>
          <w:color w:val="000000"/>
          <w:sz w:val="18"/>
          <w:szCs w:val="18"/>
        </w:rPr>
        <w:t>», 1999. 512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Трудовое право: Учеб. / Под ред. О.В. Смирнова. М.: ООО «</w:t>
      </w:r>
      <w:r>
        <w:rPr>
          <w:rStyle w:val="WW8Num4z0"/>
          <w:rFonts w:ascii="Verdana" w:hAnsi="Verdana"/>
          <w:color w:val="4682B4"/>
          <w:sz w:val="18"/>
          <w:szCs w:val="18"/>
        </w:rPr>
        <w:t>Велби</w:t>
      </w:r>
      <w:r>
        <w:rPr>
          <w:rFonts w:ascii="Verdana" w:hAnsi="Verdana"/>
          <w:color w:val="000000"/>
          <w:sz w:val="18"/>
          <w:szCs w:val="18"/>
        </w:rPr>
        <w:t>», 2003. 528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Трудовое право: энциклопедический словарь. / Под ред. А.И.Денисова и др., 2-е изд. М.: «</w:t>
      </w:r>
      <w:r>
        <w:rPr>
          <w:rStyle w:val="WW8Num4z0"/>
          <w:rFonts w:ascii="Verdana" w:hAnsi="Verdana"/>
          <w:color w:val="4682B4"/>
          <w:sz w:val="18"/>
          <w:szCs w:val="18"/>
        </w:rPr>
        <w:t>Советская Энциклопедия</w:t>
      </w:r>
      <w:r>
        <w:rPr>
          <w:rFonts w:ascii="Verdana" w:hAnsi="Verdana"/>
          <w:color w:val="000000"/>
          <w:sz w:val="18"/>
          <w:szCs w:val="18"/>
        </w:rPr>
        <w:t>», 1963. 576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Трудовое право: Энциклопедический словарь 4-е изд. М.: «</w:t>
      </w:r>
      <w:r>
        <w:rPr>
          <w:rStyle w:val="WW8Num4z0"/>
          <w:rFonts w:ascii="Verdana" w:hAnsi="Verdana"/>
          <w:color w:val="4682B4"/>
          <w:sz w:val="18"/>
          <w:szCs w:val="18"/>
        </w:rPr>
        <w:t>Советская энциклопедия</w:t>
      </w:r>
      <w:r>
        <w:rPr>
          <w:rFonts w:ascii="Verdana" w:hAnsi="Verdana"/>
          <w:color w:val="000000"/>
          <w:sz w:val="18"/>
          <w:szCs w:val="18"/>
        </w:rPr>
        <w:t>», 1979. 527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Трудовой договор по советскому праву. Абжанов Кубен. М. Юридлиг. 1964.192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Трудовой договор. Учеб. пособие /</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Субботин А.А., Груздев К.А. М.; Изд-во Волог. гос. пед. ин-та, 1991. 92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 Ав-тореф. дисс.: к.ю.н. М, 2003. 26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Философский энциклопедический словарь / Сост.: Е.Ф.</w:t>
      </w:r>
      <w:r>
        <w:rPr>
          <w:rStyle w:val="WW8Num3z0"/>
          <w:rFonts w:ascii="Verdana" w:hAnsi="Verdana"/>
          <w:color w:val="000000"/>
          <w:sz w:val="18"/>
          <w:szCs w:val="18"/>
        </w:rPr>
        <w:t> </w:t>
      </w:r>
      <w:r>
        <w:rPr>
          <w:rStyle w:val="WW8Num4z0"/>
          <w:rFonts w:ascii="Verdana" w:hAnsi="Verdana"/>
          <w:color w:val="4682B4"/>
          <w:sz w:val="18"/>
          <w:szCs w:val="18"/>
        </w:rPr>
        <w:t>Губский</w:t>
      </w:r>
      <w:r>
        <w:rPr>
          <w:rFonts w:ascii="Verdana" w:hAnsi="Verdana"/>
          <w:color w:val="000000"/>
          <w:sz w:val="18"/>
          <w:szCs w:val="18"/>
        </w:rPr>
        <w:t>, Г.В Корабле-ва, В.А. Лутченко и др. М., Издательский дом «Инфра-М», 1997. 574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Шамов А. Сибирский целитель: Алексей Бороздин возвращает детей с диагнозом «</w:t>
      </w:r>
      <w:r>
        <w:rPr>
          <w:rStyle w:val="WW8Num4z0"/>
          <w:rFonts w:ascii="Verdana" w:hAnsi="Verdana"/>
          <w:color w:val="4682B4"/>
          <w:sz w:val="18"/>
          <w:szCs w:val="18"/>
        </w:rPr>
        <w:t>безнадежный</w:t>
      </w:r>
      <w:r>
        <w:rPr>
          <w:rFonts w:ascii="Verdana" w:hAnsi="Verdana"/>
          <w:color w:val="000000"/>
          <w:sz w:val="18"/>
          <w:szCs w:val="18"/>
        </w:rPr>
        <w:t>» // Российская газета. 2002. № 12 (от 22 января). С. 4.</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w:t>
      </w:r>
      <w:r>
        <w:rPr>
          <w:rStyle w:val="WW8Num4z0"/>
          <w:rFonts w:ascii="Verdana" w:hAnsi="Verdana"/>
          <w:color w:val="4682B4"/>
          <w:sz w:val="18"/>
          <w:szCs w:val="18"/>
        </w:rPr>
        <w:t>Птичий</w:t>
      </w:r>
      <w:r>
        <w:rPr>
          <w:rFonts w:ascii="Verdana" w:hAnsi="Verdana"/>
          <w:color w:val="000000"/>
          <w:sz w:val="18"/>
          <w:szCs w:val="18"/>
        </w:rPr>
        <w:t>» язык трудового права (фундаментальное исследование). С.Ю. Головина. Понятийный аппарат трудового права // Государство и право. 1999. №3. С. 115-116.</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Штифанов</w:t>
      </w:r>
      <w:r>
        <w:rPr>
          <w:rStyle w:val="WW8Num3z0"/>
          <w:rFonts w:ascii="Verdana" w:hAnsi="Verdana"/>
          <w:color w:val="000000"/>
          <w:sz w:val="18"/>
          <w:szCs w:val="18"/>
        </w:rPr>
        <w:t> </w:t>
      </w:r>
      <w:r>
        <w:rPr>
          <w:rFonts w:ascii="Verdana" w:hAnsi="Verdana"/>
          <w:color w:val="000000"/>
          <w:sz w:val="18"/>
          <w:szCs w:val="18"/>
        </w:rPr>
        <w:t>В.И. Прекращение трудового договора по п. 7 ст.29 КЗоТ РСФСР // Советская юстиция. 1975. № 3. С. 13.</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Шугрина</w:t>
      </w:r>
      <w:r>
        <w:rPr>
          <w:rStyle w:val="WW8Num3z0"/>
          <w:rFonts w:ascii="Verdana" w:hAnsi="Verdana"/>
          <w:color w:val="000000"/>
          <w:sz w:val="18"/>
          <w:szCs w:val="18"/>
        </w:rPr>
        <w:t> </w:t>
      </w:r>
      <w:r>
        <w:rPr>
          <w:rFonts w:ascii="Verdana" w:hAnsi="Verdana"/>
          <w:color w:val="000000"/>
          <w:sz w:val="18"/>
          <w:szCs w:val="18"/>
        </w:rPr>
        <w:t>Е.С. Техника юридического письма: Учеб.- практ. пособие. М., Дело. 2000. 272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Юридический энциклопедический словарь / Под ред. А .Я. Сухарева. М., «</w:t>
      </w:r>
      <w:r>
        <w:rPr>
          <w:rStyle w:val="WW8Num4z0"/>
          <w:rFonts w:ascii="Verdana" w:hAnsi="Verdana"/>
          <w:color w:val="4682B4"/>
          <w:sz w:val="18"/>
          <w:szCs w:val="18"/>
        </w:rPr>
        <w:t>Советская энциклопедия</w:t>
      </w:r>
      <w:r>
        <w:rPr>
          <w:rFonts w:ascii="Verdana" w:hAnsi="Verdana"/>
          <w:color w:val="000000"/>
          <w:sz w:val="18"/>
          <w:szCs w:val="18"/>
        </w:rPr>
        <w:t>». 1984. 415 с.</w:t>
      </w:r>
    </w:p>
    <w:p w:rsidR="00895235" w:rsidRDefault="00895235" w:rsidP="0089523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Юрченко</w:t>
      </w:r>
      <w:r>
        <w:rPr>
          <w:rStyle w:val="WW8Num3z0"/>
          <w:rFonts w:ascii="Verdana" w:hAnsi="Verdana"/>
          <w:color w:val="000000"/>
          <w:sz w:val="18"/>
          <w:szCs w:val="18"/>
        </w:rPr>
        <w:t> </w:t>
      </w:r>
      <w:r>
        <w:rPr>
          <w:rFonts w:ascii="Verdana" w:hAnsi="Verdana"/>
          <w:color w:val="000000"/>
          <w:sz w:val="18"/>
          <w:szCs w:val="18"/>
        </w:rPr>
        <w:t>А.К. Безвестное отсутствие по советскому гражданскому праву: обзор взглядов. JL: Изд-во Ленингр. ун-та, 1954, 88 с.</w:t>
      </w:r>
    </w:p>
    <w:p w:rsidR="00895235" w:rsidRDefault="00895235" w:rsidP="00895235">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95235" w:rsidRDefault="00895235" w:rsidP="00C40B6B">
      <w:pPr>
        <w:rPr>
          <w:rFonts w:ascii="Verdana" w:hAnsi="Verdana"/>
          <w:color w:val="FF0000"/>
          <w:sz w:val="18"/>
          <w:szCs w:val="18"/>
        </w:rPr>
      </w:pPr>
    </w:p>
    <w:p w:rsidR="00895235" w:rsidRDefault="00895235"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815" w:rsidRDefault="00563815">
      <w:r>
        <w:separator/>
      </w:r>
    </w:p>
  </w:endnote>
  <w:endnote w:type="continuationSeparator" w:id="0">
    <w:p w:rsidR="00563815" w:rsidRDefault="00563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815" w:rsidRDefault="00563815">
      <w:r>
        <w:separator/>
      </w:r>
    </w:p>
  </w:footnote>
  <w:footnote w:type="continuationSeparator" w:id="0">
    <w:p w:rsidR="00563815" w:rsidRDefault="00563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81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361E-1746-4943-91BD-AE10A4CD7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65533</TotalTime>
  <Pages>20</Pages>
  <Words>11256</Words>
  <Characters>64163</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75269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476</cp:revision>
  <cp:lastPrinted>2009-02-06T08:36:00Z</cp:lastPrinted>
  <dcterms:created xsi:type="dcterms:W3CDTF">2015-03-22T11:10:00Z</dcterms:created>
  <dcterms:modified xsi:type="dcterms:W3CDTF">2016-01-20T10:59:00Z</dcterms:modified>
</cp:coreProperties>
</file>