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BC4E" w14:textId="77777777" w:rsidR="00086B4F" w:rsidRDefault="00086B4F" w:rsidP="00086B4F">
      <w:pPr>
        <w:pStyle w:val="afffffffffffffffffffffffffff5"/>
        <w:rPr>
          <w:rFonts w:ascii="Verdana" w:hAnsi="Verdana"/>
          <w:color w:val="000000"/>
          <w:sz w:val="21"/>
          <w:szCs w:val="21"/>
        </w:rPr>
      </w:pPr>
      <w:r>
        <w:rPr>
          <w:rFonts w:ascii="Helvetica" w:hAnsi="Helvetica" w:cs="Helvetica"/>
          <w:b/>
          <w:bCs w:val="0"/>
          <w:color w:val="222222"/>
          <w:sz w:val="21"/>
          <w:szCs w:val="21"/>
        </w:rPr>
        <w:t>Медведева, Валентина Кузьминична.</w:t>
      </w:r>
    </w:p>
    <w:p w14:paraId="5C02D3ED" w14:textId="77777777" w:rsidR="00086B4F" w:rsidRDefault="00086B4F" w:rsidP="00086B4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Региональная политика России в условиях реформирования федеративных </w:t>
      </w:r>
      <w:proofErr w:type="gramStart"/>
      <w:r>
        <w:rPr>
          <w:rFonts w:ascii="Helvetica" w:hAnsi="Helvetica" w:cs="Helvetica"/>
          <w:caps/>
          <w:color w:val="222222"/>
          <w:sz w:val="21"/>
          <w:szCs w:val="21"/>
        </w:rPr>
        <w:t>отношений :</w:t>
      </w:r>
      <w:proofErr w:type="gramEnd"/>
      <w:r>
        <w:rPr>
          <w:rFonts w:ascii="Helvetica" w:hAnsi="Helvetica" w:cs="Helvetica"/>
          <w:caps/>
          <w:color w:val="222222"/>
          <w:sz w:val="21"/>
          <w:szCs w:val="21"/>
        </w:rPr>
        <w:t xml:space="preserve"> диссертация ... кандидата политических наук : 23.00.02. - Москва, 2002. - 185 с.</w:t>
      </w:r>
    </w:p>
    <w:p w14:paraId="738911E5" w14:textId="77777777" w:rsidR="00086B4F" w:rsidRDefault="00086B4F" w:rsidP="00086B4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Медведева, Валентина Кузьминична</w:t>
      </w:r>
    </w:p>
    <w:p w14:paraId="6C80867C"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B42C79"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региональной политики</w:t>
      </w:r>
    </w:p>
    <w:p w14:paraId="301AE750"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цели и задачи региональной политики</w:t>
      </w:r>
    </w:p>
    <w:p w14:paraId="1328BB3C"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Типологизация регионов при проведении региональной политики в Российской Федерации</w:t>
      </w:r>
    </w:p>
    <w:p w14:paraId="1CA3B81A"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w:t>
      </w:r>
      <w:proofErr w:type="spellStart"/>
      <w:r>
        <w:rPr>
          <w:rFonts w:ascii="Arial" w:hAnsi="Arial" w:cs="Arial"/>
          <w:color w:val="333333"/>
          <w:sz w:val="21"/>
          <w:szCs w:val="21"/>
        </w:rPr>
        <w:t>Конституцинно</w:t>
      </w:r>
      <w:proofErr w:type="spellEnd"/>
      <w:r>
        <w:rPr>
          <w:rFonts w:ascii="Arial" w:hAnsi="Arial" w:cs="Arial"/>
          <w:color w:val="333333"/>
          <w:sz w:val="21"/>
          <w:szCs w:val="21"/>
        </w:rPr>
        <w:t>-правовые основы и особенности региональной политики в условиях российского федерализма</w:t>
      </w:r>
    </w:p>
    <w:p w14:paraId="4FDA85FA"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Конституционное развитие федеративных отношений как один из приоритетов региональной политики</w:t>
      </w:r>
    </w:p>
    <w:p w14:paraId="0D529B12"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Проблемы разграничения предметов ведения и полномочий между Российской Федерацией и ее субъектами</w:t>
      </w:r>
    </w:p>
    <w:p w14:paraId="3513AD73"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Региональная политика и развитие местного самоуправления</w:t>
      </w:r>
    </w:p>
    <w:p w14:paraId="4EF1D930"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w:t>
      </w:r>
      <w:proofErr w:type="spellStart"/>
      <w:r>
        <w:rPr>
          <w:rFonts w:ascii="Arial" w:hAnsi="Arial" w:cs="Arial"/>
          <w:color w:val="333333"/>
          <w:sz w:val="21"/>
          <w:szCs w:val="21"/>
        </w:rPr>
        <w:t>Этнонациональные</w:t>
      </w:r>
      <w:proofErr w:type="spellEnd"/>
      <w:r>
        <w:rPr>
          <w:rFonts w:ascii="Arial" w:hAnsi="Arial" w:cs="Arial"/>
          <w:color w:val="333333"/>
          <w:sz w:val="21"/>
          <w:szCs w:val="21"/>
        </w:rPr>
        <w:t xml:space="preserve"> аспекты региональной политики</w:t>
      </w:r>
    </w:p>
    <w:p w14:paraId="2F25DA0F"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Региональные интересы и их влияние на политику государства</w:t>
      </w:r>
    </w:p>
    <w:p w14:paraId="5A2B4033"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Механизмы формирования региональных интересов</w:t>
      </w:r>
    </w:p>
    <w:p w14:paraId="484ABAB2" w14:textId="77777777" w:rsidR="00086B4F" w:rsidRDefault="00086B4F" w:rsidP="00086B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Становление системы представительства региональных интересов в современном российском государстве</w:t>
      </w:r>
    </w:p>
    <w:p w14:paraId="7823CDB0" w14:textId="72BD7067" w:rsidR="00F37380" w:rsidRPr="00086B4F" w:rsidRDefault="00F37380" w:rsidP="00086B4F"/>
    <w:sectPr w:rsidR="00F37380" w:rsidRPr="00086B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FC8F" w14:textId="77777777" w:rsidR="004A03E1" w:rsidRDefault="004A03E1">
      <w:pPr>
        <w:spacing w:after="0" w:line="240" w:lineRule="auto"/>
      </w:pPr>
      <w:r>
        <w:separator/>
      </w:r>
    </w:p>
  </w:endnote>
  <w:endnote w:type="continuationSeparator" w:id="0">
    <w:p w14:paraId="547D6F5E" w14:textId="77777777" w:rsidR="004A03E1" w:rsidRDefault="004A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C6F6" w14:textId="77777777" w:rsidR="004A03E1" w:rsidRDefault="004A03E1"/>
    <w:p w14:paraId="43158C8E" w14:textId="77777777" w:rsidR="004A03E1" w:rsidRDefault="004A03E1"/>
    <w:p w14:paraId="2CBDFE7A" w14:textId="77777777" w:rsidR="004A03E1" w:rsidRDefault="004A03E1"/>
    <w:p w14:paraId="0FD84E76" w14:textId="77777777" w:rsidR="004A03E1" w:rsidRDefault="004A03E1"/>
    <w:p w14:paraId="7846CAEC" w14:textId="77777777" w:rsidR="004A03E1" w:rsidRDefault="004A03E1"/>
    <w:p w14:paraId="4EE3B991" w14:textId="77777777" w:rsidR="004A03E1" w:rsidRDefault="004A03E1"/>
    <w:p w14:paraId="1152D701" w14:textId="77777777" w:rsidR="004A03E1" w:rsidRDefault="004A03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A4C440" wp14:editId="3809B7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495EC" w14:textId="77777777" w:rsidR="004A03E1" w:rsidRDefault="004A03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4C4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7495EC" w14:textId="77777777" w:rsidR="004A03E1" w:rsidRDefault="004A03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0F0759" w14:textId="77777777" w:rsidR="004A03E1" w:rsidRDefault="004A03E1"/>
    <w:p w14:paraId="0599ADD6" w14:textId="77777777" w:rsidR="004A03E1" w:rsidRDefault="004A03E1"/>
    <w:p w14:paraId="73AEAFAC" w14:textId="77777777" w:rsidR="004A03E1" w:rsidRDefault="004A03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C115FD" wp14:editId="75756C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4EBFA" w14:textId="77777777" w:rsidR="004A03E1" w:rsidRDefault="004A03E1"/>
                          <w:p w14:paraId="2FDD9609" w14:textId="77777777" w:rsidR="004A03E1" w:rsidRDefault="004A03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C115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04EBFA" w14:textId="77777777" w:rsidR="004A03E1" w:rsidRDefault="004A03E1"/>
                    <w:p w14:paraId="2FDD9609" w14:textId="77777777" w:rsidR="004A03E1" w:rsidRDefault="004A03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965DE3" w14:textId="77777777" w:rsidR="004A03E1" w:rsidRDefault="004A03E1"/>
    <w:p w14:paraId="169C7F72" w14:textId="77777777" w:rsidR="004A03E1" w:rsidRDefault="004A03E1">
      <w:pPr>
        <w:rPr>
          <w:sz w:val="2"/>
          <w:szCs w:val="2"/>
        </w:rPr>
      </w:pPr>
    </w:p>
    <w:p w14:paraId="0CD1F1D0" w14:textId="77777777" w:rsidR="004A03E1" w:rsidRDefault="004A03E1"/>
    <w:p w14:paraId="6D367148" w14:textId="77777777" w:rsidR="004A03E1" w:rsidRDefault="004A03E1">
      <w:pPr>
        <w:spacing w:after="0" w:line="240" w:lineRule="auto"/>
      </w:pPr>
    </w:p>
  </w:footnote>
  <w:footnote w:type="continuationSeparator" w:id="0">
    <w:p w14:paraId="4ECA4009" w14:textId="77777777" w:rsidR="004A03E1" w:rsidRDefault="004A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3E1"/>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76634</TotalTime>
  <Pages>1</Pages>
  <Words>168</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2105</cp:revision>
  <cp:lastPrinted>2009-02-06T05:36:00Z</cp:lastPrinted>
  <dcterms:created xsi:type="dcterms:W3CDTF">2024-01-07T13:43:00Z</dcterms:created>
  <dcterms:modified xsi:type="dcterms:W3CDTF">2025-04-20T15:22:00Z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