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A6BF" w14:textId="3413D285" w:rsidR="00B250A5" w:rsidRPr="00ED21CD" w:rsidRDefault="00ED21CD" w:rsidP="00ED21CD">
      <w:r>
        <w:rPr>
          <w:rFonts w:ascii="Verdana" w:hAnsi="Verdana"/>
          <w:b/>
          <w:bCs/>
          <w:color w:val="000000"/>
          <w:shd w:val="clear" w:color="auto" w:fill="FFFFFF"/>
        </w:rPr>
        <w:t xml:space="preserve">Тюлькина Екатерина Александровна. Учет эколого-экономических составляющих в регулировании инвестиционных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процессов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08.08.01 / Одесская гос. академия строительства и архитектуры. — О., 2006. — 197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177-192</w:t>
      </w:r>
    </w:p>
    <w:sectPr w:rsidR="00B250A5" w:rsidRPr="00ED21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254F" w14:textId="77777777" w:rsidR="00817B92" w:rsidRDefault="00817B92">
      <w:pPr>
        <w:spacing w:after="0" w:line="240" w:lineRule="auto"/>
      </w:pPr>
      <w:r>
        <w:separator/>
      </w:r>
    </w:p>
  </w:endnote>
  <w:endnote w:type="continuationSeparator" w:id="0">
    <w:p w14:paraId="6B901C5C" w14:textId="77777777" w:rsidR="00817B92" w:rsidRDefault="0081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8E00" w14:textId="77777777" w:rsidR="00817B92" w:rsidRDefault="00817B92">
      <w:pPr>
        <w:spacing w:after="0" w:line="240" w:lineRule="auto"/>
      </w:pPr>
      <w:r>
        <w:separator/>
      </w:r>
    </w:p>
  </w:footnote>
  <w:footnote w:type="continuationSeparator" w:id="0">
    <w:p w14:paraId="0891325D" w14:textId="77777777" w:rsidR="00817B92" w:rsidRDefault="0081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7B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92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57820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11782</cp:revision>
  <dcterms:created xsi:type="dcterms:W3CDTF">2024-06-20T08:51:00Z</dcterms:created>
  <dcterms:modified xsi:type="dcterms:W3CDTF">2024-08-22T09:37:00Z</dcterms:modified>
  <cp:category/>
</cp:coreProperties>
</file>