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8FF90" w14:textId="77777777" w:rsidR="00E9785B" w:rsidRDefault="00E9785B" w:rsidP="00E9785B">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Кантер, Юрий Леонидович.</w:t>
      </w:r>
      <w:r>
        <w:rPr>
          <w:rFonts w:ascii="Helvetica" w:hAnsi="Helvetica" w:cs="Helvetica"/>
          <w:color w:val="222222"/>
          <w:sz w:val="21"/>
          <w:szCs w:val="21"/>
        </w:rPr>
        <w:br/>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прочность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циклического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радиального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сжатия</w:t>
      </w:r>
      <w:r>
        <w:rPr>
          <w:rStyle w:val="js-item-maininfo"/>
          <w:rFonts w:ascii="Helvetica" w:hAnsi="Helvetica" w:cs="Helvetica"/>
          <w:color w:val="222222"/>
          <w:sz w:val="21"/>
          <w:szCs w:val="21"/>
        </w:rPr>
        <w:t> : диссертация ... кандидата технических наук : 01.02.06. - Киев, 1983. - 197 с. : ил.</w:t>
      </w:r>
      <w:r>
        <w:rPr>
          <w:rStyle w:val="search-descr"/>
          <w:rFonts w:ascii="Helvetica" w:hAnsi="Helvetica" w:cs="Helvetica"/>
          <w:color w:val="222222"/>
          <w:sz w:val="21"/>
          <w:szCs w:val="21"/>
        </w:rPr>
        <w:t>больше</w:t>
      </w:r>
    </w:p>
    <w:p w14:paraId="5B112A67" w14:textId="77777777" w:rsidR="00E9785B" w:rsidRDefault="00E9785B" w:rsidP="00E9785B">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948B42" w14:textId="77777777" w:rsidR="00E9785B" w:rsidRDefault="00E9785B" w:rsidP="00E4618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9AF34A6" w14:textId="77777777" w:rsidR="00E9785B" w:rsidRDefault="00E9785B" w:rsidP="00E9785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J КИЕВСКИЙ ОРДЕНА ЛЕНИНА ПОЖТЕКНИЧЕСКИЙ ИНСТИТУТ И Е И МН 50-ЛЕТИЯ ВЕШКОЙ ОКТЯБРЬСКОЙ СОЦИАЛИСТИЧЕСКОЙ РЕВОЛЮЦИИ На правах рукописи </w:t>
      </w:r>
      <w:r>
        <w:rPr>
          <w:rFonts w:ascii="Helvetica" w:hAnsi="Helvetica" w:cs="Helvetica"/>
          <w:b/>
          <w:bCs/>
          <w:color w:val="222222"/>
          <w:sz w:val="21"/>
          <w:szCs w:val="21"/>
        </w:rPr>
        <w:t>КАНТЕР</w:t>
      </w:r>
      <w:r>
        <w:rPr>
          <w:rFonts w:ascii="Helvetica" w:hAnsi="Helvetica" w:cs="Helvetica"/>
          <w:color w:val="222222"/>
          <w:sz w:val="21"/>
          <w:szCs w:val="21"/>
        </w:rPr>
        <w:t> </w:t>
      </w:r>
      <w:r>
        <w:rPr>
          <w:rFonts w:ascii="Helvetica" w:hAnsi="Helvetica" w:cs="Helvetica"/>
          <w:b/>
          <w:bCs/>
          <w:color w:val="222222"/>
          <w:sz w:val="21"/>
          <w:szCs w:val="21"/>
        </w:rPr>
        <w:t>Юрий</w:t>
      </w:r>
      <w:r>
        <w:rPr>
          <w:rFonts w:ascii="Helvetica" w:hAnsi="Helvetica" w:cs="Helvetica"/>
          <w:color w:val="222222"/>
          <w:sz w:val="21"/>
          <w:szCs w:val="21"/>
        </w:rPr>
        <w:t> </w:t>
      </w:r>
      <w:r>
        <w:rPr>
          <w:rFonts w:ascii="Helvetica" w:hAnsi="Helvetica" w:cs="Helvetica"/>
          <w:b/>
          <w:bCs/>
          <w:color w:val="222222"/>
          <w:sz w:val="21"/>
          <w:szCs w:val="21"/>
        </w:rPr>
        <w:t>Леонидович</w:t>
      </w:r>
      <w:r>
        <w:rPr>
          <w:rFonts w:ascii="Helvetica" w:hAnsi="Helvetica" w:cs="Helvetica"/>
          <w:color w:val="222222"/>
          <w:sz w:val="21"/>
          <w:szCs w:val="21"/>
        </w:rPr>
        <w:t> НАПРЯЕЕННО-</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И </w:t>
      </w:r>
      <w:r>
        <w:rPr>
          <w:rFonts w:ascii="Helvetica" w:hAnsi="Helvetica" w:cs="Helvetica"/>
          <w:b/>
          <w:bCs/>
          <w:color w:val="222222"/>
          <w:sz w:val="21"/>
          <w:szCs w:val="21"/>
        </w:rPr>
        <w:t>ПРОЧНОСТЬ</w:t>
      </w:r>
      <w:r>
        <w:rPr>
          <w:rFonts w:ascii="Helvetica" w:hAnsi="Helvetica" w:cs="Helvetica"/>
          <w:color w:val="222222"/>
          <w:sz w:val="21"/>
          <w:szCs w:val="21"/>
        </w:rPr>
        <w:t> </w:t>
      </w:r>
      <w:r>
        <w:rPr>
          <w:rFonts w:ascii="Helvetica" w:hAnsi="Helvetica" w:cs="Helvetica"/>
          <w:b/>
          <w:bCs/>
          <w:color w:val="222222"/>
          <w:sz w:val="21"/>
          <w:szCs w:val="21"/>
        </w:rPr>
        <w:t>ЦИЛИНДРА</w:t>
      </w:r>
      <w:r>
        <w:rPr>
          <w:rFonts w:ascii="Helvetica" w:hAnsi="Helvetica" w:cs="Helvetica"/>
          <w:color w:val="222222"/>
          <w:sz w:val="21"/>
          <w:szCs w:val="21"/>
        </w:rPr>
        <w:t> В </w:t>
      </w:r>
      <w:r>
        <w:rPr>
          <w:rFonts w:ascii="Helvetica" w:hAnsi="Helvetica" w:cs="Helvetica"/>
          <w:b/>
          <w:bCs/>
          <w:color w:val="222222"/>
          <w:sz w:val="21"/>
          <w:szCs w:val="21"/>
        </w:rPr>
        <w:t>УСЛОВИЯХ</w:t>
      </w:r>
      <w:r>
        <w:rPr>
          <w:rFonts w:ascii="Helvetica" w:hAnsi="Helvetica" w:cs="Helvetica"/>
          <w:color w:val="222222"/>
          <w:sz w:val="21"/>
          <w:szCs w:val="21"/>
        </w:rPr>
        <w:t> </w:t>
      </w:r>
      <w:r>
        <w:rPr>
          <w:rFonts w:ascii="Helvetica" w:hAnsi="Helvetica" w:cs="Helvetica"/>
          <w:b/>
          <w:bCs/>
          <w:color w:val="222222"/>
          <w:sz w:val="21"/>
          <w:szCs w:val="21"/>
        </w:rPr>
        <w:t>ЦИКЛИЧЕСКОГО</w:t>
      </w:r>
      <w:r>
        <w:rPr>
          <w:rFonts w:ascii="Helvetica" w:hAnsi="Helvetica" w:cs="Helvetica"/>
          <w:color w:val="222222"/>
          <w:sz w:val="21"/>
          <w:szCs w:val="21"/>
        </w:rPr>
        <w:t> </w:t>
      </w:r>
      <w:r>
        <w:rPr>
          <w:rFonts w:ascii="Helvetica" w:hAnsi="Helvetica" w:cs="Helvetica"/>
          <w:b/>
          <w:bCs/>
          <w:color w:val="222222"/>
          <w:sz w:val="21"/>
          <w:szCs w:val="21"/>
        </w:rPr>
        <w:t>РАДИАЛЬНОГО</w:t>
      </w:r>
      <w:r>
        <w:rPr>
          <w:rFonts w:ascii="Helvetica" w:hAnsi="Helvetica" w:cs="Helvetica"/>
          <w:color w:val="222222"/>
          <w:sz w:val="21"/>
          <w:szCs w:val="21"/>
        </w:rPr>
        <w:t> С1АТИЯ 01.02.06 - Динамика, </w:t>
      </w:r>
      <w:r>
        <w:rPr>
          <w:rFonts w:ascii="Helvetica" w:hAnsi="Helvetica" w:cs="Helvetica"/>
          <w:b/>
          <w:bCs/>
          <w:color w:val="222222"/>
          <w:sz w:val="21"/>
          <w:szCs w:val="21"/>
        </w:rPr>
        <w:t>прочность</w:t>
      </w:r>
      <w:r>
        <w:rPr>
          <w:rFonts w:ascii="Helvetica" w:hAnsi="Helvetica" w:cs="Helvetica"/>
          <w:color w:val="222222"/>
          <w:sz w:val="21"/>
          <w:szCs w:val="21"/>
        </w:rPr>
        <w:t> машин, приборов</w:t>
      </w:r>
    </w:p>
    <w:p w14:paraId="41839DB2" w14:textId="77777777" w:rsidR="00E9785B" w:rsidRDefault="00E9785B" w:rsidP="00E4618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14583E3" w14:textId="77777777" w:rsidR="00E9785B" w:rsidRDefault="00E9785B" w:rsidP="00E9785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нагрузок 1.3. Постановка задачи ТЛАЖ П. HCGJraOBimHE Ш Ш Р Ш Е Н Н О - Д Е Ю Н Ш Р О В А Н Н О Г О </w:t>
      </w:r>
      <w:r>
        <w:rPr>
          <w:rFonts w:ascii="Helvetica" w:hAnsi="Helvetica" w:cs="Helvetica"/>
          <w:b/>
          <w:bCs/>
          <w:color w:val="222222"/>
          <w:sz w:val="21"/>
          <w:szCs w:val="21"/>
        </w:rPr>
        <w:t>СОСТОЯНИЯ</w:t>
      </w:r>
      <w:r>
        <w:rPr>
          <w:rFonts w:ascii="Helvetica" w:hAnsi="Helvetica" w:cs="Helvetica"/>
          <w:color w:val="222222"/>
          <w:sz w:val="21"/>
          <w:szCs w:val="21"/>
        </w:rPr>
        <w:t> Щ Л Ш Ш Р А ПРИ ЩКЯИЧЕСКОМ </w:t>
      </w:r>
      <w:r>
        <w:rPr>
          <w:rFonts w:ascii="Helvetica" w:hAnsi="Helvetica" w:cs="Helvetica"/>
          <w:b/>
          <w:bCs/>
          <w:color w:val="222222"/>
          <w:sz w:val="21"/>
          <w:szCs w:val="21"/>
        </w:rPr>
        <w:t>РАДИАЛЬНОМ</w:t>
      </w:r>
      <w:r>
        <w:rPr>
          <w:rFonts w:ascii="Helvetica" w:hAnsi="Helvetica" w:cs="Helvetica"/>
          <w:color w:val="222222"/>
          <w:sz w:val="21"/>
          <w:szCs w:val="21"/>
        </w:rPr>
        <w:t> </w:t>
      </w:r>
      <w:r>
        <w:rPr>
          <w:rFonts w:ascii="Helvetica" w:hAnsi="Helvetica" w:cs="Helvetica"/>
          <w:b/>
          <w:bCs/>
          <w:color w:val="222222"/>
          <w:sz w:val="21"/>
          <w:szCs w:val="21"/>
        </w:rPr>
        <w:t>СЖАТИЙ</w:t>
      </w:r>
      <w:r>
        <w:rPr>
          <w:rFonts w:ascii="Helvetica" w:hAnsi="Helvetica" w:cs="Helvetica"/>
          <w:color w:val="222222"/>
          <w:sz w:val="21"/>
          <w:szCs w:val="21"/>
        </w:rPr>
        <w:t> 2.1. Влияние на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w:t>
      </w:r>
      <w:r>
        <w:rPr>
          <w:rFonts w:ascii="Helvetica" w:hAnsi="Helvetica" w:cs="Helvetica"/>
          <w:b/>
          <w:bCs/>
          <w:color w:val="222222"/>
          <w:sz w:val="21"/>
          <w:szCs w:val="21"/>
        </w:rPr>
        <w:t>цилиндра</w:t>
      </w:r>
      <w:r>
        <w:rPr>
          <w:rFonts w:ascii="Helvetica" w:hAnsi="Helvetica" w:cs="Helvetica"/>
          <w:color w:val="222222"/>
          <w:sz w:val="21"/>
          <w:szCs w:val="21"/>
        </w:rPr>
        <w:t> цри </w:t>
      </w:r>
      <w:r>
        <w:rPr>
          <w:rFonts w:ascii="Helvetica" w:hAnsi="Helvetica" w:cs="Helvetica"/>
          <w:b/>
          <w:bCs/>
          <w:color w:val="222222"/>
          <w:sz w:val="21"/>
          <w:szCs w:val="21"/>
        </w:rPr>
        <w:t>циклическом</w:t>
      </w:r>
      <w:r>
        <w:rPr>
          <w:rFonts w:ascii="Helvetica" w:hAnsi="Helvetica" w:cs="Helvetica"/>
          <w:color w:val="222222"/>
          <w:sz w:val="21"/>
          <w:szCs w:val="21"/>
        </w:rPr>
        <w:t> </w:t>
      </w:r>
      <w:r>
        <w:rPr>
          <w:rFonts w:ascii="Helvetica" w:hAnsi="Helvetica" w:cs="Helvetica"/>
          <w:b/>
          <w:bCs/>
          <w:color w:val="222222"/>
          <w:sz w:val="21"/>
          <w:szCs w:val="21"/>
        </w:rPr>
        <w:t>радиальном</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изменения формы поперечного сечения 2.1.1. </w:t>
      </w:r>
      <w:r>
        <w:rPr>
          <w:rFonts w:ascii="Helvetica" w:hAnsi="Helvetica" w:cs="Helvetica"/>
          <w:b/>
          <w:bCs/>
          <w:color w:val="222222"/>
          <w:sz w:val="21"/>
          <w:szCs w:val="21"/>
        </w:rPr>
        <w:t>Сжатие</w:t>
      </w:r>
      <w:r>
        <w:rPr>
          <w:rFonts w:ascii="Helvetica" w:hAnsi="Helvetica" w:cs="Helvetica"/>
          <w:color w:val="222222"/>
          <w:sz w:val="21"/>
          <w:szCs w:val="21"/>
        </w:rPr>
        <w:t> </w:t>
      </w:r>
      <w:r>
        <w:rPr>
          <w:rFonts w:ascii="Helvetica" w:hAnsi="Helvetica" w:cs="Helvetica"/>
          <w:b/>
          <w:bCs/>
          <w:color w:val="222222"/>
          <w:sz w:val="21"/>
          <w:szCs w:val="21"/>
        </w:rPr>
        <w:t>цилиндра</w:t>
      </w:r>
      <w:r>
        <w:rPr>
          <w:rFonts w:ascii="Helvetica" w:hAnsi="Helvetica" w:cs="Helvetica"/>
          <w:color w:val="222222"/>
          <w:sz w:val="21"/>
          <w:szCs w:val="21"/>
        </w:rPr>
        <w:t> кругового окантованного и полигонального сечения сосредоточенными силами 2.1.2. </w:t>
      </w:r>
      <w:r>
        <w:rPr>
          <w:rFonts w:ascii="Helvetica" w:hAnsi="Helvetica" w:cs="Helvetica"/>
          <w:b/>
          <w:bCs/>
          <w:color w:val="222222"/>
          <w:sz w:val="21"/>
          <w:szCs w:val="21"/>
        </w:rPr>
        <w:t>Сжатие</w:t>
      </w:r>
      <w:r>
        <w:rPr>
          <w:rFonts w:ascii="Helvetica" w:hAnsi="Helvetica" w:cs="Helvetica"/>
          <w:color w:val="222222"/>
          <w:sz w:val="21"/>
          <w:szCs w:val="21"/>
        </w:rPr>
        <w:t> диска...</w:t>
      </w:r>
    </w:p>
    <w:p w14:paraId="12E18D95" w14:textId="77777777" w:rsidR="00E9785B" w:rsidRDefault="00E9785B" w:rsidP="00E46183">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7201592E" w14:textId="77777777" w:rsidR="00E9785B" w:rsidRDefault="00E9785B" w:rsidP="00E9785B">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деформирова</w:t>
      </w:r>
      <w:r>
        <w:rPr>
          <w:rFonts w:ascii="Helvetica" w:hAnsi="Helvetica" w:cs="Helvetica"/>
          <w:color w:val="222222"/>
          <w:sz w:val="21"/>
          <w:szCs w:val="21"/>
        </w:rPr>
        <w:softHyphen/>
        <w:t xml:space="preserve"> ния и изменения остаточных напряжений и деформаций в области центральной оси </w:t>
      </w:r>
      <w:r>
        <w:rPr>
          <w:rFonts w:ascii="Helvetica" w:hAnsi="Helvetica" w:cs="Helvetica"/>
          <w:b/>
          <w:bCs/>
          <w:color w:val="222222"/>
          <w:sz w:val="21"/>
          <w:szCs w:val="21"/>
        </w:rPr>
        <w:t>цилиндра</w:t>
      </w:r>
      <w:r>
        <w:rPr>
          <w:rFonts w:ascii="Helvetica" w:hAnsi="Helvetica" w:cs="Helvetica"/>
          <w:color w:val="222222"/>
          <w:sz w:val="21"/>
          <w:szCs w:val="21"/>
        </w:rPr>
        <w:t> из некоторых материалов при </w:t>
      </w:r>
      <w:r>
        <w:rPr>
          <w:rFonts w:ascii="Helvetica" w:hAnsi="Helvetica" w:cs="Helvetica"/>
          <w:b/>
          <w:bCs/>
          <w:color w:val="222222"/>
          <w:sz w:val="21"/>
          <w:szCs w:val="21"/>
        </w:rPr>
        <w:t>циклическом</w:t>
      </w:r>
      <w:r>
        <w:rPr>
          <w:rFonts w:ascii="Helvetica" w:hAnsi="Helvetica" w:cs="Helvetica"/>
          <w:color w:val="222222"/>
          <w:sz w:val="21"/>
          <w:szCs w:val="21"/>
        </w:rPr>
        <w:t> </w:t>
      </w:r>
      <w:r>
        <w:rPr>
          <w:rFonts w:ascii="Helvetica" w:hAnsi="Helvetica" w:cs="Helvetica"/>
          <w:b/>
          <w:bCs/>
          <w:color w:val="222222"/>
          <w:sz w:val="21"/>
          <w:szCs w:val="21"/>
        </w:rPr>
        <w:t>радиальном</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 предложена методика оценки </w:t>
      </w:r>
      <w:r>
        <w:rPr>
          <w:rFonts w:ascii="Helvetica" w:hAnsi="Helvetica" w:cs="Helvetica"/>
          <w:b/>
          <w:bCs/>
          <w:color w:val="222222"/>
          <w:sz w:val="21"/>
          <w:szCs w:val="21"/>
        </w:rPr>
        <w:t>прочности</w:t>
      </w:r>
      <w:r>
        <w:rPr>
          <w:rFonts w:ascii="Helvetica" w:hAnsi="Helvetica" w:cs="Helvetica"/>
          <w:color w:val="222222"/>
          <w:sz w:val="21"/>
          <w:szCs w:val="21"/>
        </w:rPr>
        <w:t> </w:t>
      </w:r>
      <w:r>
        <w:rPr>
          <w:rFonts w:ascii="Helvetica" w:hAnsi="Helvetica" w:cs="Helvetica"/>
          <w:b/>
          <w:bCs/>
          <w:color w:val="222222"/>
          <w:sz w:val="21"/>
          <w:szCs w:val="21"/>
        </w:rPr>
        <w:t>циклически</w:t>
      </w:r>
      <w:r>
        <w:rPr>
          <w:rFonts w:ascii="Helvetica" w:hAnsi="Helvetica" w:cs="Helvetica"/>
          <w:color w:val="222222"/>
          <w:sz w:val="21"/>
          <w:szCs w:val="21"/>
        </w:rPr>
        <w:t> сжимаемо</w:t>
      </w:r>
      <w:r>
        <w:rPr>
          <w:rFonts w:ascii="Helvetica" w:hAnsi="Helvetica" w:cs="Helvetica"/>
          <w:color w:val="222222"/>
          <w:sz w:val="21"/>
          <w:szCs w:val="21"/>
        </w:rPr>
        <w:softHyphen/>
        <w:t xml:space="preserve"> го </w:t>
      </w:r>
      <w:r>
        <w:rPr>
          <w:rFonts w:ascii="Helvetica" w:hAnsi="Helvetica" w:cs="Helvetica"/>
          <w:b/>
          <w:bCs/>
          <w:color w:val="222222"/>
          <w:sz w:val="21"/>
          <w:szCs w:val="21"/>
        </w:rPr>
        <w:t>цилиндра</w:t>
      </w:r>
      <w:r>
        <w:rPr>
          <w:rFonts w:ascii="Helvetica" w:hAnsi="Helvetica" w:cs="Helvetica"/>
          <w:color w:val="222222"/>
          <w:sz w:val="21"/>
          <w:szCs w:val="21"/>
        </w:rPr>
        <w:t>; - на основе исследования напрнженно-дефоршрованного состоянш </w:t>
      </w:r>
      <w:r>
        <w:rPr>
          <w:rFonts w:ascii="Helvetica" w:hAnsi="Helvetica" w:cs="Helvetica"/>
          <w:b/>
          <w:bCs/>
          <w:color w:val="222222"/>
          <w:sz w:val="21"/>
          <w:szCs w:val="21"/>
        </w:rPr>
        <w:t>цилиндра</w:t>
      </w:r>
      <w:r>
        <w:rPr>
          <w:rFonts w:ascii="Helvetica" w:hAnsi="Helvetica" w:cs="Helvetica"/>
          <w:color w:val="222222"/>
          <w:sz w:val="21"/>
          <w:szCs w:val="21"/>
        </w:rPr>
        <w:t> при </w:t>
      </w:r>
      <w:r>
        <w:rPr>
          <w:rFonts w:ascii="Helvetica" w:hAnsi="Helvetica" w:cs="Helvetica"/>
          <w:b/>
          <w:bCs/>
          <w:color w:val="222222"/>
          <w:sz w:val="21"/>
          <w:szCs w:val="21"/>
        </w:rPr>
        <w:t>циклическом</w:t>
      </w:r>
      <w:r>
        <w:rPr>
          <w:rFonts w:ascii="Helvetica" w:hAnsi="Helvetica" w:cs="Helvetica"/>
          <w:color w:val="222222"/>
          <w:sz w:val="21"/>
          <w:szCs w:val="21"/>
        </w:rPr>
        <w:t> </w:t>
      </w:r>
      <w:r>
        <w:rPr>
          <w:rFonts w:ascii="Helvetica" w:hAnsi="Helvetica" w:cs="Helvetica"/>
          <w:b/>
          <w:bCs/>
          <w:color w:val="222222"/>
          <w:sz w:val="21"/>
          <w:szCs w:val="21"/>
        </w:rPr>
        <w:t>радиальном</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установлены </w:t>
      </w:r>
      <w:r>
        <w:rPr>
          <w:rFonts w:ascii="Helvetica" w:hAnsi="Helvetica" w:cs="Helvetica"/>
          <w:b/>
          <w:bCs/>
          <w:color w:val="222222"/>
          <w:sz w:val="21"/>
          <w:szCs w:val="21"/>
        </w:rPr>
        <w:t>условия</w:t>
      </w:r>
      <w:r>
        <w:rPr>
          <w:rFonts w:ascii="Helvetica" w:hAnsi="Helvetica" w:cs="Helvetica"/>
          <w:color w:val="222222"/>
          <w:sz w:val="21"/>
          <w:szCs w:val="21"/>
        </w:rPr>
        <w:t>, облегчающие продавливание жесткого конуса в осевой зоне...</w:t>
      </w:r>
    </w:p>
    <w:p w14:paraId="38C72190" w14:textId="77777777" w:rsidR="00E9785B" w:rsidRDefault="00E9785B" w:rsidP="00E46183">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A5F61DC" w14:textId="77777777" w:rsidR="00E9785B" w:rsidRDefault="00E9785B" w:rsidP="00E9785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Кантер, Юрий Леонидович</w:t>
      </w:r>
    </w:p>
    <w:p w14:paraId="483A18E0"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D92F0D"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СТЕПЕНЬ ИЗУЧЕННОСТИ ПРОБЛЕМЫ. .II</w:t>
      </w:r>
    </w:p>
    <w:p w14:paraId="61EEF238"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Деформация и разрушение цилиндра в условиях одновременного действия нормальных и касательных нагрузок.II</w:t>
      </w:r>
    </w:p>
    <w:p w14:paraId="26CF28C9"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Напряженное сю стояние и прочность цилиндра в условиях одновременного действия нормальных и касательных нагрузок.</w:t>
      </w:r>
    </w:p>
    <w:p w14:paraId="745C63B5"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176A1BE7"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П. ИССЛЕДОВАНИЕ НАПРЯЖЕННО-даОРМИРОВШЮГО</w:t>
      </w:r>
    </w:p>
    <w:p w14:paraId="5CBD3E37"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СОСТОЯНИЯ ЦИЛИНДРА ПРИ ЦИКЛИЧЕСКОМ</w:t>
      </w:r>
    </w:p>
    <w:p w14:paraId="6308A0E4"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РАДИАЛЬНОМ СЖАТИИ.</w:t>
      </w:r>
    </w:p>
    <w:p w14:paraId="5D112DA8"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Влияние на напряженно-деформированное состояние цилиндра при циклическом радиальном сжатии изменения формы поперечного сечения</w:t>
      </w:r>
    </w:p>
    <w:p w14:paraId="77117645"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Сжатие цилиндра кругового окантованного и полигонального сечения сосредоточенными силами.</w:t>
      </w:r>
    </w:p>
    <w:p w14:paraId="73F33903"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Сжатие диска кругового окантованного сечения между плоскими параллельными плитами.</w:t>
      </w:r>
    </w:p>
    <w:p w14:paraId="54DF2359"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Вдавливание плоских параллельных шшт в цилиндрическое тело полигонального сечения</w:t>
      </w:r>
    </w:p>
    <w:p w14:paraId="0F5BDF88"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Сжатие цилиндра между плоскими параллельными плитами с эксцентриситетом приложения внешних сил.</w:t>
      </w:r>
    </w:p>
    <w:p w14:paraId="529B21D9"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Сжатие диска параллельными сосредоточенными силами.</w:t>
      </w:r>
    </w:p>
    <w:p w14:paraId="246E5993"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некоторых факторов на напряженное состояние цилиндра при радиальном сжатии.</w:t>
      </w:r>
    </w:p>
    <w:p w14:paraId="386F2AC7"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Оценка трехмерного напряженного состояния цилиндра кругового окантованного сечения, сжатого медду плоскими параллельными плитами</w:t>
      </w:r>
    </w:p>
    <w:p w14:paraId="1BC8EDFC"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Исследование стесненного кручения отержня кругового окантованного сечения</w:t>
      </w:r>
    </w:p>
    <w:p w14:paraId="065EA049"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Пластическое Хфучение стержня кругового окантованного сечения</w:t>
      </w:r>
    </w:p>
    <w:p w14:paraId="7737CBC9"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напряженного состояния цилиндра в установке, моделирующей натр ужение данного тела цри некоторых технологических операциях</w:t>
      </w:r>
    </w:p>
    <w:p w14:paraId="3291D1DC"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ОЦЕНКА МАЛОЦИКЛОВОЙ УСТАЛОСТИ ЦЕНТРАЛЬНОЙ ОСИ ЦИЛИНДРА В УСЛОВИЯХ ЦИКЛИЧЕСКОГО РАДИАЛЬНОГО СЖАТИЯ МЕЖДУ ПЛОСКИМИ ПАРАЛЛЕЛЬНЫМИ ПЛИТАМИ</w:t>
      </w:r>
    </w:p>
    <w:p w14:paraId="1F2CB7DF"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Сжатие диска между плоскими плитами</w:t>
      </w:r>
    </w:p>
    <w:p w14:paraId="11969C6A"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Сущность метода оптически чувствительных покрытий. Основные зависимости.</w:t>
      </w:r>
    </w:p>
    <w:p w14:paraId="59FB3D09"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3.1.2. Методика эксперимента.</w:t>
      </w:r>
    </w:p>
    <w:p w14:paraId="16617AC2"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Разделение деформаций и определение напряжений в пластической области.</w:t>
      </w:r>
    </w:p>
    <w:p w14:paraId="34AF1AF3"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Результаты исследования</w:t>
      </w:r>
    </w:p>
    <w:p w14:paraId="3CA9B824"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Напряженно-деформированное состояние и прочность диска в условиях циклического радиального сжатия</w:t>
      </w:r>
    </w:p>
    <w:p w14:paraId="560A0B14"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ИССЛЕДОВАШЕ ВНЕДРЕНИЯ ЖЕСТКОГО КОНУСА В</w:t>
      </w:r>
    </w:p>
    <w:p w14:paraId="5A57DB7A"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ОСЕВУЮ ЗОНУ ЦИЛИНДРА В УСЛОВИЯХ ЦИКЛИЧЕСКОГО</w:t>
      </w:r>
    </w:p>
    <w:p w14:paraId="778BAFA8"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РАДИАЛЬНОГО СЖАТИЯ.</w:t>
      </w:r>
    </w:p>
    <w:p w14:paraId="44DEC627"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исследования.</w:t>
      </w:r>
    </w:p>
    <w:p w14:paraId="3164A567"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деформаций сдвига на усилие внедрения жесткого конуса.</w:t>
      </w:r>
    </w:p>
    <w:p w14:paraId="7D2A3515"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4.2Д. Лабораторные исследования.</w:t>
      </w:r>
    </w:p>
    <w:p w14:paraId="57437092" w14:textId="77777777" w:rsidR="00E9785B" w:rsidRDefault="00E9785B" w:rsidP="00E978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Производственные испытания.</w:t>
      </w:r>
    </w:p>
    <w:p w14:paraId="4CCADE6E" w14:textId="77D75C2A" w:rsidR="004F7911" w:rsidRPr="00E9785B" w:rsidRDefault="004F7911" w:rsidP="00E9785B"/>
    <w:sectPr w:rsidR="004F7911" w:rsidRPr="00E9785B"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7669" w14:textId="77777777" w:rsidR="00E46183" w:rsidRDefault="00E46183">
      <w:pPr>
        <w:spacing w:after="0" w:line="240" w:lineRule="auto"/>
      </w:pPr>
      <w:r>
        <w:separator/>
      </w:r>
    </w:p>
  </w:endnote>
  <w:endnote w:type="continuationSeparator" w:id="0">
    <w:p w14:paraId="4E01DCBC" w14:textId="77777777" w:rsidR="00E46183" w:rsidRDefault="00E4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434E" w14:textId="77777777" w:rsidR="00E46183" w:rsidRDefault="00E46183"/>
    <w:p w14:paraId="5F41E299" w14:textId="77777777" w:rsidR="00E46183" w:rsidRDefault="00E46183"/>
    <w:p w14:paraId="7D9EEA8F" w14:textId="77777777" w:rsidR="00E46183" w:rsidRDefault="00E46183"/>
    <w:p w14:paraId="54996E21" w14:textId="77777777" w:rsidR="00E46183" w:rsidRDefault="00E46183"/>
    <w:p w14:paraId="1D22BD56" w14:textId="77777777" w:rsidR="00E46183" w:rsidRDefault="00E46183"/>
    <w:p w14:paraId="58C63B72" w14:textId="77777777" w:rsidR="00E46183" w:rsidRDefault="00E46183"/>
    <w:p w14:paraId="47E36EE3" w14:textId="77777777" w:rsidR="00E46183" w:rsidRDefault="00E461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70DD0" wp14:editId="1F9992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71597" w14:textId="77777777" w:rsidR="00E46183" w:rsidRDefault="00E461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70D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871597" w14:textId="77777777" w:rsidR="00E46183" w:rsidRDefault="00E461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21D892" w14:textId="77777777" w:rsidR="00E46183" w:rsidRDefault="00E46183"/>
    <w:p w14:paraId="5C7E5EA3" w14:textId="77777777" w:rsidR="00E46183" w:rsidRDefault="00E46183"/>
    <w:p w14:paraId="770167F5" w14:textId="77777777" w:rsidR="00E46183" w:rsidRDefault="00E461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A1525B" wp14:editId="04E15A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F04BE" w14:textId="77777777" w:rsidR="00E46183" w:rsidRDefault="00E46183"/>
                          <w:p w14:paraId="7B55D76B" w14:textId="77777777" w:rsidR="00E46183" w:rsidRDefault="00E461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A152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AF04BE" w14:textId="77777777" w:rsidR="00E46183" w:rsidRDefault="00E46183"/>
                    <w:p w14:paraId="7B55D76B" w14:textId="77777777" w:rsidR="00E46183" w:rsidRDefault="00E461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FE0C8E" w14:textId="77777777" w:rsidR="00E46183" w:rsidRDefault="00E46183"/>
    <w:p w14:paraId="2C346274" w14:textId="77777777" w:rsidR="00E46183" w:rsidRDefault="00E46183">
      <w:pPr>
        <w:rPr>
          <w:sz w:val="2"/>
          <w:szCs w:val="2"/>
        </w:rPr>
      </w:pPr>
    </w:p>
    <w:p w14:paraId="70B1BED3" w14:textId="77777777" w:rsidR="00E46183" w:rsidRDefault="00E46183"/>
    <w:p w14:paraId="6DF297D1" w14:textId="77777777" w:rsidR="00E46183" w:rsidRDefault="00E46183">
      <w:pPr>
        <w:spacing w:after="0" w:line="240" w:lineRule="auto"/>
      </w:pPr>
    </w:p>
  </w:footnote>
  <w:footnote w:type="continuationSeparator" w:id="0">
    <w:p w14:paraId="5F2A9108" w14:textId="77777777" w:rsidR="00E46183" w:rsidRDefault="00E4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F526183"/>
    <w:multiLevelType w:val="multilevel"/>
    <w:tmpl w:val="471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83"/>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184433</TotalTime>
  <Pages>3</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cp:revision>
  <cp:lastPrinted>2009-02-06T05:36:00Z</cp:lastPrinted>
  <dcterms:created xsi:type="dcterms:W3CDTF">2024-01-07T13:43:00Z</dcterms:created>
  <dcterms:modified xsi:type="dcterms:W3CDTF">2025-10-15T12:42:00Z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