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516C"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Тумаков, Дмитрий Андреевич.</w:t>
      </w:r>
    </w:p>
    <w:p w14:paraId="6DC25926"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 xml:space="preserve">Расчеты полных и дифференциальных вероятностей ионизации атомов и ионов короткими лазерными </w:t>
      </w:r>
      <w:proofErr w:type="gramStart"/>
      <w:r w:rsidRPr="000946FE">
        <w:rPr>
          <w:rFonts w:ascii="Helvetica" w:eastAsia="Symbol" w:hAnsi="Helvetica" w:cs="Helvetica"/>
          <w:b/>
          <w:bCs/>
          <w:color w:val="222222"/>
          <w:kern w:val="0"/>
          <w:sz w:val="21"/>
          <w:szCs w:val="21"/>
          <w:lang w:eastAsia="ru-RU"/>
        </w:rPr>
        <w:t>импульсами :</w:t>
      </w:r>
      <w:proofErr w:type="gramEnd"/>
      <w:r w:rsidRPr="000946F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Тумаков Дмитрий Андреевич; [Место защиты: ФГБОУ ВО «Санкт-Петербургский государственный университет»]. - Санкт-Петербург, 2020. - 194 </w:t>
      </w:r>
      <w:proofErr w:type="gramStart"/>
      <w:r w:rsidRPr="000946FE">
        <w:rPr>
          <w:rFonts w:ascii="Helvetica" w:eastAsia="Symbol" w:hAnsi="Helvetica" w:cs="Helvetica"/>
          <w:b/>
          <w:bCs/>
          <w:color w:val="222222"/>
          <w:kern w:val="0"/>
          <w:sz w:val="21"/>
          <w:szCs w:val="21"/>
          <w:lang w:eastAsia="ru-RU"/>
        </w:rPr>
        <w:t>с. :</w:t>
      </w:r>
      <w:proofErr w:type="gramEnd"/>
      <w:r w:rsidRPr="000946FE">
        <w:rPr>
          <w:rFonts w:ascii="Helvetica" w:eastAsia="Symbol" w:hAnsi="Helvetica" w:cs="Helvetica"/>
          <w:b/>
          <w:bCs/>
          <w:color w:val="222222"/>
          <w:kern w:val="0"/>
          <w:sz w:val="21"/>
          <w:szCs w:val="21"/>
          <w:lang w:eastAsia="ru-RU"/>
        </w:rPr>
        <w:t xml:space="preserve"> ил.; 14,5х20,5 см.</w:t>
      </w:r>
    </w:p>
    <w:p w14:paraId="53E2FA7E"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 xml:space="preserve">Оглавление </w:t>
      </w:r>
      <w:proofErr w:type="spellStart"/>
      <w:r w:rsidRPr="000946FE">
        <w:rPr>
          <w:rFonts w:ascii="Helvetica" w:eastAsia="Symbol" w:hAnsi="Helvetica" w:cs="Helvetica"/>
          <w:b/>
          <w:bCs/>
          <w:color w:val="222222"/>
          <w:kern w:val="0"/>
          <w:sz w:val="21"/>
          <w:szCs w:val="21"/>
          <w:lang w:eastAsia="ru-RU"/>
        </w:rPr>
        <w:t>диссертациикандидат</w:t>
      </w:r>
      <w:proofErr w:type="spellEnd"/>
      <w:r w:rsidRPr="000946FE">
        <w:rPr>
          <w:rFonts w:ascii="Helvetica" w:eastAsia="Symbol" w:hAnsi="Helvetica" w:cs="Helvetica"/>
          <w:b/>
          <w:bCs/>
          <w:color w:val="222222"/>
          <w:kern w:val="0"/>
          <w:sz w:val="21"/>
          <w:szCs w:val="21"/>
          <w:lang w:eastAsia="ru-RU"/>
        </w:rPr>
        <w:t xml:space="preserve"> наук Тумаков Дмитрий Андреевич</w:t>
      </w:r>
    </w:p>
    <w:p w14:paraId="45B09EFF"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Содержание</w:t>
      </w:r>
    </w:p>
    <w:p w14:paraId="23D073B5"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Введение</w:t>
      </w:r>
    </w:p>
    <w:p w14:paraId="0EF39CC8"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 xml:space="preserve">Глава 1. Обобщенный </w:t>
      </w:r>
      <w:proofErr w:type="spellStart"/>
      <w:r w:rsidRPr="000946FE">
        <w:rPr>
          <w:rFonts w:ascii="Helvetica" w:eastAsia="Symbol" w:hAnsi="Helvetica" w:cs="Helvetica"/>
          <w:b/>
          <w:bCs/>
          <w:color w:val="222222"/>
          <w:kern w:val="0"/>
          <w:sz w:val="21"/>
          <w:szCs w:val="21"/>
          <w:lang w:eastAsia="ru-RU"/>
        </w:rPr>
        <w:t>псевдоспектральный</w:t>
      </w:r>
      <w:proofErr w:type="spellEnd"/>
      <w:r w:rsidRPr="000946FE">
        <w:rPr>
          <w:rFonts w:ascii="Helvetica" w:eastAsia="Symbol" w:hAnsi="Helvetica" w:cs="Helvetica"/>
          <w:b/>
          <w:bCs/>
          <w:color w:val="222222"/>
          <w:kern w:val="0"/>
          <w:sz w:val="21"/>
          <w:szCs w:val="21"/>
          <w:lang w:eastAsia="ru-RU"/>
        </w:rPr>
        <w:t xml:space="preserve"> метод решения дина-</w:t>
      </w:r>
    </w:p>
    <w:p w14:paraId="32D256B6" w14:textId="77777777" w:rsidR="000946FE" w:rsidRPr="000946FE" w:rsidRDefault="000946FE" w:rsidP="000946FE">
      <w:pPr>
        <w:rPr>
          <w:rFonts w:ascii="Helvetica" w:eastAsia="Symbol" w:hAnsi="Helvetica" w:cs="Helvetica"/>
          <w:b/>
          <w:bCs/>
          <w:color w:val="222222"/>
          <w:kern w:val="0"/>
          <w:sz w:val="21"/>
          <w:szCs w:val="21"/>
          <w:lang w:eastAsia="ru-RU"/>
        </w:rPr>
      </w:pPr>
      <w:proofErr w:type="spellStart"/>
      <w:r w:rsidRPr="000946FE">
        <w:rPr>
          <w:rFonts w:ascii="Helvetica" w:eastAsia="Symbol" w:hAnsi="Helvetica" w:cs="Helvetica"/>
          <w:b/>
          <w:bCs/>
          <w:color w:val="222222"/>
          <w:kern w:val="0"/>
          <w:sz w:val="21"/>
          <w:szCs w:val="21"/>
          <w:lang w:eastAsia="ru-RU"/>
        </w:rPr>
        <w:t>мических</w:t>
      </w:r>
      <w:proofErr w:type="spellEnd"/>
      <w:r w:rsidRPr="000946FE">
        <w:rPr>
          <w:rFonts w:ascii="Helvetica" w:eastAsia="Symbol" w:hAnsi="Helvetica" w:cs="Helvetica"/>
          <w:b/>
          <w:bCs/>
          <w:color w:val="222222"/>
          <w:kern w:val="0"/>
          <w:sz w:val="21"/>
          <w:szCs w:val="21"/>
          <w:lang w:eastAsia="ru-RU"/>
        </w:rPr>
        <w:t xml:space="preserve"> уравнений квантовой механики</w:t>
      </w:r>
    </w:p>
    <w:p w14:paraId="4A55447B"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1.1 Уравнение Шредингера</w:t>
      </w:r>
    </w:p>
    <w:p w14:paraId="4430FDA6"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1.1.1 Дискретизация GPS-S</w:t>
      </w:r>
    </w:p>
    <w:p w14:paraId="267F906A"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1.1.2 Дискретизация GPS-A</w:t>
      </w:r>
    </w:p>
    <w:p w14:paraId="06D3F473"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1.2 Уравнение Дирака</w:t>
      </w:r>
    </w:p>
    <w:p w14:paraId="0C558D43"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1.2.1 Дискретизация GPS-S</w:t>
      </w:r>
    </w:p>
    <w:p w14:paraId="491900A2"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1.2.2 Дискретизация GPS-A</w:t>
      </w:r>
    </w:p>
    <w:p w14:paraId="5F3A10A8"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1.3 Граничные условия для нестационарных уравнений</w:t>
      </w:r>
    </w:p>
    <w:p w14:paraId="519DD3A6"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Глава 2. Релятивистские расчеты полной вероятности ионизации</w:t>
      </w:r>
    </w:p>
    <w:p w14:paraId="2ECD603F"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2.1 Водородоподобный ион олова</w:t>
      </w:r>
    </w:p>
    <w:p w14:paraId="17F21BAB"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 xml:space="preserve">2.2 Многоэлектронные </w:t>
      </w:r>
      <w:proofErr w:type="spellStart"/>
      <w:r w:rsidRPr="000946FE">
        <w:rPr>
          <w:rFonts w:ascii="Helvetica" w:eastAsia="Symbol" w:hAnsi="Helvetica" w:cs="Helvetica"/>
          <w:b/>
          <w:bCs/>
          <w:color w:val="222222"/>
          <w:kern w:val="0"/>
          <w:sz w:val="21"/>
          <w:szCs w:val="21"/>
          <w:lang w:eastAsia="ru-RU"/>
        </w:rPr>
        <w:t>аргоноподобные</w:t>
      </w:r>
      <w:proofErr w:type="spellEnd"/>
      <w:r w:rsidRPr="000946FE">
        <w:rPr>
          <w:rFonts w:ascii="Helvetica" w:eastAsia="Symbol" w:hAnsi="Helvetica" w:cs="Helvetica"/>
          <w:b/>
          <w:bCs/>
          <w:color w:val="222222"/>
          <w:kern w:val="0"/>
          <w:sz w:val="21"/>
          <w:szCs w:val="21"/>
          <w:lang w:eastAsia="ru-RU"/>
        </w:rPr>
        <w:t xml:space="preserve"> системы</w:t>
      </w:r>
    </w:p>
    <w:p w14:paraId="3E1C2D3D"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2.3 Заключение главы</w:t>
      </w:r>
    </w:p>
    <w:p w14:paraId="5A0046E3"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Глава 3. Прямое вычисление спектров и угловых распределений</w:t>
      </w:r>
    </w:p>
    <w:p w14:paraId="57AC687A"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фотоэлектронов</w:t>
      </w:r>
    </w:p>
    <w:p w14:paraId="0C30ED62"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3.1 Уравнение Шредингера</w:t>
      </w:r>
    </w:p>
    <w:p w14:paraId="4C0F9301"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3.2 Уравнение Дирака</w:t>
      </w:r>
    </w:p>
    <w:p w14:paraId="0C87755E"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3.3 Вычисление спектра и углового распределения</w:t>
      </w:r>
    </w:p>
    <w:p w14:paraId="43AE4F1F"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Глава 4. Резонансная ионизация атома лития</w:t>
      </w:r>
    </w:p>
    <w:p w14:paraId="111E260A"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4.1 Расчет электронной структуры</w:t>
      </w:r>
    </w:p>
    <w:p w14:paraId="4CA615F0"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 xml:space="preserve">4.2 Внешнее поле и детали </w:t>
      </w:r>
      <w:proofErr w:type="spellStart"/>
      <w:r w:rsidRPr="000946FE">
        <w:rPr>
          <w:rFonts w:ascii="Helvetica" w:eastAsia="Symbol" w:hAnsi="Helvetica" w:cs="Helvetica"/>
          <w:b/>
          <w:bCs/>
          <w:color w:val="222222"/>
          <w:kern w:val="0"/>
          <w:sz w:val="21"/>
          <w:szCs w:val="21"/>
          <w:lang w:eastAsia="ru-RU"/>
        </w:rPr>
        <w:t>пропагации</w:t>
      </w:r>
      <w:proofErr w:type="spellEnd"/>
    </w:p>
    <w:p w14:paraId="1AA47CE5"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4.3 Применимость приближения одного активного электрона</w:t>
      </w:r>
    </w:p>
    <w:p w14:paraId="33581577"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4.4 Результаты расчетов и обсуждение</w:t>
      </w:r>
    </w:p>
    <w:p w14:paraId="553C3984"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4.5 Заключение главы</w:t>
      </w:r>
    </w:p>
    <w:p w14:paraId="02775B24"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lastRenderedPageBreak/>
        <w:t xml:space="preserve">Глава 5. Расчеты спектров и угловых распределений </w:t>
      </w:r>
      <w:proofErr w:type="spellStart"/>
      <w:r w:rsidRPr="000946FE">
        <w:rPr>
          <w:rFonts w:ascii="Helvetica" w:eastAsia="Symbol" w:hAnsi="Helvetica" w:cs="Helvetica"/>
          <w:b/>
          <w:bCs/>
          <w:color w:val="222222"/>
          <w:kern w:val="0"/>
          <w:sz w:val="21"/>
          <w:szCs w:val="21"/>
          <w:lang w:eastAsia="ru-RU"/>
        </w:rPr>
        <w:t>фотоэлектро</w:t>
      </w:r>
      <w:proofErr w:type="spellEnd"/>
      <w:r w:rsidRPr="000946FE">
        <w:rPr>
          <w:rFonts w:ascii="Helvetica" w:eastAsia="Symbol" w:hAnsi="Helvetica" w:cs="Helvetica"/>
          <w:b/>
          <w:bCs/>
          <w:color w:val="222222"/>
          <w:kern w:val="0"/>
          <w:sz w:val="21"/>
          <w:szCs w:val="21"/>
          <w:lang w:eastAsia="ru-RU"/>
        </w:rPr>
        <w:t>-</w:t>
      </w:r>
    </w:p>
    <w:p w14:paraId="37F033EB"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нов методом разделения волновой функции</w:t>
      </w:r>
    </w:p>
    <w:p w14:paraId="15048EED"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5.1 Нерелятивистский метод разделения волновой функции</w:t>
      </w:r>
    </w:p>
    <w:p w14:paraId="6AEBC853"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5.2 Нерелятивистский расчет спектра для атома водорода</w:t>
      </w:r>
    </w:p>
    <w:p w14:paraId="72711B20"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3</w:t>
      </w:r>
    </w:p>
    <w:p w14:paraId="782A87F1"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5.3 Релятивистские функции Волкова в дипольном приближении</w:t>
      </w:r>
    </w:p>
    <w:p w14:paraId="12AE295B"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5.4 Релятивистский метод разделения пространства</w:t>
      </w:r>
    </w:p>
    <w:p w14:paraId="3E7544D3"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5.5 О применимости дипольного приближения</w:t>
      </w:r>
    </w:p>
    <w:p w14:paraId="33DE3868"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5.6 Многофотонная ионизация водородоподобного иона ксенона</w:t>
      </w:r>
    </w:p>
    <w:p w14:paraId="6F26BAE1"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5.7 Распределение электронов после ионизации атома водорода в сверх-</w:t>
      </w:r>
    </w:p>
    <w:p w14:paraId="3BDC466B"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сильном лазерном поле</w:t>
      </w:r>
    </w:p>
    <w:p w14:paraId="0C865A4E"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5.8 Заключение главы</w:t>
      </w:r>
    </w:p>
    <w:p w14:paraId="1943173D"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Заключение</w:t>
      </w:r>
    </w:p>
    <w:p w14:paraId="3DDF3BC7"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Приложение. Базис полиномов Лагранжа</w:t>
      </w:r>
    </w:p>
    <w:p w14:paraId="3805191C"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Список сокращений</w:t>
      </w:r>
    </w:p>
    <w:p w14:paraId="36A11C84" w14:textId="77777777" w:rsidR="000946FE" w:rsidRPr="000946FE" w:rsidRDefault="000946FE" w:rsidP="000946FE">
      <w:pPr>
        <w:rPr>
          <w:rFonts w:ascii="Helvetica" w:eastAsia="Symbol" w:hAnsi="Helvetica" w:cs="Helvetica"/>
          <w:b/>
          <w:bCs/>
          <w:color w:val="222222"/>
          <w:kern w:val="0"/>
          <w:sz w:val="21"/>
          <w:szCs w:val="21"/>
          <w:lang w:eastAsia="ru-RU"/>
        </w:rPr>
      </w:pPr>
      <w:r w:rsidRPr="000946FE">
        <w:rPr>
          <w:rFonts w:ascii="Helvetica" w:eastAsia="Symbol" w:hAnsi="Helvetica" w:cs="Helvetica"/>
          <w:b/>
          <w:bCs/>
          <w:color w:val="222222"/>
          <w:kern w:val="0"/>
          <w:sz w:val="21"/>
          <w:szCs w:val="21"/>
          <w:lang w:eastAsia="ru-RU"/>
        </w:rPr>
        <w:t>Список литературы</w:t>
      </w:r>
    </w:p>
    <w:p w14:paraId="77FDBE4B" w14:textId="366E5A1B" w:rsidR="00410372" w:rsidRPr="000946FE" w:rsidRDefault="00410372" w:rsidP="000946FE"/>
    <w:sectPr w:rsidR="00410372" w:rsidRPr="000946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C65C" w14:textId="77777777" w:rsidR="00726A3A" w:rsidRDefault="00726A3A">
      <w:pPr>
        <w:spacing w:after="0" w:line="240" w:lineRule="auto"/>
      </w:pPr>
      <w:r>
        <w:separator/>
      </w:r>
    </w:p>
  </w:endnote>
  <w:endnote w:type="continuationSeparator" w:id="0">
    <w:p w14:paraId="5846BECF" w14:textId="77777777" w:rsidR="00726A3A" w:rsidRDefault="0072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CC76" w14:textId="77777777" w:rsidR="00726A3A" w:rsidRDefault="00726A3A"/>
    <w:p w14:paraId="57D4AFF2" w14:textId="77777777" w:rsidR="00726A3A" w:rsidRDefault="00726A3A"/>
    <w:p w14:paraId="156EC908" w14:textId="77777777" w:rsidR="00726A3A" w:rsidRDefault="00726A3A"/>
    <w:p w14:paraId="562303E2" w14:textId="77777777" w:rsidR="00726A3A" w:rsidRDefault="00726A3A"/>
    <w:p w14:paraId="1858D5FD" w14:textId="77777777" w:rsidR="00726A3A" w:rsidRDefault="00726A3A"/>
    <w:p w14:paraId="2315F911" w14:textId="77777777" w:rsidR="00726A3A" w:rsidRDefault="00726A3A"/>
    <w:p w14:paraId="1D00D6D2" w14:textId="77777777" w:rsidR="00726A3A" w:rsidRDefault="00726A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FE710C" wp14:editId="18438B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D50D" w14:textId="77777777" w:rsidR="00726A3A" w:rsidRDefault="00726A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FE71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44D50D" w14:textId="77777777" w:rsidR="00726A3A" w:rsidRDefault="00726A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3E015E" w14:textId="77777777" w:rsidR="00726A3A" w:rsidRDefault="00726A3A"/>
    <w:p w14:paraId="19C74D24" w14:textId="77777777" w:rsidR="00726A3A" w:rsidRDefault="00726A3A"/>
    <w:p w14:paraId="0DE71754" w14:textId="77777777" w:rsidR="00726A3A" w:rsidRDefault="00726A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4821DE" wp14:editId="544842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6F938" w14:textId="77777777" w:rsidR="00726A3A" w:rsidRDefault="00726A3A"/>
                          <w:p w14:paraId="0A33DFC5" w14:textId="77777777" w:rsidR="00726A3A" w:rsidRDefault="00726A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4821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26F938" w14:textId="77777777" w:rsidR="00726A3A" w:rsidRDefault="00726A3A"/>
                    <w:p w14:paraId="0A33DFC5" w14:textId="77777777" w:rsidR="00726A3A" w:rsidRDefault="00726A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769C4C" w14:textId="77777777" w:rsidR="00726A3A" w:rsidRDefault="00726A3A"/>
    <w:p w14:paraId="625704F2" w14:textId="77777777" w:rsidR="00726A3A" w:rsidRDefault="00726A3A">
      <w:pPr>
        <w:rPr>
          <w:sz w:val="2"/>
          <w:szCs w:val="2"/>
        </w:rPr>
      </w:pPr>
    </w:p>
    <w:p w14:paraId="3F65A323" w14:textId="77777777" w:rsidR="00726A3A" w:rsidRDefault="00726A3A"/>
    <w:p w14:paraId="39304CC8" w14:textId="77777777" w:rsidR="00726A3A" w:rsidRDefault="00726A3A">
      <w:pPr>
        <w:spacing w:after="0" w:line="240" w:lineRule="auto"/>
      </w:pPr>
    </w:p>
  </w:footnote>
  <w:footnote w:type="continuationSeparator" w:id="0">
    <w:p w14:paraId="34FA2724" w14:textId="77777777" w:rsidR="00726A3A" w:rsidRDefault="00726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A3A"/>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141221</TotalTime>
  <Pages>2</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3815</cp:revision>
  <cp:lastPrinted>2009-02-06T05:36:00Z</cp:lastPrinted>
  <dcterms:created xsi:type="dcterms:W3CDTF">2024-01-07T13:43:00Z</dcterms:created>
  <dcterms:modified xsi:type="dcterms:W3CDTF">2025-07-28T21:02:00Z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