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F1" w:rsidRPr="005A0E62" w:rsidRDefault="005A0E62" w:rsidP="005A0E62">
      <w:r w:rsidRPr="009E62F3">
        <w:rPr>
          <w:rFonts w:ascii="Times New Roman" w:eastAsia="Times New Roman" w:hAnsi="Times New Roman" w:cs="Times New Roman"/>
          <w:b/>
          <w:sz w:val="24"/>
          <w:szCs w:val="24"/>
          <w:lang w:eastAsia="ru-RU"/>
        </w:rPr>
        <w:t>Іванцанич Володимир Володимирович</w:t>
      </w:r>
      <w:r>
        <w:rPr>
          <w:rFonts w:ascii="Times New Roman" w:eastAsia="Times New Roman" w:hAnsi="Times New Roman" w:cs="Times New Roman"/>
          <w:b/>
          <w:sz w:val="24"/>
          <w:szCs w:val="24"/>
          <w:lang w:eastAsia="ru-RU"/>
        </w:rPr>
        <w:t xml:space="preserve"> </w:t>
      </w:r>
      <w:r w:rsidRPr="009E62F3">
        <w:rPr>
          <w:rFonts w:ascii="Times New Roman" w:eastAsia="Times New Roman" w:hAnsi="Times New Roman" w:cs="Times New Roman"/>
          <w:i/>
          <w:sz w:val="24"/>
          <w:szCs w:val="24"/>
          <w:lang w:eastAsia="ru-RU"/>
        </w:rPr>
        <w:t>,</w:t>
      </w:r>
      <w:r w:rsidRPr="009E62F3">
        <w:rPr>
          <w:rFonts w:ascii="Times New Roman" w:eastAsia="Times New Roman" w:hAnsi="Times New Roman" w:cs="Times New Roman"/>
          <w:sz w:val="24"/>
          <w:szCs w:val="24"/>
          <w:lang w:eastAsia="ru-RU"/>
        </w:rPr>
        <w:t>помічник-психолог Глави епархіальної комісії з співробітництва зі силовими структурами Закарпатської області.</w:t>
      </w:r>
      <w:r w:rsidRPr="009E62F3">
        <w:rPr>
          <w:rFonts w:ascii="Times New Roman" w:eastAsia="Times New Roman" w:hAnsi="Times New Roman" w:cs="Times New Roman"/>
          <w:b/>
          <w:i/>
          <w:sz w:val="24"/>
          <w:szCs w:val="24"/>
          <w:lang w:eastAsia="ru-RU"/>
        </w:rPr>
        <w:t xml:space="preserve"> </w:t>
      </w:r>
      <w:r w:rsidRPr="009E62F3">
        <w:rPr>
          <w:rFonts w:ascii="Times New Roman" w:eastAsia="Times New Roman" w:hAnsi="Times New Roman" w:cs="Times New Roman"/>
          <w:sz w:val="24"/>
          <w:szCs w:val="24"/>
          <w:lang w:eastAsia="ru-RU"/>
        </w:rPr>
        <w:t xml:space="preserve">Назва дисертації: </w:t>
      </w:r>
      <w:r w:rsidRPr="009E62F3">
        <w:rPr>
          <w:rFonts w:ascii="Times New Roman" w:hAnsi="Times New Roman" w:cs="Times New Roman"/>
          <w:sz w:val="24"/>
          <w:szCs w:val="24"/>
        </w:rPr>
        <w:t>«</w:t>
      </w:r>
      <w:r w:rsidRPr="009E62F3">
        <w:rPr>
          <w:rFonts w:ascii="Times New Roman" w:hAnsi="Times New Roman" w:cs="Times New Roman"/>
          <w:color w:val="000000"/>
          <w:sz w:val="24"/>
          <w:szCs w:val="24"/>
          <w:shd w:val="clear" w:color="auto" w:fill="FFFFFF"/>
        </w:rPr>
        <w:t>Психологічні особливості розвитку стресостійкості учнівської молоді з релігійним світоглядом</w:t>
      </w:r>
      <w:r w:rsidRPr="009E62F3">
        <w:rPr>
          <w:rFonts w:ascii="Times New Roman" w:hAnsi="Times New Roman" w:cs="Times New Roman"/>
          <w:sz w:val="24"/>
          <w:szCs w:val="24"/>
        </w:rPr>
        <w:t>».</w:t>
      </w:r>
      <w:r w:rsidRPr="009E62F3">
        <w:rPr>
          <w:rFonts w:ascii="Times New Roman" w:eastAsia="Times New Roman" w:hAnsi="Times New Roman" w:cs="Times New Roman"/>
          <w:sz w:val="24"/>
          <w:szCs w:val="24"/>
          <w:lang w:eastAsia="ru-RU"/>
        </w:rPr>
        <w:t xml:space="preserve"> Шифр та назва спеціальності</w:t>
      </w:r>
      <w:r w:rsidRPr="009E62F3">
        <w:rPr>
          <w:rFonts w:ascii="Times New Roman" w:eastAsia="Times New Roman" w:hAnsi="Times New Roman" w:cs="Times New Roman"/>
          <w:i/>
          <w:sz w:val="24"/>
          <w:szCs w:val="24"/>
          <w:lang w:eastAsia="ru-RU"/>
        </w:rPr>
        <w:t xml:space="preserve"> – </w:t>
      </w:r>
      <w:r w:rsidRPr="009E62F3">
        <w:rPr>
          <w:rFonts w:ascii="Times New Roman" w:eastAsia="Times New Roman" w:hAnsi="Times New Roman" w:cs="Times New Roman"/>
          <w:sz w:val="24"/>
          <w:szCs w:val="24"/>
          <w:lang w:eastAsia="ru-RU"/>
        </w:rPr>
        <w:t>19.00.07 – педагогічна та вікова психологія. Спецрада К 26.451.02 Інституту педагогічної освіти і освіти дорослих імені Івана Зязюна</w:t>
      </w:r>
    </w:p>
    <w:sectPr w:rsidR="001C44F1" w:rsidRPr="005A0E6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804BDC">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804BDC">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804BDC">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804BDC">
                <w:pPr>
                  <w:spacing w:line="240" w:lineRule="auto"/>
                </w:pPr>
                <w:fldSimple w:instr=" PAGE \* MERGEFORMAT ">
                  <w:r w:rsidR="005A0E62" w:rsidRPr="005A0E6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804BDC">
      <w:pPr>
        <w:rPr>
          <w:sz w:val="2"/>
          <w:szCs w:val="2"/>
        </w:rPr>
      </w:pPr>
      <w:r w:rsidRPr="00804B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804BDC">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804BDC">
      <w:pPr>
        <w:rPr>
          <w:sz w:val="2"/>
          <w:szCs w:val="2"/>
        </w:rPr>
      </w:pPr>
      <w:r w:rsidRPr="00804B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356"/>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50350-E7ED-4C6C-A56A-2A65B3D6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2549</TotalTime>
  <Pages>1</Pages>
  <Words>62</Words>
  <Characters>360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272</cp:revision>
  <cp:lastPrinted>2009-02-06T05:36:00Z</cp:lastPrinted>
  <dcterms:created xsi:type="dcterms:W3CDTF">2021-05-28T16:36:00Z</dcterms:created>
  <dcterms:modified xsi:type="dcterms:W3CDTF">2021-06-10T09:53:00Z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