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75FD3" w14:textId="66A47C6B" w:rsidR="00232CC8" w:rsidRDefault="006F002F" w:rsidP="006F002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Буренко Валентина Миколаївна. Андрагогічний підхід до професійної перепідготовки вчителя гуманітарного профілю : дис... канд. пед. наук: 13.00.04 / Центральний ін-т післядипломної педагогічної освіти АПН України. - К., 2005</w:t>
      </w:r>
    </w:p>
    <w:p w14:paraId="6278CEDC" w14:textId="77777777" w:rsidR="006F002F" w:rsidRPr="006F002F" w:rsidRDefault="006F002F" w:rsidP="006F0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0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Буренко В.М. Андрагогічний підхід до професійної перепідготовки вчителя гуманітарного профілю. – Рукопис.</w:t>
      </w:r>
    </w:p>
    <w:p w14:paraId="4FA4B300" w14:textId="77777777" w:rsidR="006F002F" w:rsidRPr="006F002F" w:rsidRDefault="006F002F" w:rsidP="006F0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002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– Київський міський педагогічний університет імені Б.Д. Грінченка, Київ, 2005.</w:t>
      </w:r>
    </w:p>
    <w:p w14:paraId="7C73E21C" w14:textId="77777777" w:rsidR="006F002F" w:rsidRPr="006F002F" w:rsidRDefault="006F002F" w:rsidP="006F0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002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Дисертаційне дослідження присвячено актуальній проблемі професійної перепідготовки вчителя гуманітарного профілю в системі післядипломної педагогічної освіти.</w:t>
      </w:r>
    </w:p>
    <w:p w14:paraId="04B64795" w14:textId="77777777" w:rsidR="006F002F" w:rsidRPr="006F002F" w:rsidRDefault="006F002F" w:rsidP="006F0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002F">
        <w:rPr>
          <w:rFonts w:ascii="Times New Roman" w:eastAsia="Times New Roman" w:hAnsi="Times New Roman" w:cs="Times New Roman"/>
          <w:color w:val="000000"/>
          <w:sz w:val="27"/>
          <w:szCs w:val="27"/>
        </w:rPr>
        <w:t>Проаналізовано стан проблеми в її історичному розвитку, уточнено сутність понять “післядипломна освіта”, “освіта дорослих”, “неперервна професійна освіта”, “перепідготовка”, “андрагогічний підхід”, розглянуто стан професійної перепідготовки фахівця гуманітарного профілю в системі післядипломної освіти.</w:t>
      </w:r>
    </w:p>
    <w:p w14:paraId="5FE4D8E6" w14:textId="77777777" w:rsidR="006F002F" w:rsidRPr="006F002F" w:rsidRDefault="006F002F" w:rsidP="006F0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002F">
        <w:rPr>
          <w:rFonts w:ascii="Times New Roman" w:eastAsia="Times New Roman" w:hAnsi="Times New Roman" w:cs="Times New Roman"/>
          <w:color w:val="000000"/>
          <w:sz w:val="27"/>
          <w:szCs w:val="27"/>
        </w:rPr>
        <w:t>У процесі дослідження встановлено особливості організації навчального процесу на факультетах післядипломної освіти, проаналізовано процес формування мотиваційної готовності вчителя гуманітарного профілю до професійної перепідготовки.</w:t>
      </w:r>
    </w:p>
    <w:p w14:paraId="6961CB1D" w14:textId="77777777" w:rsidR="006F002F" w:rsidRPr="006F002F" w:rsidRDefault="006F002F" w:rsidP="006F0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002F">
        <w:rPr>
          <w:rFonts w:ascii="Times New Roman" w:eastAsia="Times New Roman" w:hAnsi="Times New Roman" w:cs="Times New Roman"/>
          <w:color w:val="000000"/>
          <w:sz w:val="27"/>
          <w:szCs w:val="27"/>
        </w:rPr>
        <w:t>Обґрунтовано методику вдосконалення навчального процесу на факультетах післядипломної освіти, визначено пріоритетні напрями співпраці та взаємодії викладачів і студентів. Досліджено й експериментально перевірено вплив найефективніших методів і форм роботи з розвитку професійних умінь учителів гуманітарного профілю.</w:t>
      </w:r>
    </w:p>
    <w:p w14:paraId="67BA1663" w14:textId="77777777" w:rsidR="006F002F" w:rsidRPr="006F002F" w:rsidRDefault="006F002F" w:rsidP="006F0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002F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науково обґрунтовані методичні рекомендації для викладачів вищих навчальних закладів щодо удосконалення організаційних форм навчання вчителів гуманітарного профілю у процесі професійної перепідготовки.</w:t>
      </w:r>
    </w:p>
    <w:p w14:paraId="4F45F754" w14:textId="77777777" w:rsidR="006F002F" w:rsidRPr="006F002F" w:rsidRDefault="006F002F" w:rsidP="006F002F"/>
    <w:sectPr w:rsidR="006F002F" w:rsidRPr="006F00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DF09F" w14:textId="77777777" w:rsidR="002726F7" w:rsidRDefault="002726F7">
      <w:pPr>
        <w:spacing w:after="0" w:line="240" w:lineRule="auto"/>
      </w:pPr>
      <w:r>
        <w:separator/>
      </w:r>
    </w:p>
  </w:endnote>
  <w:endnote w:type="continuationSeparator" w:id="0">
    <w:p w14:paraId="603689F6" w14:textId="77777777" w:rsidR="002726F7" w:rsidRDefault="0027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5340C" w14:textId="77777777" w:rsidR="002726F7" w:rsidRDefault="002726F7">
      <w:pPr>
        <w:spacing w:after="0" w:line="240" w:lineRule="auto"/>
      </w:pPr>
      <w:r>
        <w:separator/>
      </w:r>
    </w:p>
  </w:footnote>
  <w:footnote w:type="continuationSeparator" w:id="0">
    <w:p w14:paraId="5CF1CF08" w14:textId="77777777" w:rsidR="002726F7" w:rsidRDefault="0027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26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F5DEB"/>
    <w:multiLevelType w:val="multilevel"/>
    <w:tmpl w:val="B076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3"/>
  </w:num>
  <w:num w:numId="5">
    <w:abstractNumId w:val="1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16"/>
  </w:num>
  <w:num w:numId="11">
    <w:abstractNumId w:val="7"/>
  </w:num>
  <w:num w:numId="12">
    <w:abstractNumId w:val="9"/>
  </w:num>
  <w:num w:numId="13">
    <w:abstractNumId w:val="3"/>
  </w:num>
  <w:num w:numId="14">
    <w:abstractNumId w:val="10"/>
  </w:num>
  <w:num w:numId="15">
    <w:abstractNumId w:val="5"/>
  </w:num>
  <w:num w:numId="16">
    <w:abstractNumId w:val="17"/>
  </w:num>
  <w:num w:numId="17">
    <w:abstractNumId w:val="12"/>
  </w:num>
  <w:num w:numId="18">
    <w:abstractNumId w:val="14"/>
  </w:num>
  <w:num w:numId="19">
    <w:abstractNumId w:val="4"/>
  </w:num>
  <w:num w:numId="20">
    <w:abstractNumId w:val="4"/>
    <w:lvlOverride w:ilvl="2">
      <w:startOverride w:val="2"/>
    </w:lvlOverride>
  </w:num>
  <w:num w:numId="21">
    <w:abstractNumId w:val="4"/>
    <w:lvlOverride w:ilvl="2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6F7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87E71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30175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6088</cp:revision>
  <dcterms:created xsi:type="dcterms:W3CDTF">2024-06-20T08:51:00Z</dcterms:created>
  <dcterms:modified xsi:type="dcterms:W3CDTF">2024-07-22T09:31:00Z</dcterms:modified>
  <cp:category/>
</cp:coreProperties>
</file>