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58E55" w14:textId="77777777" w:rsidR="0079459F" w:rsidRPr="0079459F" w:rsidRDefault="0079459F" w:rsidP="0079459F">
      <w:pPr>
        <w:rPr>
          <w:rFonts w:ascii="Helvetica" w:eastAsia="Symbol" w:hAnsi="Helvetica" w:cs="Helvetica"/>
          <w:b/>
          <w:bCs/>
          <w:color w:val="222222"/>
          <w:kern w:val="0"/>
          <w:sz w:val="21"/>
          <w:szCs w:val="21"/>
          <w:lang w:eastAsia="ru-RU"/>
        </w:rPr>
      </w:pPr>
      <w:r w:rsidRPr="0079459F">
        <w:rPr>
          <w:rFonts w:ascii="Helvetica" w:eastAsia="Symbol" w:hAnsi="Helvetica" w:cs="Helvetica"/>
          <w:b/>
          <w:bCs/>
          <w:color w:val="222222"/>
          <w:kern w:val="0"/>
          <w:sz w:val="21"/>
          <w:szCs w:val="21"/>
          <w:lang w:eastAsia="ru-RU"/>
        </w:rPr>
        <w:t>Антонов, Николай Викторович.</w:t>
      </w:r>
    </w:p>
    <w:p w14:paraId="3DA22347" w14:textId="77777777" w:rsidR="0079459F" w:rsidRPr="0079459F" w:rsidRDefault="0079459F" w:rsidP="0079459F">
      <w:pPr>
        <w:rPr>
          <w:rFonts w:ascii="Helvetica" w:eastAsia="Symbol" w:hAnsi="Helvetica" w:cs="Helvetica"/>
          <w:b/>
          <w:bCs/>
          <w:color w:val="222222"/>
          <w:kern w:val="0"/>
          <w:sz w:val="21"/>
          <w:szCs w:val="21"/>
          <w:lang w:eastAsia="ru-RU"/>
        </w:rPr>
      </w:pPr>
      <w:r w:rsidRPr="0079459F">
        <w:rPr>
          <w:rFonts w:ascii="Helvetica" w:eastAsia="Symbol" w:hAnsi="Helvetica" w:cs="Helvetica"/>
          <w:b/>
          <w:bCs/>
          <w:color w:val="222222"/>
          <w:kern w:val="0"/>
          <w:sz w:val="21"/>
          <w:szCs w:val="21"/>
          <w:lang w:eastAsia="ru-RU"/>
        </w:rPr>
        <w:t>Проблема инфракрасных расходимостей, квантово-полевая ренормализационная группа и аномальный скейлинг в статистических моделях развитой турбулентности : диссертация ... доктора физико-математических наук : 01.04.02. - Санкт-Петербург, 2000. - 285 с.</w:t>
      </w:r>
    </w:p>
    <w:p w14:paraId="103030D0" w14:textId="77777777" w:rsidR="0079459F" w:rsidRPr="0079459F" w:rsidRDefault="0079459F" w:rsidP="0079459F">
      <w:pPr>
        <w:rPr>
          <w:rFonts w:ascii="Helvetica" w:eastAsia="Symbol" w:hAnsi="Helvetica" w:cs="Helvetica"/>
          <w:b/>
          <w:bCs/>
          <w:color w:val="222222"/>
          <w:kern w:val="0"/>
          <w:sz w:val="21"/>
          <w:szCs w:val="21"/>
          <w:lang w:eastAsia="ru-RU"/>
        </w:rPr>
      </w:pPr>
      <w:r w:rsidRPr="0079459F">
        <w:rPr>
          <w:rFonts w:ascii="Helvetica" w:eastAsia="Symbol" w:hAnsi="Helvetica" w:cs="Helvetica"/>
          <w:b/>
          <w:bCs/>
          <w:color w:val="222222"/>
          <w:kern w:val="0"/>
          <w:sz w:val="21"/>
          <w:szCs w:val="21"/>
          <w:lang w:eastAsia="ru-RU"/>
        </w:rPr>
        <w:t>Оглавление диссертациидоктор физико-математических наук Антонов, Николай Викторович</w:t>
      </w:r>
    </w:p>
    <w:p w14:paraId="23CD631F" w14:textId="77777777" w:rsidR="0079459F" w:rsidRPr="0079459F" w:rsidRDefault="0079459F" w:rsidP="0079459F">
      <w:pPr>
        <w:rPr>
          <w:rFonts w:ascii="Helvetica" w:eastAsia="Symbol" w:hAnsi="Helvetica" w:cs="Helvetica"/>
          <w:b/>
          <w:bCs/>
          <w:color w:val="222222"/>
          <w:kern w:val="0"/>
          <w:sz w:val="21"/>
          <w:szCs w:val="21"/>
          <w:lang w:eastAsia="ru-RU"/>
        </w:rPr>
      </w:pPr>
      <w:r w:rsidRPr="0079459F">
        <w:rPr>
          <w:rFonts w:ascii="Helvetica" w:eastAsia="Symbol" w:hAnsi="Helvetica" w:cs="Helvetica"/>
          <w:b/>
          <w:bCs/>
          <w:color w:val="222222"/>
          <w:kern w:val="0"/>
          <w:sz w:val="21"/>
          <w:szCs w:val="21"/>
          <w:lang w:eastAsia="ru-RU"/>
        </w:rPr>
        <w:t>Введение</w:t>
      </w:r>
    </w:p>
    <w:p w14:paraId="196061A6" w14:textId="77777777" w:rsidR="0079459F" w:rsidRPr="0079459F" w:rsidRDefault="0079459F" w:rsidP="0079459F">
      <w:pPr>
        <w:rPr>
          <w:rFonts w:ascii="Helvetica" w:eastAsia="Symbol" w:hAnsi="Helvetica" w:cs="Helvetica"/>
          <w:b/>
          <w:bCs/>
          <w:color w:val="222222"/>
          <w:kern w:val="0"/>
          <w:sz w:val="21"/>
          <w:szCs w:val="21"/>
          <w:lang w:eastAsia="ru-RU"/>
        </w:rPr>
      </w:pPr>
      <w:r w:rsidRPr="0079459F">
        <w:rPr>
          <w:rFonts w:ascii="Helvetica" w:eastAsia="Symbol" w:hAnsi="Helvetica" w:cs="Helvetica"/>
          <w:b/>
          <w:bCs/>
          <w:color w:val="222222"/>
          <w:kern w:val="0"/>
          <w:sz w:val="21"/>
          <w:szCs w:val="21"/>
          <w:lang w:eastAsia="ru-RU"/>
        </w:rPr>
        <w:t>Глава 1. РЕНОРМГРУППА В ЗАДАЧЕ О РАЗВИТОЙ ИЗОТРОПНОЙ ТУРБУЛЕНТНОСТИ. ОБОСНОВАНИЕ ВТОРОЙ ГИПОТЕЗЫ КОЛМОГОРОВА</w:t>
      </w:r>
    </w:p>
    <w:p w14:paraId="218ED86D" w14:textId="77777777" w:rsidR="0079459F" w:rsidRPr="0079459F" w:rsidRDefault="0079459F" w:rsidP="0079459F">
      <w:pPr>
        <w:rPr>
          <w:rFonts w:ascii="Helvetica" w:eastAsia="Symbol" w:hAnsi="Helvetica" w:cs="Helvetica"/>
          <w:b/>
          <w:bCs/>
          <w:color w:val="222222"/>
          <w:kern w:val="0"/>
          <w:sz w:val="21"/>
          <w:szCs w:val="21"/>
          <w:lang w:eastAsia="ru-RU"/>
        </w:rPr>
      </w:pPr>
      <w:r w:rsidRPr="0079459F">
        <w:rPr>
          <w:rFonts w:ascii="Helvetica" w:eastAsia="Symbol" w:hAnsi="Helvetica" w:cs="Helvetica"/>
          <w:b/>
          <w:bCs/>
          <w:color w:val="222222"/>
          <w:kern w:val="0"/>
          <w:sz w:val="21"/>
          <w:szCs w:val="21"/>
          <w:lang w:eastAsia="ru-RU"/>
        </w:rPr>
        <w:t>1.1. Стохастическое уравнение Навье-Стокса. Феноменология развитой турбулентности.</w:t>
      </w:r>
    </w:p>
    <w:p w14:paraId="00118D24" w14:textId="77777777" w:rsidR="0079459F" w:rsidRPr="0079459F" w:rsidRDefault="0079459F" w:rsidP="0079459F">
      <w:pPr>
        <w:rPr>
          <w:rFonts w:ascii="Helvetica" w:eastAsia="Symbol" w:hAnsi="Helvetica" w:cs="Helvetica"/>
          <w:b/>
          <w:bCs/>
          <w:color w:val="222222"/>
          <w:kern w:val="0"/>
          <w:sz w:val="21"/>
          <w:szCs w:val="21"/>
          <w:lang w:eastAsia="ru-RU"/>
        </w:rPr>
      </w:pPr>
      <w:r w:rsidRPr="0079459F">
        <w:rPr>
          <w:rFonts w:ascii="Helvetica" w:eastAsia="Symbol" w:hAnsi="Helvetica" w:cs="Helvetica"/>
          <w:b/>
          <w:bCs/>
          <w:color w:val="222222"/>
          <w:kern w:val="0"/>
          <w:sz w:val="21"/>
          <w:szCs w:val="21"/>
          <w:lang w:eastAsia="ru-RU"/>
        </w:rPr>
        <w:t>1.2. Квантово-полевая формулировка</w:t>
      </w:r>
    </w:p>
    <w:p w14:paraId="3C6052C1" w14:textId="77777777" w:rsidR="0079459F" w:rsidRPr="0079459F" w:rsidRDefault="0079459F" w:rsidP="0079459F">
      <w:pPr>
        <w:rPr>
          <w:rFonts w:ascii="Helvetica" w:eastAsia="Symbol" w:hAnsi="Helvetica" w:cs="Helvetica"/>
          <w:b/>
          <w:bCs/>
          <w:color w:val="222222"/>
          <w:kern w:val="0"/>
          <w:sz w:val="21"/>
          <w:szCs w:val="21"/>
          <w:lang w:eastAsia="ru-RU"/>
        </w:rPr>
      </w:pPr>
      <w:r w:rsidRPr="0079459F">
        <w:rPr>
          <w:rFonts w:ascii="Helvetica" w:eastAsia="Symbol" w:hAnsi="Helvetica" w:cs="Helvetica"/>
          <w:b/>
          <w:bCs/>
          <w:color w:val="222222"/>
          <w:kern w:val="0"/>
          <w:sz w:val="21"/>
          <w:szCs w:val="21"/>
          <w:lang w:eastAsia="ru-RU"/>
        </w:rPr>
        <w:t>1.3. ИК- и УФ-сингулярности диаграмм теории возмущений</w:t>
      </w:r>
    </w:p>
    <w:p w14:paraId="56538430" w14:textId="77777777" w:rsidR="0079459F" w:rsidRPr="0079459F" w:rsidRDefault="0079459F" w:rsidP="0079459F">
      <w:pPr>
        <w:rPr>
          <w:rFonts w:ascii="Helvetica" w:eastAsia="Symbol" w:hAnsi="Helvetica" w:cs="Helvetica"/>
          <w:b/>
          <w:bCs/>
          <w:color w:val="222222"/>
          <w:kern w:val="0"/>
          <w:sz w:val="21"/>
          <w:szCs w:val="21"/>
          <w:lang w:eastAsia="ru-RU"/>
        </w:rPr>
      </w:pPr>
      <w:r w:rsidRPr="0079459F">
        <w:rPr>
          <w:rFonts w:ascii="Helvetica" w:eastAsia="Symbol" w:hAnsi="Helvetica" w:cs="Helvetica"/>
          <w:b/>
          <w:bCs/>
          <w:color w:val="222222"/>
          <w:kern w:val="0"/>
          <w:sz w:val="21"/>
          <w:szCs w:val="21"/>
          <w:lang w:eastAsia="ru-RU"/>
        </w:rPr>
        <w:t>1.4. УФ-ренормировка. Уравнения РГ</w:t>
      </w:r>
    </w:p>
    <w:p w14:paraId="5D031741" w14:textId="77777777" w:rsidR="0079459F" w:rsidRPr="0079459F" w:rsidRDefault="0079459F" w:rsidP="0079459F">
      <w:pPr>
        <w:rPr>
          <w:rFonts w:ascii="Helvetica" w:eastAsia="Symbol" w:hAnsi="Helvetica" w:cs="Helvetica"/>
          <w:b/>
          <w:bCs/>
          <w:color w:val="222222"/>
          <w:kern w:val="0"/>
          <w:sz w:val="21"/>
          <w:szCs w:val="21"/>
          <w:lang w:eastAsia="ru-RU"/>
        </w:rPr>
      </w:pPr>
      <w:r w:rsidRPr="0079459F">
        <w:rPr>
          <w:rFonts w:ascii="Helvetica" w:eastAsia="Symbol" w:hAnsi="Helvetica" w:cs="Helvetica"/>
          <w:b/>
          <w:bCs/>
          <w:color w:val="222222"/>
          <w:kern w:val="0"/>
          <w:sz w:val="21"/>
          <w:szCs w:val="21"/>
          <w:lang w:eastAsia="ru-RU"/>
        </w:rPr>
        <w:t>1.5. РГ-анализ стохастической гидродинамики. ИК-скейлинг</w:t>
      </w:r>
    </w:p>
    <w:p w14:paraId="5A9FEF14" w14:textId="77777777" w:rsidR="0079459F" w:rsidRPr="0079459F" w:rsidRDefault="0079459F" w:rsidP="0079459F">
      <w:pPr>
        <w:rPr>
          <w:rFonts w:ascii="Helvetica" w:eastAsia="Symbol" w:hAnsi="Helvetica" w:cs="Helvetica"/>
          <w:b/>
          <w:bCs/>
          <w:color w:val="222222"/>
          <w:kern w:val="0"/>
          <w:sz w:val="21"/>
          <w:szCs w:val="21"/>
          <w:lang w:eastAsia="ru-RU"/>
        </w:rPr>
      </w:pPr>
      <w:r w:rsidRPr="0079459F">
        <w:rPr>
          <w:rFonts w:ascii="Helvetica" w:eastAsia="Symbol" w:hAnsi="Helvetica" w:cs="Helvetica"/>
          <w:b/>
          <w:bCs/>
          <w:color w:val="222222"/>
          <w:kern w:val="0"/>
          <w:sz w:val="21"/>
          <w:szCs w:val="21"/>
          <w:lang w:eastAsia="ru-RU"/>
        </w:rPr>
        <w:t>1.6. Решение уравнений РГ. Инвариантные переменные. РГ-представления корреляционных функций</w:t>
      </w:r>
    </w:p>
    <w:p w14:paraId="44A3C3A2" w14:textId="77777777" w:rsidR="0079459F" w:rsidRPr="0079459F" w:rsidRDefault="0079459F" w:rsidP="0079459F">
      <w:pPr>
        <w:rPr>
          <w:rFonts w:ascii="Helvetica" w:eastAsia="Symbol" w:hAnsi="Helvetica" w:cs="Helvetica"/>
          <w:b/>
          <w:bCs/>
          <w:color w:val="222222"/>
          <w:kern w:val="0"/>
          <w:sz w:val="21"/>
          <w:szCs w:val="21"/>
          <w:lang w:eastAsia="ru-RU"/>
        </w:rPr>
      </w:pPr>
      <w:r w:rsidRPr="0079459F">
        <w:rPr>
          <w:rFonts w:ascii="Helvetica" w:eastAsia="Symbol" w:hAnsi="Helvetica" w:cs="Helvetica"/>
          <w:b/>
          <w:bCs/>
          <w:color w:val="222222"/>
          <w:kern w:val="0"/>
          <w:sz w:val="21"/>
          <w:szCs w:val="21"/>
          <w:lang w:eastAsia="ru-RU"/>
        </w:rPr>
        <w:t>1.7. ИК-скейлинг при фиксированных до и щ</w:t>
      </w:r>
    </w:p>
    <w:p w14:paraId="5994F0DF" w14:textId="77777777" w:rsidR="0079459F" w:rsidRPr="0079459F" w:rsidRDefault="0079459F" w:rsidP="0079459F">
      <w:pPr>
        <w:rPr>
          <w:rFonts w:ascii="Helvetica" w:eastAsia="Symbol" w:hAnsi="Helvetica" w:cs="Helvetica"/>
          <w:b/>
          <w:bCs/>
          <w:color w:val="222222"/>
          <w:kern w:val="0"/>
          <w:sz w:val="21"/>
          <w:szCs w:val="21"/>
          <w:lang w:eastAsia="ru-RU"/>
        </w:rPr>
      </w:pPr>
      <w:r w:rsidRPr="0079459F">
        <w:rPr>
          <w:rFonts w:ascii="Helvetica" w:eastAsia="Symbol" w:hAnsi="Helvetica" w:cs="Helvetica"/>
          <w:b/>
          <w:bCs/>
          <w:color w:val="222222"/>
          <w:kern w:val="0"/>
          <w:sz w:val="21"/>
          <w:szCs w:val="21"/>
          <w:lang w:eastAsia="ru-RU"/>
        </w:rPr>
        <w:t>1.8. ИК-скейлинг при фиксированных W и vq\ независимость от щ и "замораживание" критических показателей при £&gt;</w:t>
      </w:r>
    </w:p>
    <w:p w14:paraId="41E97EBE" w14:textId="77777777" w:rsidR="0079459F" w:rsidRPr="0079459F" w:rsidRDefault="0079459F" w:rsidP="0079459F">
      <w:pPr>
        <w:rPr>
          <w:rFonts w:ascii="Helvetica" w:eastAsia="Symbol" w:hAnsi="Helvetica" w:cs="Helvetica"/>
          <w:b/>
          <w:bCs/>
          <w:color w:val="222222"/>
          <w:kern w:val="0"/>
          <w:sz w:val="21"/>
          <w:szCs w:val="21"/>
          <w:lang w:eastAsia="ru-RU"/>
        </w:rPr>
      </w:pPr>
      <w:r w:rsidRPr="0079459F">
        <w:rPr>
          <w:rFonts w:ascii="Helvetica" w:eastAsia="Symbol" w:hAnsi="Helvetica" w:cs="Helvetica"/>
          <w:b/>
          <w:bCs/>
          <w:color w:val="222222"/>
          <w:kern w:val="0"/>
          <w:sz w:val="21"/>
          <w:szCs w:val="21"/>
          <w:lang w:eastAsia="ru-RU"/>
        </w:rPr>
        <w:t>Глава 2. СОСТАВНЫЕ ОПЕРАТОРЫ, ОПЕРАТОРНОЕ РАЗЛОЖЕНИЕ, ПЕРВАЯ ГИПОТЕЗА КОЛМОГОРОВА</w:t>
      </w:r>
    </w:p>
    <w:p w14:paraId="35B00FCC" w14:textId="77777777" w:rsidR="0079459F" w:rsidRPr="0079459F" w:rsidRDefault="0079459F" w:rsidP="0079459F">
      <w:pPr>
        <w:rPr>
          <w:rFonts w:ascii="Helvetica" w:eastAsia="Symbol" w:hAnsi="Helvetica" w:cs="Helvetica"/>
          <w:b/>
          <w:bCs/>
          <w:color w:val="222222"/>
          <w:kern w:val="0"/>
          <w:sz w:val="21"/>
          <w:szCs w:val="21"/>
          <w:lang w:eastAsia="ru-RU"/>
        </w:rPr>
      </w:pPr>
      <w:r w:rsidRPr="0079459F">
        <w:rPr>
          <w:rFonts w:ascii="Helvetica" w:eastAsia="Symbol" w:hAnsi="Helvetica" w:cs="Helvetica"/>
          <w:b/>
          <w:bCs/>
          <w:color w:val="222222"/>
          <w:kern w:val="0"/>
          <w:sz w:val="21"/>
          <w:szCs w:val="21"/>
          <w:lang w:eastAsia="ru-RU"/>
        </w:rPr>
        <w:t>2.1. Ренормировка составных операторов. Использование уравнений Швингера и галилеевой инвариантности</w:t>
      </w:r>
    </w:p>
    <w:p w14:paraId="3E5AD79B" w14:textId="77777777" w:rsidR="0079459F" w:rsidRPr="0079459F" w:rsidRDefault="0079459F" w:rsidP="0079459F">
      <w:pPr>
        <w:rPr>
          <w:rFonts w:ascii="Helvetica" w:eastAsia="Symbol" w:hAnsi="Helvetica" w:cs="Helvetica"/>
          <w:b/>
          <w:bCs/>
          <w:color w:val="222222"/>
          <w:kern w:val="0"/>
          <w:sz w:val="21"/>
          <w:szCs w:val="21"/>
          <w:lang w:eastAsia="ru-RU"/>
        </w:rPr>
      </w:pPr>
      <w:r w:rsidRPr="0079459F">
        <w:rPr>
          <w:rFonts w:ascii="Helvetica" w:eastAsia="Symbol" w:hAnsi="Helvetica" w:cs="Helvetica"/>
          <w:b/>
          <w:bCs/>
          <w:color w:val="222222"/>
          <w:kern w:val="0"/>
          <w:sz w:val="21"/>
          <w:szCs w:val="21"/>
          <w:lang w:eastAsia="ru-RU"/>
        </w:rPr>
        <w:t>2.2. Перестановочность процедуры ренормировки и преобразования Галилея для составных операторов</w:t>
      </w:r>
    </w:p>
    <w:p w14:paraId="3E0E2EA0" w14:textId="77777777" w:rsidR="0079459F" w:rsidRPr="0079459F" w:rsidRDefault="0079459F" w:rsidP="0079459F">
      <w:pPr>
        <w:rPr>
          <w:rFonts w:ascii="Helvetica" w:eastAsia="Symbol" w:hAnsi="Helvetica" w:cs="Helvetica"/>
          <w:b/>
          <w:bCs/>
          <w:color w:val="222222"/>
          <w:kern w:val="0"/>
          <w:sz w:val="21"/>
          <w:szCs w:val="21"/>
          <w:lang w:eastAsia="ru-RU"/>
        </w:rPr>
      </w:pPr>
      <w:r w:rsidRPr="0079459F">
        <w:rPr>
          <w:rFonts w:ascii="Helvetica" w:eastAsia="Symbol" w:hAnsi="Helvetica" w:cs="Helvetica"/>
          <w:b/>
          <w:bCs/>
          <w:color w:val="222222"/>
          <w:kern w:val="0"/>
          <w:sz w:val="21"/>
          <w:szCs w:val="21"/>
          <w:lang w:eastAsia="ru-RU"/>
        </w:rPr>
        <w:t>2.3. Исследование асимптотики т Ос помощью операторного разложения</w:t>
      </w:r>
    </w:p>
    <w:p w14:paraId="411F7762" w14:textId="77777777" w:rsidR="0079459F" w:rsidRPr="0079459F" w:rsidRDefault="0079459F" w:rsidP="0079459F">
      <w:pPr>
        <w:rPr>
          <w:rFonts w:ascii="Helvetica" w:eastAsia="Symbol" w:hAnsi="Helvetica" w:cs="Helvetica"/>
          <w:b/>
          <w:bCs/>
          <w:color w:val="222222"/>
          <w:kern w:val="0"/>
          <w:sz w:val="21"/>
          <w:szCs w:val="21"/>
          <w:lang w:eastAsia="ru-RU"/>
        </w:rPr>
      </w:pPr>
      <w:r w:rsidRPr="0079459F">
        <w:rPr>
          <w:rFonts w:ascii="Helvetica" w:eastAsia="Symbol" w:hAnsi="Helvetica" w:cs="Helvetica"/>
          <w:b/>
          <w:bCs/>
          <w:color w:val="222222"/>
          <w:kern w:val="0"/>
          <w:sz w:val="21"/>
          <w:szCs w:val="21"/>
          <w:lang w:eastAsia="ru-RU"/>
        </w:rPr>
        <w:t>2.4. Обоснование Первой гипотезы Колмогорова в интервале 0 &lt; е &lt; 2 с помощью инфракрасной теории возмущений.</w:t>
      </w:r>
    </w:p>
    <w:p w14:paraId="6F33BA79" w14:textId="77777777" w:rsidR="0079459F" w:rsidRPr="0079459F" w:rsidRDefault="0079459F" w:rsidP="0079459F">
      <w:pPr>
        <w:rPr>
          <w:rFonts w:ascii="Helvetica" w:eastAsia="Symbol" w:hAnsi="Helvetica" w:cs="Helvetica"/>
          <w:b/>
          <w:bCs/>
          <w:color w:val="222222"/>
          <w:kern w:val="0"/>
          <w:sz w:val="21"/>
          <w:szCs w:val="21"/>
          <w:lang w:eastAsia="ru-RU"/>
        </w:rPr>
      </w:pPr>
      <w:r w:rsidRPr="0079459F">
        <w:rPr>
          <w:rFonts w:ascii="Helvetica" w:eastAsia="Symbol" w:hAnsi="Helvetica" w:cs="Helvetica"/>
          <w:b/>
          <w:bCs/>
          <w:color w:val="222222"/>
          <w:kern w:val="0"/>
          <w:sz w:val="21"/>
          <w:szCs w:val="21"/>
          <w:lang w:eastAsia="ru-RU"/>
        </w:rPr>
        <w:t>2.5. Операторное разложение одновременного парного коррелятора</w:t>
      </w:r>
    </w:p>
    <w:p w14:paraId="2E85A5ED" w14:textId="77777777" w:rsidR="0079459F" w:rsidRPr="0079459F" w:rsidRDefault="0079459F" w:rsidP="0079459F">
      <w:pPr>
        <w:rPr>
          <w:rFonts w:ascii="Helvetica" w:eastAsia="Symbol" w:hAnsi="Helvetica" w:cs="Helvetica"/>
          <w:b/>
          <w:bCs/>
          <w:color w:val="222222"/>
          <w:kern w:val="0"/>
          <w:sz w:val="21"/>
          <w:szCs w:val="21"/>
          <w:lang w:eastAsia="ru-RU"/>
        </w:rPr>
      </w:pPr>
      <w:r w:rsidRPr="0079459F">
        <w:rPr>
          <w:rFonts w:ascii="Helvetica" w:eastAsia="Symbol" w:hAnsi="Helvetica" w:cs="Helvetica"/>
          <w:b/>
          <w:bCs/>
          <w:color w:val="222222"/>
          <w:kern w:val="0"/>
          <w:sz w:val="21"/>
          <w:szCs w:val="21"/>
          <w:lang w:eastAsia="ru-RU"/>
        </w:rPr>
        <w:t>2.6. Критические размерности старших операторов</w:t>
      </w:r>
    </w:p>
    <w:p w14:paraId="583B3336" w14:textId="77777777" w:rsidR="0079459F" w:rsidRPr="0079459F" w:rsidRDefault="0079459F" w:rsidP="0079459F">
      <w:pPr>
        <w:rPr>
          <w:rFonts w:ascii="Helvetica" w:eastAsia="Symbol" w:hAnsi="Helvetica" w:cs="Helvetica"/>
          <w:b/>
          <w:bCs/>
          <w:color w:val="222222"/>
          <w:kern w:val="0"/>
          <w:sz w:val="21"/>
          <w:szCs w:val="21"/>
          <w:lang w:eastAsia="ru-RU"/>
        </w:rPr>
      </w:pPr>
      <w:r w:rsidRPr="0079459F">
        <w:rPr>
          <w:rFonts w:ascii="Helvetica" w:eastAsia="Symbol" w:hAnsi="Helvetica" w:cs="Helvetica"/>
          <w:b/>
          <w:bCs/>
          <w:color w:val="222222"/>
          <w:kern w:val="0"/>
          <w:sz w:val="21"/>
          <w:szCs w:val="21"/>
          <w:lang w:eastAsia="ru-RU"/>
        </w:rPr>
        <w:t>2.6.1. Критические размерности операторов канонической размерности</w:t>
      </w:r>
    </w:p>
    <w:p w14:paraId="72288EB5" w14:textId="77777777" w:rsidR="0079459F" w:rsidRPr="0079459F" w:rsidRDefault="0079459F" w:rsidP="0079459F">
      <w:pPr>
        <w:rPr>
          <w:rFonts w:ascii="Helvetica" w:eastAsia="Symbol" w:hAnsi="Helvetica" w:cs="Helvetica"/>
          <w:b/>
          <w:bCs/>
          <w:color w:val="222222"/>
          <w:kern w:val="0"/>
          <w:sz w:val="21"/>
          <w:szCs w:val="21"/>
          <w:lang w:eastAsia="ru-RU"/>
        </w:rPr>
      </w:pPr>
      <w:r w:rsidRPr="0079459F">
        <w:rPr>
          <w:rFonts w:ascii="Helvetica" w:eastAsia="Symbol" w:hAnsi="Helvetica" w:cs="Helvetica"/>
          <w:b/>
          <w:bCs/>
          <w:color w:val="222222"/>
          <w:kern w:val="0"/>
          <w:sz w:val="21"/>
          <w:szCs w:val="21"/>
          <w:lang w:eastAsia="ru-RU"/>
        </w:rPr>
        <w:t>2.6.2. Ренормировка операторов вида dip • dip ■ dip • dip</w:t>
      </w:r>
    </w:p>
    <w:p w14:paraId="18F7ABC5" w14:textId="77777777" w:rsidR="0079459F" w:rsidRPr="0079459F" w:rsidRDefault="0079459F" w:rsidP="0079459F">
      <w:pPr>
        <w:rPr>
          <w:rFonts w:ascii="Helvetica" w:eastAsia="Symbol" w:hAnsi="Helvetica" w:cs="Helvetica"/>
          <w:b/>
          <w:bCs/>
          <w:color w:val="222222"/>
          <w:kern w:val="0"/>
          <w:sz w:val="21"/>
          <w:szCs w:val="21"/>
          <w:lang w:eastAsia="ru-RU"/>
        </w:rPr>
      </w:pPr>
      <w:r w:rsidRPr="0079459F">
        <w:rPr>
          <w:rFonts w:ascii="Helvetica" w:eastAsia="Symbol" w:hAnsi="Helvetica" w:cs="Helvetica"/>
          <w:b/>
          <w:bCs/>
          <w:color w:val="222222"/>
          <w:kern w:val="0"/>
          <w:sz w:val="21"/>
          <w:szCs w:val="21"/>
          <w:lang w:eastAsia="ru-RU"/>
        </w:rPr>
        <w:t>2.6.3. Критические размерности операторов канонической размерности 8: Использование уравнений Швингера.</w:t>
      </w:r>
    </w:p>
    <w:p w14:paraId="70855B56" w14:textId="77777777" w:rsidR="0079459F" w:rsidRPr="0079459F" w:rsidRDefault="0079459F" w:rsidP="0079459F">
      <w:pPr>
        <w:rPr>
          <w:rFonts w:ascii="Helvetica" w:eastAsia="Symbol" w:hAnsi="Helvetica" w:cs="Helvetica"/>
          <w:b/>
          <w:bCs/>
          <w:color w:val="222222"/>
          <w:kern w:val="0"/>
          <w:sz w:val="21"/>
          <w:szCs w:val="21"/>
          <w:lang w:eastAsia="ru-RU"/>
        </w:rPr>
      </w:pPr>
      <w:r w:rsidRPr="0079459F">
        <w:rPr>
          <w:rFonts w:ascii="Helvetica" w:eastAsia="Symbol" w:hAnsi="Helvetica" w:cs="Helvetica"/>
          <w:b/>
          <w:bCs/>
          <w:color w:val="222222"/>
          <w:kern w:val="0"/>
          <w:sz w:val="21"/>
          <w:szCs w:val="21"/>
          <w:lang w:eastAsia="ru-RU"/>
        </w:rPr>
        <w:t>2.7. Решение уравнений РГ, замораживание критических размерностей и обоснование Второй гипотезы Колмогорова для составных операторов</w:t>
      </w:r>
    </w:p>
    <w:p w14:paraId="470DE9FA" w14:textId="77777777" w:rsidR="0079459F" w:rsidRPr="0079459F" w:rsidRDefault="0079459F" w:rsidP="0079459F">
      <w:pPr>
        <w:rPr>
          <w:rFonts w:ascii="Helvetica" w:eastAsia="Symbol" w:hAnsi="Helvetica" w:cs="Helvetica"/>
          <w:b/>
          <w:bCs/>
          <w:color w:val="222222"/>
          <w:kern w:val="0"/>
          <w:sz w:val="21"/>
          <w:szCs w:val="21"/>
          <w:lang w:eastAsia="ru-RU"/>
        </w:rPr>
      </w:pPr>
      <w:r w:rsidRPr="0079459F">
        <w:rPr>
          <w:rFonts w:ascii="Helvetica" w:eastAsia="Symbol" w:hAnsi="Helvetica" w:cs="Helvetica"/>
          <w:b/>
          <w:bCs/>
          <w:color w:val="222222"/>
          <w:kern w:val="0"/>
          <w:sz w:val="21"/>
          <w:szCs w:val="21"/>
          <w:lang w:eastAsia="ru-RU"/>
        </w:rPr>
        <w:lastRenderedPageBreak/>
        <w:t>2.8. Об отклонениях от колмогоровского скейлинга для составных операторов</w:t>
      </w:r>
    </w:p>
    <w:p w14:paraId="7BD5FFD9" w14:textId="77777777" w:rsidR="0079459F" w:rsidRPr="0079459F" w:rsidRDefault="0079459F" w:rsidP="0079459F">
      <w:pPr>
        <w:rPr>
          <w:rFonts w:ascii="Helvetica" w:eastAsia="Symbol" w:hAnsi="Helvetica" w:cs="Helvetica"/>
          <w:b/>
          <w:bCs/>
          <w:color w:val="222222"/>
          <w:kern w:val="0"/>
          <w:sz w:val="21"/>
          <w:szCs w:val="21"/>
          <w:lang w:eastAsia="ru-RU"/>
        </w:rPr>
      </w:pPr>
      <w:r w:rsidRPr="0079459F">
        <w:rPr>
          <w:rFonts w:ascii="Helvetica" w:eastAsia="Symbol" w:hAnsi="Helvetica" w:cs="Helvetica"/>
          <w:b/>
          <w:bCs/>
          <w:color w:val="222222"/>
          <w:kern w:val="0"/>
          <w:sz w:val="21"/>
          <w:szCs w:val="21"/>
          <w:lang w:eastAsia="ru-RU"/>
        </w:rPr>
        <w:t>Глава 3. РЕНОРМГРУППА В МНОГОЗАРЯДНЫХ МОДЕЛЯХ РАЗВИТОЙ ТУРБУЛЕНТНОСТИ: УЧЕТ АНИЗОТРОПИИ, СЖИМАЕМОСТИ И ПАССИВНОЙ ПРИМЕСИ</w:t>
      </w:r>
    </w:p>
    <w:p w14:paraId="5BC5147A" w14:textId="77777777" w:rsidR="0079459F" w:rsidRPr="0079459F" w:rsidRDefault="0079459F" w:rsidP="0079459F">
      <w:pPr>
        <w:rPr>
          <w:rFonts w:ascii="Helvetica" w:eastAsia="Symbol" w:hAnsi="Helvetica" w:cs="Helvetica"/>
          <w:b/>
          <w:bCs/>
          <w:color w:val="222222"/>
          <w:kern w:val="0"/>
          <w:sz w:val="21"/>
          <w:szCs w:val="21"/>
          <w:lang w:eastAsia="ru-RU"/>
        </w:rPr>
      </w:pPr>
      <w:r w:rsidRPr="0079459F">
        <w:rPr>
          <w:rFonts w:ascii="Helvetica" w:eastAsia="Symbol" w:hAnsi="Helvetica" w:cs="Helvetica"/>
          <w:b/>
          <w:bCs/>
          <w:color w:val="222222"/>
          <w:kern w:val="0"/>
          <w:sz w:val="21"/>
          <w:szCs w:val="21"/>
          <w:lang w:eastAsia="ru-RU"/>
        </w:rPr>
        <w:t>3.1. Критический скейлинг в задаче о развитой турбулентности сильно сжимаемой жидкости</w:t>
      </w:r>
    </w:p>
    <w:p w14:paraId="32AF74D9" w14:textId="77777777" w:rsidR="0079459F" w:rsidRPr="0079459F" w:rsidRDefault="0079459F" w:rsidP="0079459F">
      <w:pPr>
        <w:rPr>
          <w:rFonts w:ascii="Helvetica" w:eastAsia="Symbol" w:hAnsi="Helvetica" w:cs="Helvetica"/>
          <w:b/>
          <w:bCs/>
          <w:color w:val="222222"/>
          <w:kern w:val="0"/>
          <w:sz w:val="21"/>
          <w:szCs w:val="21"/>
          <w:lang w:eastAsia="ru-RU"/>
        </w:rPr>
      </w:pPr>
      <w:r w:rsidRPr="0079459F">
        <w:rPr>
          <w:rFonts w:ascii="Helvetica" w:eastAsia="Symbol" w:hAnsi="Helvetica" w:cs="Helvetica"/>
          <w:b/>
          <w:bCs/>
          <w:color w:val="222222"/>
          <w:kern w:val="0"/>
          <w:sz w:val="21"/>
          <w:szCs w:val="21"/>
          <w:lang w:eastAsia="ru-RU"/>
        </w:rPr>
        <w:t>3.1.1. Проблема обоснования гипотез Колмогорова для сжимаемой жидкости.</w:t>
      </w:r>
    </w:p>
    <w:p w14:paraId="10226B39" w14:textId="77777777" w:rsidR="0079459F" w:rsidRPr="0079459F" w:rsidRDefault="0079459F" w:rsidP="0079459F">
      <w:pPr>
        <w:rPr>
          <w:rFonts w:ascii="Helvetica" w:eastAsia="Symbol" w:hAnsi="Helvetica" w:cs="Helvetica"/>
          <w:b/>
          <w:bCs/>
          <w:color w:val="222222"/>
          <w:kern w:val="0"/>
          <w:sz w:val="21"/>
          <w:szCs w:val="21"/>
          <w:lang w:eastAsia="ru-RU"/>
        </w:rPr>
      </w:pPr>
      <w:r w:rsidRPr="0079459F">
        <w:rPr>
          <w:rFonts w:ascii="Helvetica" w:eastAsia="Symbol" w:hAnsi="Helvetica" w:cs="Helvetica"/>
          <w:b/>
          <w:bCs/>
          <w:color w:val="222222"/>
          <w:kern w:val="0"/>
          <w:sz w:val="21"/>
          <w:szCs w:val="21"/>
          <w:lang w:eastAsia="ru-RU"/>
        </w:rPr>
        <w:t>3.1.2. Постановка задачи. Квантово-полевая формулировка</w:t>
      </w:r>
    </w:p>
    <w:p w14:paraId="13781AA3" w14:textId="77777777" w:rsidR="0079459F" w:rsidRPr="0079459F" w:rsidRDefault="0079459F" w:rsidP="0079459F">
      <w:pPr>
        <w:rPr>
          <w:rFonts w:ascii="Helvetica" w:eastAsia="Symbol" w:hAnsi="Helvetica" w:cs="Helvetica"/>
          <w:b/>
          <w:bCs/>
          <w:color w:val="222222"/>
          <w:kern w:val="0"/>
          <w:sz w:val="21"/>
          <w:szCs w:val="21"/>
          <w:lang w:eastAsia="ru-RU"/>
        </w:rPr>
      </w:pPr>
      <w:r w:rsidRPr="0079459F">
        <w:rPr>
          <w:rFonts w:ascii="Helvetica" w:eastAsia="Symbol" w:hAnsi="Helvetica" w:cs="Helvetica"/>
          <w:b/>
          <w:bCs/>
          <w:color w:val="222222"/>
          <w:kern w:val="0"/>
          <w:sz w:val="21"/>
          <w:szCs w:val="21"/>
          <w:lang w:eastAsia="ru-RU"/>
        </w:rPr>
        <w:t>3.1.3. УФ-расходимости и УФ-ренормировка</w:t>
      </w:r>
    </w:p>
    <w:p w14:paraId="01A2AA26" w14:textId="77777777" w:rsidR="0079459F" w:rsidRPr="0079459F" w:rsidRDefault="0079459F" w:rsidP="0079459F">
      <w:pPr>
        <w:rPr>
          <w:rFonts w:ascii="Helvetica" w:eastAsia="Symbol" w:hAnsi="Helvetica" w:cs="Helvetica"/>
          <w:b/>
          <w:bCs/>
          <w:color w:val="222222"/>
          <w:kern w:val="0"/>
          <w:sz w:val="21"/>
          <w:szCs w:val="21"/>
          <w:lang w:eastAsia="ru-RU"/>
        </w:rPr>
      </w:pPr>
      <w:r w:rsidRPr="0079459F">
        <w:rPr>
          <w:rFonts w:ascii="Helvetica" w:eastAsia="Symbol" w:hAnsi="Helvetica" w:cs="Helvetica"/>
          <w:b/>
          <w:bCs/>
          <w:color w:val="222222"/>
          <w:kern w:val="0"/>
          <w:sz w:val="21"/>
          <w:szCs w:val="21"/>
          <w:lang w:eastAsia="ru-RU"/>
        </w:rPr>
        <w:t>3.1.4. РГ функции, неподвижная точка и критические размерности</w:t>
      </w:r>
    </w:p>
    <w:p w14:paraId="5866197E" w14:textId="77777777" w:rsidR="0079459F" w:rsidRPr="0079459F" w:rsidRDefault="0079459F" w:rsidP="0079459F">
      <w:pPr>
        <w:rPr>
          <w:rFonts w:ascii="Helvetica" w:eastAsia="Symbol" w:hAnsi="Helvetica" w:cs="Helvetica"/>
          <w:b/>
          <w:bCs/>
          <w:color w:val="222222"/>
          <w:kern w:val="0"/>
          <w:sz w:val="21"/>
          <w:szCs w:val="21"/>
          <w:lang w:eastAsia="ru-RU"/>
        </w:rPr>
      </w:pPr>
      <w:r w:rsidRPr="0079459F">
        <w:rPr>
          <w:rFonts w:ascii="Helvetica" w:eastAsia="Symbol" w:hAnsi="Helvetica" w:cs="Helvetica"/>
          <w:b/>
          <w:bCs/>
          <w:color w:val="222222"/>
          <w:kern w:val="0"/>
          <w:sz w:val="21"/>
          <w:szCs w:val="21"/>
          <w:lang w:eastAsia="ru-RU"/>
        </w:rPr>
        <w:t>3.1.5. Решение уравнений РГ для парного коррелятора скорости. Эффективная скорость звука и число Маха</w:t>
      </w:r>
    </w:p>
    <w:p w14:paraId="5FECDEA0" w14:textId="77777777" w:rsidR="0079459F" w:rsidRPr="0079459F" w:rsidRDefault="0079459F" w:rsidP="0079459F">
      <w:pPr>
        <w:rPr>
          <w:rFonts w:ascii="Helvetica" w:eastAsia="Symbol" w:hAnsi="Helvetica" w:cs="Helvetica"/>
          <w:b/>
          <w:bCs/>
          <w:color w:val="222222"/>
          <w:kern w:val="0"/>
          <w:sz w:val="21"/>
          <w:szCs w:val="21"/>
          <w:lang w:eastAsia="ru-RU"/>
        </w:rPr>
      </w:pPr>
      <w:r w:rsidRPr="0079459F">
        <w:rPr>
          <w:rFonts w:ascii="Helvetica" w:eastAsia="Symbol" w:hAnsi="Helvetica" w:cs="Helvetica"/>
          <w:b/>
          <w:bCs/>
          <w:color w:val="222222"/>
          <w:kern w:val="0"/>
          <w:sz w:val="21"/>
          <w:szCs w:val="21"/>
          <w:lang w:eastAsia="ru-RU"/>
        </w:rPr>
        <w:t>3.2. Ренормгруппа в теории двумерной турбулентности: Неустойчивость неподвижной точки относительно слабой анизотропии</w:t>
      </w:r>
    </w:p>
    <w:p w14:paraId="1D257BFD" w14:textId="77777777" w:rsidR="0079459F" w:rsidRPr="0079459F" w:rsidRDefault="0079459F" w:rsidP="0079459F">
      <w:pPr>
        <w:rPr>
          <w:rFonts w:ascii="Helvetica" w:eastAsia="Symbol" w:hAnsi="Helvetica" w:cs="Helvetica"/>
          <w:b/>
          <w:bCs/>
          <w:color w:val="222222"/>
          <w:kern w:val="0"/>
          <w:sz w:val="21"/>
          <w:szCs w:val="21"/>
          <w:lang w:eastAsia="ru-RU"/>
        </w:rPr>
      </w:pPr>
      <w:r w:rsidRPr="0079459F">
        <w:rPr>
          <w:rFonts w:ascii="Helvetica" w:eastAsia="Symbol" w:hAnsi="Helvetica" w:cs="Helvetica"/>
          <w:b/>
          <w:bCs/>
          <w:color w:val="222222"/>
          <w:kern w:val="0"/>
          <w:sz w:val="21"/>
          <w:szCs w:val="21"/>
          <w:lang w:eastAsia="ru-RU"/>
        </w:rPr>
        <w:t>3.2.1. Проблема устойчивости Колмогоровского режима для анизотропной турбулентности</w:t>
      </w:r>
    </w:p>
    <w:p w14:paraId="421266E9" w14:textId="77777777" w:rsidR="0079459F" w:rsidRPr="0079459F" w:rsidRDefault="0079459F" w:rsidP="0079459F">
      <w:pPr>
        <w:rPr>
          <w:rFonts w:ascii="Helvetica" w:eastAsia="Symbol" w:hAnsi="Helvetica" w:cs="Helvetica"/>
          <w:b/>
          <w:bCs/>
          <w:color w:val="222222"/>
          <w:kern w:val="0"/>
          <w:sz w:val="21"/>
          <w:szCs w:val="21"/>
          <w:lang w:eastAsia="ru-RU"/>
        </w:rPr>
      </w:pPr>
      <w:r w:rsidRPr="0079459F">
        <w:rPr>
          <w:rFonts w:ascii="Helvetica" w:eastAsia="Symbol" w:hAnsi="Helvetica" w:cs="Helvetica"/>
          <w:b/>
          <w:bCs/>
          <w:color w:val="222222"/>
          <w:kern w:val="0"/>
          <w:sz w:val="21"/>
          <w:szCs w:val="21"/>
          <w:lang w:eastAsia="ru-RU"/>
        </w:rPr>
        <w:t>3.2.2. Квантово-по левая формулировка и УФ-расходимости</w:t>
      </w:r>
    </w:p>
    <w:p w14:paraId="5702D5DB" w14:textId="77777777" w:rsidR="0079459F" w:rsidRPr="0079459F" w:rsidRDefault="0079459F" w:rsidP="0079459F">
      <w:pPr>
        <w:rPr>
          <w:rFonts w:ascii="Helvetica" w:eastAsia="Symbol" w:hAnsi="Helvetica" w:cs="Helvetica"/>
          <w:b/>
          <w:bCs/>
          <w:color w:val="222222"/>
          <w:kern w:val="0"/>
          <w:sz w:val="21"/>
          <w:szCs w:val="21"/>
          <w:lang w:eastAsia="ru-RU"/>
        </w:rPr>
      </w:pPr>
      <w:r w:rsidRPr="0079459F">
        <w:rPr>
          <w:rFonts w:ascii="Helvetica" w:eastAsia="Symbol" w:hAnsi="Helvetica" w:cs="Helvetica"/>
          <w:b/>
          <w:bCs/>
          <w:color w:val="222222"/>
          <w:kern w:val="0"/>
          <w:sz w:val="21"/>
          <w:szCs w:val="21"/>
          <w:lang w:eastAsia="ru-RU"/>
        </w:rPr>
        <w:t>3.2.3. РГ-функции и анализ устойчивости неподвижных точек</w:t>
      </w:r>
    </w:p>
    <w:p w14:paraId="22D30AE7" w14:textId="77777777" w:rsidR="0079459F" w:rsidRPr="0079459F" w:rsidRDefault="0079459F" w:rsidP="0079459F">
      <w:pPr>
        <w:rPr>
          <w:rFonts w:ascii="Helvetica" w:eastAsia="Symbol" w:hAnsi="Helvetica" w:cs="Helvetica"/>
          <w:b/>
          <w:bCs/>
          <w:color w:val="222222"/>
          <w:kern w:val="0"/>
          <w:sz w:val="21"/>
          <w:szCs w:val="21"/>
          <w:lang w:eastAsia="ru-RU"/>
        </w:rPr>
      </w:pPr>
      <w:r w:rsidRPr="0079459F">
        <w:rPr>
          <w:rFonts w:ascii="Helvetica" w:eastAsia="Symbol" w:hAnsi="Helvetica" w:cs="Helvetica"/>
          <w:b/>
          <w:bCs/>
          <w:color w:val="222222"/>
          <w:kern w:val="0"/>
          <w:sz w:val="21"/>
          <w:szCs w:val="21"/>
          <w:lang w:eastAsia="ru-RU"/>
        </w:rPr>
        <w:t>3.3. Влияние сжимаемости на спектры сильно анизотропной развитой турбулентности</w:t>
      </w:r>
    </w:p>
    <w:p w14:paraId="1555F951" w14:textId="77777777" w:rsidR="0079459F" w:rsidRPr="0079459F" w:rsidRDefault="0079459F" w:rsidP="0079459F">
      <w:pPr>
        <w:rPr>
          <w:rFonts w:ascii="Helvetica" w:eastAsia="Symbol" w:hAnsi="Helvetica" w:cs="Helvetica"/>
          <w:b/>
          <w:bCs/>
          <w:color w:val="222222"/>
          <w:kern w:val="0"/>
          <w:sz w:val="21"/>
          <w:szCs w:val="21"/>
          <w:lang w:eastAsia="ru-RU"/>
        </w:rPr>
      </w:pPr>
      <w:r w:rsidRPr="0079459F">
        <w:rPr>
          <w:rFonts w:ascii="Helvetica" w:eastAsia="Symbol" w:hAnsi="Helvetica" w:cs="Helvetica"/>
          <w:b/>
          <w:bCs/>
          <w:color w:val="222222"/>
          <w:kern w:val="0"/>
          <w:sz w:val="21"/>
          <w:szCs w:val="21"/>
          <w:lang w:eastAsia="ru-RU"/>
        </w:rPr>
        <w:t>3.3.1. Стохастическое уравнение для слабо сжимаемой жидкости</w:t>
      </w:r>
    </w:p>
    <w:p w14:paraId="1E4A5126" w14:textId="77777777" w:rsidR="0079459F" w:rsidRPr="0079459F" w:rsidRDefault="0079459F" w:rsidP="0079459F">
      <w:pPr>
        <w:rPr>
          <w:rFonts w:ascii="Helvetica" w:eastAsia="Symbol" w:hAnsi="Helvetica" w:cs="Helvetica"/>
          <w:b/>
          <w:bCs/>
          <w:color w:val="222222"/>
          <w:kern w:val="0"/>
          <w:sz w:val="21"/>
          <w:szCs w:val="21"/>
          <w:lang w:eastAsia="ru-RU"/>
        </w:rPr>
      </w:pPr>
      <w:r w:rsidRPr="0079459F">
        <w:rPr>
          <w:rFonts w:ascii="Helvetica" w:eastAsia="Symbol" w:hAnsi="Helvetica" w:cs="Helvetica"/>
          <w:b/>
          <w:bCs/>
          <w:color w:val="222222"/>
          <w:kern w:val="0"/>
          <w:sz w:val="21"/>
          <w:szCs w:val="21"/>
          <w:lang w:eastAsia="ru-RU"/>
        </w:rPr>
        <w:t>3.3.2. Квантово-полевая формулировка и уравнение РГ</w:t>
      </w:r>
    </w:p>
    <w:p w14:paraId="2417E58A" w14:textId="77777777" w:rsidR="0079459F" w:rsidRPr="0079459F" w:rsidRDefault="0079459F" w:rsidP="0079459F">
      <w:pPr>
        <w:rPr>
          <w:rFonts w:ascii="Helvetica" w:eastAsia="Symbol" w:hAnsi="Helvetica" w:cs="Helvetica"/>
          <w:b/>
          <w:bCs/>
          <w:color w:val="222222"/>
          <w:kern w:val="0"/>
          <w:sz w:val="21"/>
          <w:szCs w:val="21"/>
          <w:lang w:eastAsia="ru-RU"/>
        </w:rPr>
      </w:pPr>
      <w:r w:rsidRPr="0079459F">
        <w:rPr>
          <w:rFonts w:ascii="Helvetica" w:eastAsia="Symbol" w:hAnsi="Helvetica" w:cs="Helvetica"/>
          <w:b/>
          <w:bCs/>
          <w:color w:val="222222"/>
          <w:kern w:val="0"/>
          <w:sz w:val="21"/>
          <w:szCs w:val="21"/>
          <w:lang w:eastAsia="ru-RU"/>
        </w:rPr>
        <w:t>3.3.3. Критические размерности составных операторов, определяющих поправки на сжимаемость</w:t>
      </w:r>
    </w:p>
    <w:p w14:paraId="43CDA497" w14:textId="77777777" w:rsidR="0079459F" w:rsidRPr="0079459F" w:rsidRDefault="0079459F" w:rsidP="0079459F">
      <w:pPr>
        <w:rPr>
          <w:rFonts w:ascii="Helvetica" w:eastAsia="Symbol" w:hAnsi="Helvetica" w:cs="Helvetica"/>
          <w:b/>
          <w:bCs/>
          <w:color w:val="222222"/>
          <w:kern w:val="0"/>
          <w:sz w:val="21"/>
          <w:szCs w:val="21"/>
          <w:lang w:eastAsia="ru-RU"/>
        </w:rPr>
      </w:pPr>
      <w:r w:rsidRPr="0079459F">
        <w:rPr>
          <w:rFonts w:ascii="Helvetica" w:eastAsia="Symbol" w:hAnsi="Helvetica" w:cs="Helvetica"/>
          <w:b/>
          <w:bCs/>
          <w:color w:val="222222"/>
          <w:kern w:val="0"/>
          <w:sz w:val="21"/>
          <w:szCs w:val="21"/>
          <w:lang w:eastAsia="ru-RU"/>
        </w:rPr>
        <w:t>3.4. РГ в задаче о случайном росте границы раздела сред</w:t>
      </w:r>
    </w:p>
    <w:p w14:paraId="43301D4E" w14:textId="77777777" w:rsidR="0079459F" w:rsidRPr="0079459F" w:rsidRDefault="0079459F" w:rsidP="0079459F">
      <w:pPr>
        <w:rPr>
          <w:rFonts w:ascii="Helvetica" w:eastAsia="Symbol" w:hAnsi="Helvetica" w:cs="Helvetica"/>
          <w:b/>
          <w:bCs/>
          <w:color w:val="222222"/>
          <w:kern w:val="0"/>
          <w:sz w:val="21"/>
          <w:szCs w:val="21"/>
          <w:lang w:eastAsia="ru-RU"/>
        </w:rPr>
      </w:pPr>
      <w:r w:rsidRPr="0079459F">
        <w:rPr>
          <w:rFonts w:ascii="Helvetica" w:eastAsia="Symbol" w:hAnsi="Helvetica" w:cs="Helvetica"/>
          <w:b/>
          <w:bCs/>
          <w:color w:val="222222"/>
          <w:kern w:val="0"/>
          <w:sz w:val="21"/>
          <w:szCs w:val="21"/>
          <w:lang w:eastAsia="ru-RU"/>
        </w:rPr>
        <w:t>3.4.1. Квантово-полевая формулировка. УФ-расходимости. Уравнения РГ</w:t>
      </w:r>
    </w:p>
    <w:p w14:paraId="27E11B1F" w14:textId="77777777" w:rsidR="0079459F" w:rsidRPr="0079459F" w:rsidRDefault="0079459F" w:rsidP="0079459F">
      <w:pPr>
        <w:rPr>
          <w:rFonts w:ascii="Helvetica" w:eastAsia="Symbol" w:hAnsi="Helvetica" w:cs="Helvetica"/>
          <w:b/>
          <w:bCs/>
          <w:color w:val="222222"/>
          <w:kern w:val="0"/>
          <w:sz w:val="21"/>
          <w:szCs w:val="21"/>
          <w:lang w:eastAsia="ru-RU"/>
        </w:rPr>
      </w:pPr>
      <w:r w:rsidRPr="0079459F">
        <w:rPr>
          <w:rFonts w:ascii="Helvetica" w:eastAsia="Symbol" w:hAnsi="Helvetica" w:cs="Helvetica"/>
          <w:b/>
          <w:bCs/>
          <w:color w:val="222222"/>
          <w:kern w:val="0"/>
          <w:sz w:val="21"/>
          <w:szCs w:val="21"/>
          <w:lang w:eastAsia="ru-RU"/>
        </w:rPr>
        <w:t>3.4.2. Расчет РГ-функций в однопетлевом приближении. Неподвижные точки. ИК-скейлинг</w:t>
      </w:r>
    </w:p>
    <w:p w14:paraId="01DA2951" w14:textId="77777777" w:rsidR="0079459F" w:rsidRPr="0079459F" w:rsidRDefault="0079459F" w:rsidP="0079459F">
      <w:pPr>
        <w:rPr>
          <w:rFonts w:ascii="Helvetica" w:eastAsia="Symbol" w:hAnsi="Helvetica" w:cs="Helvetica"/>
          <w:b/>
          <w:bCs/>
          <w:color w:val="222222"/>
          <w:kern w:val="0"/>
          <w:sz w:val="21"/>
          <w:szCs w:val="21"/>
          <w:lang w:eastAsia="ru-RU"/>
        </w:rPr>
      </w:pPr>
      <w:r w:rsidRPr="0079459F">
        <w:rPr>
          <w:rFonts w:ascii="Helvetica" w:eastAsia="Symbol" w:hAnsi="Helvetica" w:cs="Helvetica"/>
          <w:b/>
          <w:bCs/>
          <w:color w:val="222222"/>
          <w:kern w:val="0"/>
          <w:sz w:val="21"/>
          <w:szCs w:val="21"/>
          <w:lang w:eastAsia="ru-RU"/>
        </w:rPr>
        <w:t>3.5. РГ в задаче о турбулентной конвекции пассивной скалярной примеси в случае нелинейной диффузии</w:t>
      </w:r>
    </w:p>
    <w:p w14:paraId="296FAC9E" w14:textId="77777777" w:rsidR="0079459F" w:rsidRPr="0079459F" w:rsidRDefault="0079459F" w:rsidP="0079459F">
      <w:pPr>
        <w:rPr>
          <w:rFonts w:ascii="Helvetica" w:eastAsia="Symbol" w:hAnsi="Helvetica" w:cs="Helvetica"/>
          <w:b/>
          <w:bCs/>
          <w:color w:val="222222"/>
          <w:kern w:val="0"/>
          <w:sz w:val="21"/>
          <w:szCs w:val="21"/>
          <w:lang w:eastAsia="ru-RU"/>
        </w:rPr>
      </w:pPr>
      <w:r w:rsidRPr="0079459F">
        <w:rPr>
          <w:rFonts w:ascii="Helvetica" w:eastAsia="Symbol" w:hAnsi="Helvetica" w:cs="Helvetica"/>
          <w:b/>
          <w:bCs/>
          <w:color w:val="222222"/>
          <w:kern w:val="0"/>
          <w:sz w:val="21"/>
          <w:szCs w:val="21"/>
          <w:lang w:eastAsia="ru-RU"/>
        </w:rPr>
        <w:t>3.5.1. Квантово-полевая формулировка. Анализ УФ расходимо-стей</w:t>
      </w:r>
    </w:p>
    <w:p w14:paraId="3C3DF8FA" w14:textId="77777777" w:rsidR="0079459F" w:rsidRPr="0079459F" w:rsidRDefault="0079459F" w:rsidP="0079459F">
      <w:pPr>
        <w:rPr>
          <w:rFonts w:ascii="Helvetica" w:eastAsia="Symbol" w:hAnsi="Helvetica" w:cs="Helvetica"/>
          <w:b/>
          <w:bCs/>
          <w:color w:val="222222"/>
          <w:kern w:val="0"/>
          <w:sz w:val="21"/>
          <w:szCs w:val="21"/>
          <w:lang w:eastAsia="ru-RU"/>
        </w:rPr>
      </w:pPr>
      <w:r w:rsidRPr="0079459F">
        <w:rPr>
          <w:rFonts w:ascii="Helvetica" w:eastAsia="Symbol" w:hAnsi="Helvetica" w:cs="Helvetica"/>
          <w:b/>
          <w:bCs/>
          <w:color w:val="222222"/>
          <w:kern w:val="0"/>
          <w:sz w:val="21"/>
          <w:szCs w:val="21"/>
          <w:lang w:eastAsia="ru-RU"/>
        </w:rPr>
        <w:t>3.5.2. Уравнения РГ. Расчет РГ-функций в однопетлевом приближении</w:t>
      </w:r>
    </w:p>
    <w:p w14:paraId="3085558E" w14:textId="77777777" w:rsidR="0079459F" w:rsidRPr="0079459F" w:rsidRDefault="0079459F" w:rsidP="0079459F">
      <w:pPr>
        <w:rPr>
          <w:rFonts w:ascii="Helvetica" w:eastAsia="Symbol" w:hAnsi="Helvetica" w:cs="Helvetica"/>
          <w:b/>
          <w:bCs/>
          <w:color w:val="222222"/>
          <w:kern w:val="0"/>
          <w:sz w:val="21"/>
          <w:szCs w:val="21"/>
          <w:lang w:eastAsia="ru-RU"/>
        </w:rPr>
      </w:pPr>
      <w:r w:rsidRPr="0079459F">
        <w:rPr>
          <w:rFonts w:ascii="Helvetica" w:eastAsia="Symbol" w:hAnsi="Helvetica" w:cs="Helvetica"/>
          <w:b/>
          <w:bCs/>
          <w:color w:val="222222"/>
          <w:kern w:val="0"/>
          <w:sz w:val="21"/>
          <w:szCs w:val="21"/>
          <w:lang w:eastAsia="ru-RU"/>
        </w:rPr>
        <w:t>3.5.3. Неподвижные точки. ИК-скейлинг</w:t>
      </w:r>
    </w:p>
    <w:p w14:paraId="062FEE0C" w14:textId="77777777" w:rsidR="0079459F" w:rsidRPr="0079459F" w:rsidRDefault="0079459F" w:rsidP="0079459F">
      <w:pPr>
        <w:rPr>
          <w:rFonts w:ascii="Helvetica" w:eastAsia="Symbol" w:hAnsi="Helvetica" w:cs="Helvetica"/>
          <w:b/>
          <w:bCs/>
          <w:color w:val="222222"/>
          <w:kern w:val="0"/>
          <w:sz w:val="21"/>
          <w:szCs w:val="21"/>
          <w:lang w:eastAsia="ru-RU"/>
        </w:rPr>
      </w:pPr>
      <w:r w:rsidRPr="0079459F">
        <w:rPr>
          <w:rFonts w:ascii="Helvetica" w:eastAsia="Symbol" w:hAnsi="Helvetica" w:cs="Helvetica"/>
          <w:b/>
          <w:bCs/>
          <w:color w:val="222222"/>
          <w:kern w:val="0"/>
          <w:sz w:val="21"/>
          <w:szCs w:val="21"/>
          <w:lang w:eastAsia="ru-RU"/>
        </w:rPr>
        <w:t>3.5.4. Решение уравнений РГ для корреляторов. Законы Ричардсона и Колмогорова.</w:t>
      </w:r>
    </w:p>
    <w:p w14:paraId="77CC0471" w14:textId="77777777" w:rsidR="0079459F" w:rsidRPr="0079459F" w:rsidRDefault="0079459F" w:rsidP="0079459F">
      <w:pPr>
        <w:rPr>
          <w:rFonts w:ascii="Helvetica" w:eastAsia="Symbol" w:hAnsi="Helvetica" w:cs="Helvetica"/>
          <w:b/>
          <w:bCs/>
          <w:color w:val="222222"/>
          <w:kern w:val="0"/>
          <w:sz w:val="21"/>
          <w:szCs w:val="21"/>
          <w:lang w:eastAsia="ru-RU"/>
        </w:rPr>
      </w:pPr>
      <w:r w:rsidRPr="0079459F">
        <w:rPr>
          <w:rFonts w:ascii="Helvetica" w:eastAsia="Symbol" w:hAnsi="Helvetica" w:cs="Helvetica"/>
          <w:b/>
          <w:bCs/>
          <w:color w:val="222222"/>
          <w:kern w:val="0"/>
          <w:sz w:val="21"/>
          <w:szCs w:val="21"/>
          <w:lang w:eastAsia="ru-RU"/>
        </w:rPr>
        <w:t>3.6. РГ в задаче о турбулентной конвекции "химически активной" скалярной примеси</w:t>
      </w:r>
    </w:p>
    <w:p w14:paraId="68D36B31" w14:textId="77777777" w:rsidR="0079459F" w:rsidRPr="0079459F" w:rsidRDefault="0079459F" w:rsidP="0079459F">
      <w:pPr>
        <w:rPr>
          <w:rFonts w:ascii="Helvetica" w:eastAsia="Symbol" w:hAnsi="Helvetica" w:cs="Helvetica"/>
          <w:b/>
          <w:bCs/>
          <w:color w:val="222222"/>
          <w:kern w:val="0"/>
          <w:sz w:val="21"/>
          <w:szCs w:val="21"/>
          <w:lang w:eastAsia="ru-RU"/>
        </w:rPr>
      </w:pPr>
      <w:r w:rsidRPr="0079459F">
        <w:rPr>
          <w:rFonts w:ascii="Helvetica" w:eastAsia="Symbol" w:hAnsi="Helvetica" w:cs="Helvetica"/>
          <w:b/>
          <w:bCs/>
          <w:color w:val="222222"/>
          <w:kern w:val="0"/>
          <w:sz w:val="21"/>
          <w:szCs w:val="21"/>
          <w:lang w:eastAsia="ru-RU"/>
        </w:rPr>
        <w:t>3.6.1. Стохастическое уравнение диффузии для самодействующей пассивной скалярной примеси.</w:t>
      </w:r>
    </w:p>
    <w:p w14:paraId="11C438A8" w14:textId="77777777" w:rsidR="0079459F" w:rsidRPr="0079459F" w:rsidRDefault="0079459F" w:rsidP="0079459F">
      <w:pPr>
        <w:rPr>
          <w:rFonts w:ascii="Helvetica" w:eastAsia="Symbol" w:hAnsi="Helvetica" w:cs="Helvetica"/>
          <w:b/>
          <w:bCs/>
          <w:color w:val="222222"/>
          <w:kern w:val="0"/>
          <w:sz w:val="21"/>
          <w:szCs w:val="21"/>
          <w:lang w:eastAsia="ru-RU"/>
        </w:rPr>
      </w:pPr>
      <w:r w:rsidRPr="0079459F">
        <w:rPr>
          <w:rFonts w:ascii="Helvetica" w:eastAsia="Symbol" w:hAnsi="Helvetica" w:cs="Helvetica"/>
          <w:b/>
          <w:bCs/>
          <w:color w:val="222222"/>
          <w:kern w:val="0"/>
          <w:sz w:val="21"/>
          <w:szCs w:val="21"/>
          <w:lang w:eastAsia="ru-RU"/>
        </w:rPr>
        <w:lastRenderedPageBreak/>
        <w:t>3.6.2. УФ-расходимости и ренормировка модели</w:t>
      </w:r>
    </w:p>
    <w:p w14:paraId="2FBE3031" w14:textId="77777777" w:rsidR="0079459F" w:rsidRPr="0079459F" w:rsidRDefault="0079459F" w:rsidP="0079459F">
      <w:pPr>
        <w:rPr>
          <w:rFonts w:ascii="Helvetica" w:eastAsia="Symbol" w:hAnsi="Helvetica" w:cs="Helvetica"/>
          <w:b/>
          <w:bCs/>
          <w:color w:val="222222"/>
          <w:kern w:val="0"/>
          <w:sz w:val="21"/>
          <w:szCs w:val="21"/>
          <w:lang w:eastAsia="ru-RU"/>
        </w:rPr>
      </w:pPr>
      <w:r w:rsidRPr="0079459F">
        <w:rPr>
          <w:rFonts w:ascii="Helvetica" w:eastAsia="Symbol" w:hAnsi="Helvetica" w:cs="Helvetica"/>
          <w:b/>
          <w:bCs/>
          <w:color w:val="222222"/>
          <w:kern w:val="0"/>
          <w:sz w:val="21"/>
          <w:szCs w:val="21"/>
          <w:lang w:eastAsia="ru-RU"/>
        </w:rPr>
        <w:t>3.6.3. Уравнения РГ, РГ-функции и неподвижные точки для п = 2 и тг =</w:t>
      </w:r>
    </w:p>
    <w:p w14:paraId="2E4B9341" w14:textId="77777777" w:rsidR="0079459F" w:rsidRPr="0079459F" w:rsidRDefault="0079459F" w:rsidP="0079459F">
      <w:pPr>
        <w:rPr>
          <w:rFonts w:ascii="Helvetica" w:eastAsia="Symbol" w:hAnsi="Helvetica" w:cs="Helvetica"/>
          <w:b/>
          <w:bCs/>
          <w:color w:val="222222"/>
          <w:kern w:val="0"/>
          <w:sz w:val="21"/>
          <w:szCs w:val="21"/>
          <w:lang w:eastAsia="ru-RU"/>
        </w:rPr>
      </w:pPr>
      <w:r w:rsidRPr="0079459F">
        <w:rPr>
          <w:rFonts w:ascii="Helvetica" w:eastAsia="Symbol" w:hAnsi="Helvetica" w:cs="Helvetica"/>
          <w:b/>
          <w:bCs/>
          <w:color w:val="222222"/>
          <w:kern w:val="0"/>
          <w:sz w:val="21"/>
          <w:szCs w:val="21"/>
          <w:lang w:eastAsia="ru-RU"/>
        </w:rPr>
        <w:t>3.6.4. Ренормировка, неподвижные точки и линии кроссовера при d~dc</w:t>
      </w:r>
    </w:p>
    <w:p w14:paraId="245CFB15" w14:textId="77777777" w:rsidR="0079459F" w:rsidRPr="0079459F" w:rsidRDefault="0079459F" w:rsidP="0079459F">
      <w:pPr>
        <w:rPr>
          <w:rFonts w:ascii="Helvetica" w:eastAsia="Symbol" w:hAnsi="Helvetica" w:cs="Helvetica"/>
          <w:b/>
          <w:bCs/>
          <w:color w:val="222222"/>
          <w:kern w:val="0"/>
          <w:sz w:val="21"/>
          <w:szCs w:val="21"/>
          <w:lang w:eastAsia="ru-RU"/>
        </w:rPr>
      </w:pPr>
      <w:r w:rsidRPr="0079459F">
        <w:rPr>
          <w:rFonts w:ascii="Helvetica" w:eastAsia="Symbol" w:hAnsi="Helvetica" w:cs="Helvetica"/>
          <w:b/>
          <w:bCs/>
          <w:color w:val="222222"/>
          <w:kern w:val="0"/>
          <w:sz w:val="21"/>
          <w:szCs w:val="21"/>
          <w:lang w:eastAsia="ru-RU"/>
        </w:rPr>
        <w:t>Глава 4. РЕНОРМГРУППА, ОПЕРАТОРНОЕ РАЗЛОЖЕНИЕ И АНОМАЛЬНЫЙ СКЕЙЛИНГ В МОДЕЛЯХ ТУРБУЛЕНТНОГО ПЕРЕМЕШИВАНИЯ ПАССИВНОЙ СКАЛЯРНОЙ ПРИМЕСИ</w:t>
      </w:r>
    </w:p>
    <w:p w14:paraId="1E191FA2" w14:textId="77777777" w:rsidR="0079459F" w:rsidRPr="0079459F" w:rsidRDefault="0079459F" w:rsidP="0079459F">
      <w:pPr>
        <w:rPr>
          <w:rFonts w:ascii="Helvetica" w:eastAsia="Symbol" w:hAnsi="Helvetica" w:cs="Helvetica"/>
          <w:b/>
          <w:bCs/>
          <w:color w:val="222222"/>
          <w:kern w:val="0"/>
          <w:sz w:val="21"/>
          <w:szCs w:val="21"/>
          <w:lang w:eastAsia="ru-RU"/>
        </w:rPr>
      </w:pPr>
      <w:r w:rsidRPr="0079459F">
        <w:rPr>
          <w:rFonts w:ascii="Helvetica" w:eastAsia="Symbol" w:hAnsi="Helvetica" w:cs="Helvetica"/>
          <w:b/>
          <w:bCs/>
          <w:color w:val="222222"/>
          <w:kern w:val="0"/>
          <w:sz w:val="21"/>
          <w:szCs w:val="21"/>
          <w:lang w:eastAsia="ru-RU"/>
        </w:rPr>
        <w:t>4.1. Аномальный скейлинг в модели Обухова-Крейчнана</w:t>
      </w:r>
    </w:p>
    <w:p w14:paraId="44DF5CDF" w14:textId="77777777" w:rsidR="0079459F" w:rsidRPr="0079459F" w:rsidRDefault="0079459F" w:rsidP="0079459F">
      <w:pPr>
        <w:rPr>
          <w:rFonts w:ascii="Helvetica" w:eastAsia="Symbol" w:hAnsi="Helvetica" w:cs="Helvetica"/>
          <w:b/>
          <w:bCs/>
          <w:color w:val="222222"/>
          <w:kern w:val="0"/>
          <w:sz w:val="21"/>
          <w:szCs w:val="21"/>
          <w:lang w:eastAsia="ru-RU"/>
        </w:rPr>
      </w:pPr>
      <w:r w:rsidRPr="0079459F">
        <w:rPr>
          <w:rFonts w:ascii="Helvetica" w:eastAsia="Symbol" w:hAnsi="Helvetica" w:cs="Helvetica"/>
          <w:b/>
          <w:bCs/>
          <w:color w:val="222222"/>
          <w:kern w:val="0"/>
          <w:sz w:val="21"/>
          <w:szCs w:val="21"/>
          <w:lang w:eastAsia="ru-RU"/>
        </w:rPr>
        <w:t>4.1.1. Описание модели и формулировка результатов.</w:t>
      </w:r>
    </w:p>
    <w:p w14:paraId="47FABABE" w14:textId="77777777" w:rsidR="0079459F" w:rsidRPr="0079459F" w:rsidRDefault="0079459F" w:rsidP="0079459F">
      <w:pPr>
        <w:rPr>
          <w:rFonts w:ascii="Helvetica" w:eastAsia="Symbol" w:hAnsi="Helvetica" w:cs="Helvetica"/>
          <w:b/>
          <w:bCs/>
          <w:color w:val="222222"/>
          <w:kern w:val="0"/>
          <w:sz w:val="21"/>
          <w:szCs w:val="21"/>
          <w:lang w:eastAsia="ru-RU"/>
        </w:rPr>
      </w:pPr>
      <w:r w:rsidRPr="0079459F">
        <w:rPr>
          <w:rFonts w:ascii="Helvetica" w:eastAsia="Symbol" w:hAnsi="Helvetica" w:cs="Helvetica"/>
          <w:b/>
          <w:bCs/>
          <w:color w:val="222222"/>
          <w:kern w:val="0"/>
          <w:sz w:val="21"/>
          <w:szCs w:val="21"/>
          <w:lang w:eastAsia="ru-RU"/>
        </w:rPr>
        <w:t>4.1.2. Квантово-полевая формулировка, ренормировка и уравнения Р Г</w:t>
      </w:r>
    </w:p>
    <w:p w14:paraId="78DADBCB" w14:textId="77777777" w:rsidR="0079459F" w:rsidRPr="0079459F" w:rsidRDefault="0079459F" w:rsidP="0079459F">
      <w:pPr>
        <w:rPr>
          <w:rFonts w:ascii="Helvetica" w:eastAsia="Symbol" w:hAnsi="Helvetica" w:cs="Helvetica"/>
          <w:b/>
          <w:bCs/>
          <w:color w:val="222222"/>
          <w:kern w:val="0"/>
          <w:sz w:val="21"/>
          <w:szCs w:val="21"/>
          <w:lang w:eastAsia="ru-RU"/>
        </w:rPr>
      </w:pPr>
      <w:r w:rsidRPr="0079459F">
        <w:rPr>
          <w:rFonts w:ascii="Helvetica" w:eastAsia="Symbol" w:hAnsi="Helvetica" w:cs="Helvetica"/>
          <w:b/>
          <w:bCs/>
          <w:color w:val="222222"/>
          <w:kern w:val="0"/>
          <w:sz w:val="21"/>
          <w:szCs w:val="21"/>
          <w:lang w:eastAsia="ru-RU"/>
        </w:rPr>
        <w:t>4.1.3. Ренормировка и критические размерности составных операторов</w:t>
      </w:r>
    </w:p>
    <w:p w14:paraId="7F2EF39A" w14:textId="77777777" w:rsidR="0079459F" w:rsidRPr="0079459F" w:rsidRDefault="0079459F" w:rsidP="0079459F">
      <w:pPr>
        <w:rPr>
          <w:rFonts w:ascii="Helvetica" w:eastAsia="Symbol" w:hAnsi="Helvetica" w:cs="Helvetica"/>
          <w:b/>
          <w:bCs/>
          <w:color w:val="222222"/>
          <w:kern w:val="0"/>
          <w:sz w:val="21"/>
          <w:szCs w:val="21"/>
          <w:lang w:eastAsia="ru-RU"/>
        </w:rPr>
      </w:pPr>
      <w:r w:rsidRPr="0079459F">
        <w:rPr>
          <w:rFonts w:ascii="Helvetica" w:eastAsia="Symbol" w:hAnsi="Helvetica" w:cs="Helvetica"/>
          <w:b/>
          <w:bCs/>
          <w:color w:val="222222"/>
          <w:kern w:val="0"/>
          <w:sz w:val="21"/>
          <w:szCs w:val="21"/>
          <w:lang w:eastAsia="ru-RU"/>
        </w:rPr>
        <w:t>4.1.4. Операторное разложение и аномальный скейлинг</w:t>
      </w:r>
    </w:p>
    <w:p w14:paraId="47445AB3" w14:textId="77777777" w:rsidR="0079459F" w:rsidRPr="0079459F" w:rsidRDefault="0079459F" w:rsidP="0079459F">
      <w:pPr>
        <w:rPr>
          <w:rFonts w:ascii="Helvetica" w:eastAsia="Symbol" w:hAnsi="Helvetica" w:cs="Helvetica"/>
          <w:b/>
          <w:bCs/>
          <w:color w:val="222222"/>
          <w:kern w:val="0"/>
          <w:sz w:val="21"/>
          <w:szCs w:val="21"/>
          <w:lang w:eastAsia="ru-RU"/>
        </w:rPr>
      </w:pPr>
      <w:r w:rsidRPr="0079459F">
        <w:rPr>
          <w:rFonts w:ascii="Helvetica" w:eastAsia="Symbol" w:hAnsi="Helvetica" w:cs="Helvetica"/>
          <w:b/>
          <w:bCs/>
          <w:color w:val="222222"/>
          <w:kern w:val="0"/>
          <w:sz w:val="21"/>
          <w:szCs w:val="21"/>
          <w:lang w:eastAsia="ru-RU"/>
        </w:rPr>
        <w:t>4.2. Обобщение модели Обухова-Крейчнана на случай сжимаемой жидкости</w:t>
      </w:r>
    </w:p>
    <w:p w14:paraId="24585354" w14:textId="77777777" w:rsidR="0079459F" w:rsidRPr="0079459F" w:rsidRDefault="0079459F" w:rsidP="0079459F">
      <w:pPr>
        <w:rPr>
          <w:rFonts w:ascii="Helvetica" w:eastAsia="Symbol" w:hAnsi="Helvetica" w:cs="Helvetica"/>
          <w:b/>
          <w:bCs/>
          <w:color w:val="222222"/>
          <w:kern w:val="0"/>
          <w:sz w:val="21"/>
          <w:szCs w:val="21"/>
          <w:lang w:eastAsia="ru-RU"/>
        </w:rPr>
      </w:pPr>
      <w:r w:rsidRPr="0079459F">
        <w:rPr>
          <w:rFonts w:ascii="Helvetica" w:eastAsia="Symbol" w:hAnsi="Helvetica" w:cs="Helvetica"/>
          <w:b/>
          <w:bCs/>
          <w:color w:val="222222"/>
          <w:kern w:val="0"/>
          <w:sz w:val="21"/>
          <w:szCs w:val="21"/>
          <w:lang w:eastAsia="ru-RU"/>
        </w:rPr>
        <w:t>4.2.1. Точное решение для парной корреляционной функции</w:t>
      </w:r>
    </w:p>
    <w:p w14:paraId="6B81903C" w14:textId="77777777" w:rsidR="0079459F" w:rsidRPr="0079459F" w:rsidRDefault="0079459F" w:rsidP="0079459F">
      <w:pPr>
        <w:rPr>
          <w:rFonts w:ascii="Helvetica" w:eastAsia="Symbol" w:hAnsi="Helvetica" w:cs="Helvetica"/>
          <w:b/>
          <w:bCs/>
          <w:color w:val="222222"/>
          <w:kern w:val="0"/>
          <w:sz w:val="21"/>
          <w:szCs w:val="21"/>
          <w:lang w:eastAsia="ru-RU"/>
        </w:rPr>
      </w:pPr>
      <w:r w:rsidRPr="0079459F">
        <w:rPr>
          <w:rFonts w:ascii="Helvetica" w:eastAsia="Symbol" w:hAnsi="Helvetica" w:cs="Helvetica"/>
          <w:b/>
          <w:bCs/>
          <w:color w:val="222222"/>
          <w:kern w:val="0"/>
          <w:sz w:val="21"/>
          <w:szCs w:val="21"/>
          <w:lang w:eastAsia="ru-RU"/>
        </w:rPr>
        <w:t>4.2.2. Ренормировка, уравнения РГ и РГ-функции</w:t>
      </w:r>
    </w:p>
    <w:p w14:paraId="64873C04" w14:textId="77777777" w:rsidR="0079459F" w:rsidRPr="0079459F" w:rsidRDefault="0079459F" w:rsidP="0079459F">
      <w:pPr>
        <w:rPr>
          <w:rFonts w:ascii="Helvetica" w:eastAsia="Symbol" w:hAnsi="Helvetica" w:cs="Helvetica"/>
          <w:b/>
          <w:bCs/>
          <w:color w:val="222222"/>
          <w:kern w:val="0"/>
          <w:sz w:val="21"/>
          <w:szCs w:val="21"/>
          <w:lang w:eastAsia="ru-RU"/>
        </w:rPr>
      </w:pPr>
      <w:r w:rsidRPr="0079459F">
        <w:rPr>
          <w:rFonts w:ascii="Helvetica" w:eastAsia="Symbol" w:hAnsi="Helvetica" w:cs="Helvetica"/>
          <w:b/>
          <w:bCs/>
          <w:color w:val="222222"/>
          <w:kern w:val="0"/>
          <w:sz w:val="21"/>
          <w:szCs w:val="21"/>
          <w:lang w:eastAsia="ru-RU"/>
        </w:rPr>
        <w:t>4.2.3. Операторное разложение и аномальный скейлинг в сжимаемом случае</w:t>
      </w:r>
    </w:p>
    <w:p w14:paraId="331646C9" w14:textId="77777777" w:rsidR="0079459F" w:rsidRPr="0079459F" w:rsidRDefault="0079459F" w:rsidP="0079459F">
      <w:pPr>
        <w:rPr>
          <w:rFonts w:ascii="Helvetica" w:eastAsia="Symbol" w:hAnsi="Helvetica" w:cs="Helvetica"/>
          <w:b/>
          <w:bCs/>
          <w:color w:val="222222"/>
          <w:kern w:val="0"/>
          <w:sz w:val="21"/>
          <w:szCs w:val="21"/>
          <w:lang w:eastAsia="ru-RU"/>
        </w:rPr>
      </w:pPr>
      <w:r w:rsidRPr="0079459F">
        <w:rPr>
          <w:rFonts w:ascii="Helvetica" w:eastAsia="Symbol" w:hAnsi="Helvetica" w:cs="Helvetica"/>
          <w:b/>
          <w:bCs/>
          <w:color w:val="222222"/>
          <w:kern w:val="0"/>
          <w:sz w:val="21"/>
          <w:szCs w:val="21"/>
          <w:lang w:eastAsia="ru-RU"/>
        </w:rPr>
        <w:t>4.2.4. О турбулентной конвекции пассивного магнитного поля</w:t>
      </w:r>
    </w:p>
    <w:p w14:paraId="78A664FB" w14:textId="77777777" w:rsidR="0079459F" w:rsidRPr="0079459F" w:rsidRDefault="0079459F" w:rsidP="0079459F">
      <w:pPr>
        <w:rPr>
          <w:rFonts w:ascii="Helvetica" w:eastAsia="Symbol" w:hAnsi="Helvetica" w:cs="Helvetica"/>
          <w:b/>
          <w:bCs/>
          <w:color w:val="222222"/>
          <w:kern w:val="0"/>
          <w:sz w:val="21"/>
          <w:szCs w:val="21"/>
          <w:lang w:eastAsia="ru-RU"/>
        </w:rPr>
      </w:pPr>
      <w:r w:rsidRPr="0079459F">
        <w:rPr>
          <w:rFonts w:ascii="Helvetica" w:eastAsia="Symbol" w:hAnsi="Helvetica" w:cs="Helvetica"/>
          <w:b/>
          <w:bCs/>
          <w:color w:val="222222"/>
          <w:kern w:val="0"/>
          <w:sz w:val="21"/>
          <w:szCs w:val="21"/>
          <w:lang w:eastAsia="ru-RU"/>
        </w:rPr>
        <w:t>4.3. Турбулентное перемешивание пассивной скалярной примеси синтетическим полем скорости.</w:t>
      </w:r>
    </w:p>
    <w:p w14:paraId="227CFAD4" w14:textId="77777777" w:rsidR="0079459F" w:rsidRPr="0079459F" w:rsidRDefault="0079459F" w:rsidP="0079459F">
      <w:pPr>
        <w:rPr>
          <w:rFonts w:ascii="Helvetica" w:eastAsia="Symbol" w:hAnsi="Helvetica" w:cs="Helvetica"/>
          <w:b/>
          <w:bCs/>
          <w:color w:val="222222"/>
          <w:kern w:val="0"/>
          <w:sz w:val="21"/>
          <w:szCs w:val="21"/>
          <w:lang w:eastAsia="ru-RU"/>
        </w:rPr>
      </w:pPr>
      <w:r w:rsidRPr="0079459F">
        <w:rPr>
          <w:rFonts w:ascii="Helvetica" w:eastAsia="Symbol" w:hAnsi="Helvetica" w:cs="Helvetica"/>
          <w:b/>
          <w:bCs/>
          <w:color w:val="222222"/>
          <w:kern w:val="0"/>
          <w:sz w:val="21"/>
          <w:szCs w:val="21"/>
          <w:lang w:eastAsia="ru-RU"/>
        </w:rPr>
        <w:t>4.3.1. Постановка задачи и квантово-полевая формулировка</w:t>
      </w:r>
    </w:p>
    <w:p w14:paraId="2FAF646B" w14:textId="77777777" w:rsidR="0079459F" w:rsidRPr="0079459F" w:rsidRDefault="0079459F" w:rsidP="0079459F">
      <w:pPr>
        <w:rPr>
          <w:rFonts w:ascii="Helvetica" w:eastAsia="Symbol" w:hAnsi="Helvetica" w:cs="Helvetica"/>
          <w:b/>
          <w:bCs/>
          <w:color w:val="222222"/>
          <w:kern w:val="0"/>
          <w:sz w:val="21"/>
          <w:szCs w:val="21"/>
          <w:lang w:eastAsia="ru-RU"/>
        </w:rPr>
      </w:pPr>
      <w:r w:rsidRPr="0079459F">
        <w:rPr>
          <w:rFonts w:ascii="Helvetica" w:eastAsia="Symbol" w:hAnsi="Helvetica" w:cs="Helvetica"/>
          <w:b/>
          <w:bCs/>
          <w:color w:val="222222"/>
          <w:kern w:val="0"/>
          <w:sz w:val="21"/>
          <w:szCs w:val="21"/>
          <w:lang w:eastAsia="ru-RU"/>
        </w:rPr>
        <w:t>4.3.2. УФ-расходимости, ренормировка и уравнения РГ</w:t>
      </w:r>
    </w:p>
    <w:p w14:paraId="76AC28B2" w14:textId="77777777" w:rsidR="0079459F" w:rsidRPr="0079459F" w:rsidRDefault="0079459F" w:rsidP="0079459F">
      <w:pPr>
        <w:rPr>
          <w:rFonts w:ascii="Helvetica" w:eastAsia="Symbol" w:hAnsi="Helvetica" w:cs="Helvetica"/>
          <w:b/>
          <w:bCs/>
          <w:color w:val="222222"/>
          <w:kern w:val="0"/>
          <w:sz w:val="21"/>
          <w:szCs w:val="21"/>
          <w:lang w:eastAsia="ru-RU"/>
        </w:rPr>
      </w:pPr>
      <w:r w:rsidRPr="0079459F">
        <w:rPr>
          <w:rFonts w:ascii="Helvetica" w:eastAsia="Symbol" w:hAnsi="Helvetica" w:cs="Helvetica"/>
          <w:b/>
          <w:bCs/>
          <w:color w:val="222222"/>
          <w:kern w:val="0"/>
          <w:sz w:val="21"/>
          <w:szCs w:val="21"/>
          <w:lang w:eastAsia="ru-RU"/>
        </w:rPr>
        <w:t>4.3.3. Неподвижные точки и скейлинговые режимы</w:t>
      </w:r>
    </w:p>
    <w:p w14:paraId="45A22DF9" w14:textId="77777777" w:rsidR="0079459F" w:rsidRPr="0079459F" w:rsidRDefault="0079459F" w:rsidP="0079459F">
      <w:pPr>
        <w:rPr>
          <w:rFonts w:ascii="Helvetica" w:eastAsia="Symbol" w:hAnsi="Helvetica" w:cs="Helvetica"/>
          <w:b/>
          <w:bCs/>
          <w:color w:val="222222"/>
          <w:kern w:val="0"/>
          <w:sz w:val="21"/>
          <w:szCs w:val="21"/>
          <w:lang w:eastAsia="ru-RU"/>
        </w:rPr>
      </w:pPr>
      <w:r w:rsidRPr="0079459F">
        <w:rPr>
          <w:rFonts w:ascii="Helvetica" w:eastAsia="Symbol" w:hAnsi="Helvetica" w:cs="Helvetica"/>
          <w:b/>
          <w:bCs/>
          <w:color w:val="222222"/>
          <w:kern w:val="0"/>
          <w:sz w:val="21"/>
          <w:szCs w:val="21"/>
          <w:lang w:eastAsia="ru-RU"/>
        </w:rPr>
        <w:t>4.3.4. Критические размерности составных операторов дв---дв</w:t>
      </w:r>
    </w:p>
    <w:p w14:paraId="79CA864A" w14:textId="77777777" w:rsidR="0079459F" w:rsidRPr="0079459F" w:rsidRDefault="0079459F" w:rsidP="0079459F">
      <w:pPr>
        <w:rPr>
          <w:rFonts w:ascii="Helvetica" w:eastAsia="Symbol" w:hAnsi="Helvetica" w:cs="Helvetica"/>
          <w:b/>
          <w:bCs/>
          <w:color w:val="222222"/>
          <w:kern w:val="0"/>
          <w:sz w:val="21"/>
          <w:szCs w:val="21"/>
          <w:lang w:eastAsia="ru-RU"/>
        </w:rPr>
      </w:pPr>
      <w:r w:rsidRPr="0079459F">
        <w:rPr>
          <w:rFonts w:ascii="Helvetica" w:eastAsia="Symbol" w:hAnsi="Helvetica" w:cs="Helvetica"/>
          <w:b/>
          <w:bCs/>
          <w:color w:val="222222"/>
          <w:kern w:val="0"/>
          <w:sz w:val="21"/>
          <w:szCs w:val="21"/>
          <w:lang w:eastAsia="ru-RU"/>
        </w:rPr>
        <w:t>4.3.5. Операторное разложение и аномальный скейлинг для структурных функций и других корреляторов.</w:t>
      </w:r>
    </w:p>
    <w:p w14:paraId="698EC71B" w14:textId="77777777" w:rsidR="0079459F" w:rsidRPr="0079459F" w:rsidRDefault="0079459F" w:rsidP="0079459F">
      <w:pPr>
        <w:rPr>
          <w:rFonts w:ascii="Helvetica" w:eastAsia="Symbol" w:hAnsi="Helvetica" w:cs="Helvetica"/>
          <w:b/>
          <w:bCs/>
          <w:color w:val="222222"/>
          <w:kern w:val="0"/>
          <w:sz w:val="21"/>
          <w:szCs w:val="21"/>
          <w:lang w:eastAsia="ru-RU"/>
        </w:rPr>
      </w:pPr>
      <w:r w:rsidRPr="0079459F">
        <w:rPr>
          <w:rFonts w:ascii="Helvetica" w:eastAsia="Symbol" w:hAnsi="Helvetica" w:cs="Helvetica"/>
          <w:b/>
          <w:bCs/>
          <w:color w:val="222222"/>
          <w:kern w:val="0"/>
          <w:sz w:val="21"/>
          <w:szCs w:val="21"/>
          <w:lang w:eastAsia="ru-RU"/>
        </w:rPr>
        <w:t>4.3.6. Суммирование опасных вкладов степеней поля скорости</w:t>
      </w:r>
    </w:p>
    <w:p w14:paraId="25794B53" w14:textId="77777777" w:rsidR="0079459F" w:rsidRPr="0079459F" w:rsidRDefault="0079459F" w:rsidP="0079459F">
      <w:pPr>
        <w:rPr>
          <w:rFonts w:ascii="Helvetica" w:eastAsia="Symbol" w:hAnsi="Helvetica" w:cs="Helvetica"/>
          <w:b/>
          <w:bCs/>
          <w:color w:val="222222"/>
          <w:kern w:val="0"/>
          <w:sz w:val="21"/>
          <w:szCs w:val="21"/>
          <w:lang w:eastAsia="ru-RU"/>
        </w:rPr>
      </w:pPr>
      <w:r w:rsidRPr="0079459F">
        <w:rPr>
          <w:rFonts w:ascii="Helvetica" w:eastAsia="Symbol" w:hAnsi="Helvetica" w:cs="Helvetica"/>
          <w:b/>
          <w:bCs/>
          <w:color w:val="222222"/>
          <w:kern w:val="0"/>
          <w:sz w:val="21"/>
          <w:szCs w:val="21"/>
          <w:lang w:eastAsia="ru-RU"/>
        </w:rPr>
        <w:t>4.3.7. Экзотические скейлинговые режимы</w:t>
      </w:r>
    </w:p>
    <w:p w14:paraId="394B73F0" w14:textId="77777777" w:rsidR="0079459F" w:rsidRPr="0079459F" w:rsidRDefault="0079459F" w:rsidP="0079459F">
      <w:pPr>
        <w:rPr>
          <w:rFonts w:ascii="Helvetica" w:eastAsia="Symbol" w:hAnsi="Helvetica" w:cs="Helvetica"/>
          <w:b/>
          <w:bCs/>
          <w:color w:val="222222"/>
          <w:kern w:val="0"/>
          <w:sz w:val="21"/>
          <w:szCs w:val="21"/>
          <w:lang w:eastAsia="ru-RU"/>
        </w:rPr>
      </w:pPr>
      <w:r w:rsidRPr="0079459F">
        <w:rPr>
          <w:rFonts w:ascii="Helvetica" w:eastAsia="Symbol" w:hAnsi="Helvetica" w:cs="Helvetica"/>
          <w:b/>
          <w:bCs/>
          <w:color w:val="222222"/>
          <w:kern w:val="0"/>
          <w:sz w:val="21"/>
          <w:szCs w:val="21"/>
          <w:lang w:eastAsia="ru-RU"/>
        </w:rPr>
        <w:t>4.3.8. Турбулентное перемешивание синтетическим полем скорости при наличии сжимаемости</w:t>
      </w:r>
    </w:p>
    <w:p w14:paraId="1EAB8E4A" w14:textId="77777777" w:rsidR="0079459F" w:rsidRPr="0079459F" w:rsidRDefault="0079459F" w:rsidP="0079459F">
      <w:pPr>
        <w:rPr>
          <w:rFonts w:ascii="Helvetica" w:eastAsia="Symbol" w:hAnsi="Helvetica" w:cs="Helvetica"/>
          <w:b/>
          <w:bCs/>
          <w:color w:val="222222"/>
          <w:kern w:val="0"/>
          <w:sz w:val="21"/>
          <w:szCs w:val="21"/>
          <w:lang w:eastAsia="ru-RU"/>
        </w:rPr>
      </w:pPr>
      <w:r w:rsidRPr="0079459F">
        <w:rPr>
          <w:rFonts w:ascii="Helvetica" w:eastAsia="Symbol" w:hAnsi="Helvetica" w:cs="Helvetica"/>
          <w:b/>
          <w:bCs/>
          <w:color w:val="222222"/>
          <w:kern w:val="0"/>
          <w:sz w:val="21"/>
          <w:szCs w:val="21"/>
          <w:lang w:eastAsia="ru-RU"/>
        </w:rPr>
        <w:t>4.4. Влияние крупномасштабной анизотропии на статистику поля пассивной примеси в инерционном интервале. Иерархия критических размерностей.</w:t>
      </w:r>
    </w:p>
    <w:p w14:paraId="367E6707" w14:textId="77777777" w:rsidR="0079459F" w:rsidRPr="0079459F" w:rsidRDefault="0079459F" w:rsidP="0079459F">
      <w:pPr>
        <w:rPr>
          <w:rFonts w:ascii="Helvetica" w:eastAsia="Symbol" w:hAnsi="Helvetica" w:cs="Helvetica"/>
          <w:b/>
          <w:bCs/>
          <w:color w:val="222222"/>
          <w:kern w:val="0"/>
          <w:sz w:val="21"/>
          <w:szCs w:val="21"/>
          <w:lang w:eastAsia="ru-RU"/>
        </w:rPr>
      </w:pPr>
      <w:r w:rsidRPr="0079459F">
        <w:rPr>
          <w:rFonts w:ascii="Helvetica" w:eastAsia="Symbol" w:hAnsi="Helvetica" w:cs="Helvetica"/>
          <w:b/>
          <w:bCs/>
          <w:color w:val="222222"/>
          <w:kern w:val="0"/>
          <w:sz w:val="21"/>
          <w:szCs w:val="21"/>
          <w:lang w:eastAsia="ru-RU"/>
        </w:rPr>
        <w:t>Глава 5. МЕТОД РГ ДЛЯ ТОЧНО-РЕШАЕМОЙ МОДЕЛИ ГЕЙЗЕНБЕРГА</w:t>
      </w:r>
    </w:p>
    <w:p w14:paraId="2A434F96" w14:textId="77777777" w:rsidR="0079459F" w:rsidRPr="0079459F" w:rsidRDefault="0079459F" w:rsidP="0079459F">
      <w:pPr>
        <w:rPr>
          <w:rFonts w:ascii="Helvetica" w:eastAsia="Symbol" w:hAnsi="Helvetica" w:cs="Helvetica"/>
          <w:b/>
          <w:bCs/>
          <w:color w:val="222222"/>
          <w:kern w:val="0"/>
          <w:sz w:val="21"/>
          <w:szCs w:val="21"/>
          <w:lang w:eastAsia="ru-RU"/>
        </w:rPr>
      </w:pPr>
      <w:r w:rsidRPr="0079459F">
        <w:rPr>
          <w:rFonts w:ascii="Helvetica" w:eastAsia="Symbol" w:hAnsi="Helvetica" w:cs="Helvetica"/>
          <w:b/>
          <w:bCs/>
          <w:color w:val="222222"/>
          <w:kern w:val="0"/>
          <w:sz w:val="21"/>
          <w:szCs w:val="21"/>
          <w:lang w:eastAsia="ru-RU"/>
        </w:rPr>
        <w:t>5.1. Метод РГ для точно решаемых моделей и проблема конечных е</w:t>
      </w:r>
    </w:p>
    <w:p w14:paraId="7350F160" w14:textId="77777777" w:rsidR="0079459F" w:rsidRPr="0079459F" w:rsidRDefault="0079459F" w:rsidP="0079459F">
      <w:pPr>
        <w:rPr>
          <w:rFonts w:ascii="Helvetica" w:eastAsia="Symbol" w:hAnsi="Helvetica" w:cs="Helvetica"/>
          <w:b/>
          <w:bCs/>
          <w:color w:val="222222"/>
          <w:kern w:val="0"/>
          <w:sz w:val="21"/>
          <w:szCs w:val="21"/>
          <w:lang w:eastAsia="ru-RU"/>
        </w:rPr>
      </w:pPr>
      <w:r w:rsidRPr="0079459F">
        <w:rPr>
          <w:rFonts w:ascii="Helvetica" w:eastAsia="Symbol" w:hAnsi="Helvetica" w:cs="Helvetica"/>
          <w:b/>
          <w:bCs/>
          <w:color w:val="222222"/>
          <w:kern w:val="0"/>
          <w:sz w:val="21"/>
          <w:szCs w:val="21"/>
          <w:lang w:eastAsia="ru-RU"/>
        </w:rPr>
        <w:t>5.2. Описание модели. Параметр е. Проблема ИК- и УФ-сингу-лярностей</w:t>
      </w:r>
    </w:p>
    <w:p w14:paraId="0348DF72" w14:textId="77777777" w:rsidR="0079459F" w:rsidRPr="0079459F" w:rsidRDefault="0079459F" w:rsidP="0079459F">
      <w:pPr>
        <w:rPr>
          <w:rFonts w:ascii="Helvetica" w:eastAsia="Symbol" w:hAnsi="Helvetica" w:cs="Helvetica"/>
          <w:b/>
          <w:bCs/>
          <w:color w:val="222222"/>
          <w:kern w:val="0"/>
          <w:sz w:val="21"/>
          <w:szCs w:val="21"/>
          <w:lang w:eastAsia="ru-RU"/>
        </w:rPr>
      </w:pPr>
      <w:r w:rsidRPr="0079459F">
        <w:rPr>
          <w:rFonts w:ascii="Helvetica" w:eastAsia="Symbol" w:hAnsi="Helvetica" w:cs="Helvetica"/>
          <w:b/>
          <w:bCs/>
          <w:color w:val="222222"/>
          <w:kern w:val="0"/>
          <w:sz w:val="21"/>
          <w:szCs w:val="21"/>
          <w:lang w:eastAsia="ru-RU"/>
        </w:rPr>
        <w:t>5.3. Уравнение РГ. РГ-функции. Неподвижная точка.</w:t>
      </w:r>
    </w:p>
    <w:p w14:paraId="1DB0DDBA" w14:textId="77777777" w:rsidR="0079459F" w:rsidRPr="0079459F" w:rsidRDefault="0079459F" w:rsidP="0079459F">
      <w:pPr>
        <w:rPr>
          <w:rFonts w:ascii="Helvetica" w:eastAsia="Symbol" w:hAnsi="Helvetica" w:cs="Helvetica"/>
          <w:b/>
          <w:bCs/>
          <w:color w:val="222222"/>
          <w:kern w:val="0"/>
          <w:sz w:val="21"/>
          <w:szCs w:val="21"/>
          <w:lang w:eastAsia="ru-RU"/>
        </w:rPr>
      </w:pPr>
      <w:r w:rsidRPr="0079459F">
        <w:rPr>
          <w:rFonts w:ascii="Helvetica" w:eastAsia="Symbol" w:hAnsi="Helvetica" w:cs="Helvetica"/>
          <w:b/>
          <w:bCs/>
          <w:color w:val="222222"/>
          <w:kern w:val="0"/>
          <w:sz w:val="21"/>
          <w:szCs w:val="21"/>
          <w:lang w:eastAsia="ru-RU"/>
        </w:rPr>
        <w:lastRenderedPageBreak/>
        <w:t>5.4. Решение уравнений РГ. Инвариантные переменные. ИК-асимптотика.</w:t>
      </w:r>
    </w:p>
    <w:p w14:paraId="2536DCBA" w14:textId="77777777" w:rsidR="0079459F" w:rsidRPr="0079459F" w:rsidRDefault="0079459F" w:rsidP="0079459F">
      <w:pPr>
        <w:rPr>
          <w:rFonts w:ascii="Helvetica" w:eastAsia="Symbol" w:hAnsi="Helvetica" w:cs="Helvetica"/>
          <w:b/>
          <w:bCs/>
          <w:color w:val="222222"/>
          <w:kern w:val="0"/>
          <w:sz w:val="21"/>
          <w:szCs w:val="21"/>
          <w:lang w:eastAsia="ru-RU"/>
        </w:rPr>
      </w:pPr>
      <w:r w:rsidRPr="0079459F">
        <w:rPr>
          <w:rFonts w:ascii="Helvetica" w:eastAsia="Symbol" w:hAnsi="Helvetica" w:cs="Helvetica"/>
          <w:b/>
          <w:bCs/>
          <w:color w:val="222222"/>
          <w:kern w:val="0"/>
          <w:sz w:val="21"/>
          <w:szCs w:val="21"/>
          <w:lang w:eastAsia="ru-RU"/>
        </w:rPr>
        <w:t>5.5. РГ-функции в схеме минимальных вычитаний</w:t>
      </w:r>
    </w:p>
    <w:p w14:paraId="44BE7FDF" w14:textId="77777777" w:rsidR="0079459F" w:rsidRPr="0079459F" w:rsidRDefault="0079459F" w:rsidP="0079459F">
      <w:pPr>
        <w:rPr>
          <w:rFonts w:ascii="Helvetica" w:eastAsia="Symbol" w:hAnsi="Helvetica" w:cs="Helvetica"/>
          <w:b/>
          <w:bCs/>
          <w:color w:val="222222"/>
          <w:kern w:val="0"/>
          <w:sz w:val="21"/>
          <w:szCs w:val="21"/>
          <w:lang w:eastAsia="ru-RU"/>
        </w:rPr>
      </w:pPr>
      <w:r w:rsidRPr="0079459F">
        <w:rPr>
          <w:rFonts w:ascii="Helvetica" w:eastAsia="Symbol" w:hAnsi="Helvetica" w:cs="Helvetica"/>
          <w:b/>
          <w:bCs/>
          <w:color w:val="222222"/>
          <w:kern w:val="0"/>
          <w:sz w:val="21"/>
          <w:szCs w:val="21"/>
          <w:lang w:eastAsia="ru-RU"/>
        </w:rPr>
        <w:t>5.6. Обсуждение результатов.</w:t>
      </w:r>
    </w:p>
    <w:p w14:paraId="5B3C5F9B" w14:textId="77777777" w:rsidR="0079459F" w:rsidRPr="0079459F" w:rsidRDefault="0079459F" w:rsidP="0079459F">
      <w:pPr>
        <w:rPr>
          <w:rFonts w:ascii="Helvetica" w:eastAsia="Symbol" w:hAnsi="Helvetica" w:cs="Helvetica"/>
          <w:b/>
          <w:bCs/>
          <w:color w:val="222222"/>
          <w:kern w:val="0"/>
          <w:sz w:val="21"/>
          <w:szCs w:val="21"/>
          <w:lang w:eastAsia="ru-RU"/>
        </w:rPr>
      </w:pPr>
      <w:r w:rsidRPr="0079459F">
        <w:rPr>
          <w:rFonts w:ascii="Helvetica" w:eastAsia="Symbol" w:hAnsi="Helvetica" w:cs="Helvetica"/>
          <w:b/>
          <w:bCs/>
          <w:color w:val="222222"/>
          <w:kern w:val="0"/>
          <w:sz w:val="21"/>
          <w:szCs w:val="21"/>
          <w:lang w:eastAsia="ru-RU"/>
        </w:rPr>
        <w:t>Глава 6. ПРОБЛЕМА ИК-СУЩЕСТВЕННЫХ ПОПРАВОК К УРАВНЕНИЮ НАВЬЕ-СТОКСА</w:t>
      </w:r>
    </w:p>
    <w:p w14:paraId="362CB618" w14:textId="77777777" w:rsidR="0079459F" w:rsidRPr="0079459F" w:rsidRDefault="0079459F" w:rsidP="0079459F">
      <w:pPr>
        <w:rPr>
          <w:rFonts w:ascii="Helvetica" w:eastAsia="Symbol" w:hAnsi="Helvetica" w:cs="Helvetica"/>
          <w:b/>
          <w:bCs/>
          <w:color w:val="222222"/>
          <w:kern w:val="0"/>
          <w:sz w:val="21"/>
          <w:szCs w:val="21"/>
          <w:lang w:eastAsia="ru-RU"/>
        </w:rPr>
      </w:pPr>
      <w:r w:rsidRPr="0079459F">
        <w:rPr>
          <w:rFonts w:ascii="Helvetica" w:eastAsia="Symbol" w:hAnsi="Helvetica" w:cs="Helvetica"/>
          <w:b/>
          <w:bCs/>
          <w:color w:val="222222"/>
          <w:kern w:val="0"/>
          <w:sz w:val="21"/>
          <w:szCs w:val="21"/>
          <w:lang w:eastAsia="ru-RU"/>
        </w:rPr>
        <w:t>6.1. Метод РГ и проблема инфракрасно существенных поправок к стохастическому уравнению Навье-Стокса.</w:t>
      </w:r>
    </w:p>
    <w:p w14:paraId="6C528910" w14:textId="77777777" w:rsidR="0079459F" w:rsidRPr="0079459F" w:rsidRDefault="0079459F" w:rsidP="0079459F">
      <w:pPr>
        <w:rPr>
          <w:rFonts w:ascii="Helvetica" w:eastAsia="Symbol" w:hAnsi="Helvetica" w:cs="Helvetica"/>
          <w:b/>
          <w:bCs/>
          <w:color w:val="222222"/>
          <w:kern w:val="0"/>
          <w:sz w:val="21"/>
          <w:szCs w:val="21"/>
          <w:lang w:eastAsia="ru-RU"/>
        </w:rPr>
      </w:pPr>
      <w:r w:rsidRPr="0079459F">
        <w:rPr>
          <w:rFonts w:ascii="Helvetica" w:eastAsia="Symbol" w:hAnsi="Helvetica" w:cs="Helvetica"/>
          <w:b/>
          <w:bCs/>
          <w:color w:val="222222"/>
          <w:kern w:val="0"/>
          <w:sz w:val="21"/>
          <w:szCs w:val="21"/>
          <w:lang w:eastAsia="ru-RU"/>
        </w:rPr>
        <w:t>6.2. Формально и реально ИК-существенные параметры</w:t>
      </w:r>
    </w:p>
    <w:p w14:paraId="35611C8E" w14:textId="77777777" w:rsidR="0079459F" w:rsidRPr="0079459F" w:rsidRDefault="0079459F" w:rsidP="0079459F">
      <w:pPr>
        <w:rPr>
          <w:rFonts w:ascii="Helvetica" w:eastAsia="Symbol" w:hAnsi="Helvetica" w:cs="Helvetica"/>
          <w:b/>
          <w:bCs/>
          <w:color w:val="222222"/>
          <w:kern w:val="0"/>
          <w:sz w:val="21"/>
          <w:szCs w:val="21"/>
          <w:lang w:eastAsia="ru-RU"/>
        </w:rPr>
      </w:pPr>
      <w:r w:rsidRPr="0079459F">
        <w:rPr>
          <w:rFonts w:ascii="Helvetica" w:eastAsia="Symbol" w:hAnsi="Helvetica" w:cs="Helvetica"/>
          <w:b/>
          <w:bCs/>
          <w:color w:val="222222"/>
          <w:kern w:val="0"/>
          <w:sz w:val="21"/>
          <w:szCs w:val="21"/>
          <w:lang w:eastAsia="ru-RU"/>
        </w:rPr>
        <w:t>6.3. Следствия галилеевой инвариантности. Поправки вида Х7?(рт</w:t>
      </w:r>
    </w:p>
    <w:p w14:paraId="6991433C" w14:textId="77777777" w:rsidR="0079459F" w:rsidRPr="0079459F" w:rsidRDefault="0079459F" w:rsidP="0079459F">
      <w:pPr>
        <w:rPr>
          <w:rFonts w:ascii="Helvetica" w:eastAsia="Symbol" w:hAnsi="Helvetica" w:cs="Helvetica"/>
          <w:b/>
          <w:bCs/>
          <w:color w:val="222222"/>
          <w:kern w:val="0"/>
          <w:sz w:val="21"/>
          <w:szCs w:val="21"/>
          <w:lang w:eastAsia="ru-RU"/>
        </w:rPr>
      </w:pPr>
      <w:r w:rsidRPr="0079459F">
        <w:rPr>
          <w:rFonts w:ascii="Helvetica" w:eastAsia="Symbol" w:hAnsi="Helvetica" w:cs="Helvetica"/>
          <w:b/>
          <w:bCs/>
          <w:color w:val="222222"/>
          <w:kern w:val="0"/>
          <w:sz w:val="21"/>
          <w:szCs w:val="21"/>
          <w:lang w:eastAsia="ru-RU"/>
        </w:rPr>
        <w:t>6.4. Поправки, связанные с составными операторами канонической размерности</w:t>
      </w:r>
    </w:p>
    <w:p w14:paraId="77FDBE4B" w14:textId="5299A387" w:rsidR="00410372" w:rsidRPr="0079459F" w:rsidRDefault="00410372" w:rsidP="0079459F"/>
    <w:sectPr w:rsidR="00410372" w:rsidRPr="0079459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437D9" w14:textId="77777777" w:rsidR="00A0345C" w:rsidRDefault="00A0345C">
      <w:pPr>
        <w:spacing w:after="0" w:line="240" w:lineRule="auto"/>
      </w:pPr>
      <w:r>
        <w:separator/>
      </w:r>
    </w:p>
  </w:endnote>
  <w:endnote w:type="continuationSeparator" w:id="0">
    <w:p w14:paraId="1D94C072" w14:textId="77777777" w:rsidR="00A0345C" w:rsidRDefault="00A03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E2F5A" w14:textId="77777777" w:rsidR="00A0345C" w:rsidRDefault="00A0345C"/>
    <w:p w14:paraId="71AB7CCA" w14:textId="77777777" w:rsidR="00A0345C" w:rsidRDefault="00A0345C"/>
    <w:p w14:paraId="5ADF3D34" w14:textId="77777777" w:rsidR="00A0345C" w:rsidRDefault="00A0345C"/>
    <w:p w14:paraId="413BDC6A" w14:textId="77777777" w:rsidR="00A0345C" w:rsidRDefault="00A0345C"/>
    <w:p w14:paraId="3083B742" w14:textId="77777777" w:rsidR="00A0345C" w:rsidRDefault="00A0345C"/>
    <w:p w14:paraId="481A3645" w14:textId="77777777" w:rsidR="00A0345C" w:rsidRDefault="00A0345C"/>
    <w:p w14:paraId="30A0BFFF" w14:textId="77777777" w:rsidR="00A0345C" w:rsidRDefault="00A0345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ED2D9EE" wp14:editId="09FF6C4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4F48EE" w14:textId="77777777" w:rsidR="00A0345C" w:rsidRDefault="00A0345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D2D9E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34F48EE" w14:textId="77777777" w:rsidR="00A0345C" w:rsidRDefault="00A0345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1F265B1" w14:textId="77777777" w:rsidR="00A0345C" w:rsidRDefault="00A0345C"/>
    <w:p w14:paraId="6B33F8C9" w14:textId="77777777" w:rsidR="00A0345C" w:rsidRDefault="00A0345C"/>
    <w:p w14:paraId="43DC2DC8" w14:textId="77777777" w:rsidR="00A0345C" w:rsidRDefault="00A0345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6E8EFED" wp14:editId="514929A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15A4B" w14:textId="77777777" w:rsidR="00A0345C" w:rsidRDefault="00A0345C"/>
                          <w:p w14:paraId="0551EDF4" w14:textId="77777777" w:rsidR="00A0345C" w:rsidRDefault="00A0345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E8EFE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9E15A4B" w14:textId="77777777" w:rsidR="00A0345C" w:rsidRDefault="00A0345C"/>
                    <w:p w14:paraId="0551EDF4" w14:textId="77777777" w:rsidR="00A0345C" w:rsidRDefault="00A0345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0D527BF" w14:textId="77777777" w:rsidR="00A0345C" w:rsidRDefault="00A0345C"/>
    <w:p w14:paraId="3C62BF47" w14:textId="77777777" w:rsidR="00A0345C" w:rsidRDefault="00A0345C">
      <w:pPr>
        <w:rPr>
          <w:sz w:val="2"/>
          <w:szCs w:val="2"/>
        </w:rPr>
      </w:pPr>
    </w:p>
    <w:p w14:paraId="3350C80E" w14:textId="77777777" w:rsidR="00A0345C" w:rsidRDefault="00A0345C"/>
    <w:p w14:paraId="3D17A2F1" w14:textId="77777777" w:rsidR="00A0345C" w:rsidRDefault="00A0345C">
      <w:pPr>
        <w:spacing w:after="0" w:line="240" w:lineRule="auto"/>
      </w:pPr>
    </w:p>
  </w:footnote>
  <w:footnote w:type="continuationSeparator" w:id="0">
    <w:p w14:paraId="1BCF09EB" w14:textId="77777777" w:rsidR="00A0345C" w:rsidRDefault="00A034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5C"/>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143311</TotalTime>
  <Pages>4</Pages>
  <Words>930</Words>
  <Characters>5303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6221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3852</cp:revision>
  <cp:lastPrinted>2009-02-06T05:36:00Z</cp:lastPrinted>
  <dcterms:created xsi:type="dcterms:W3CDTF">2024-01-07T13:43:00Z</dcterms:created>
  <dcterms:modified xsi:type="dcterms:W3CDTF">2025-08-02T01:12:00Z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