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28144" w14:textId="77777777" w:rsidR="00197CDA" w:rsidRDefault="00197CDA" w:rsidP="00197CDA">
      <w:pPr>
        <w:pStyle w:val="afffffffffffffffffffffffffff5"/>
        <w:rPr>
          <w:rFonts w:ascii="Verdana" w:hAnsi="Verdana"/>
          <w:color w:val="000000"/>
          <w:sz w:val="21"/>
          <w:szCs w:val="21"/>
        </w:rPr>
      </w:pPr>
      <w:r>
        <w:rPr>
          <w:rFonts w:ascii="Helvetica" w:hAnsi="Helvetica" w:cs="Helvetica"/>
          <w:b/>
          <w:bCs w:val="0"/>
          <w:color w:val="222222"/>
          <w:sz w:val="21"/>
          <w:szCs w:val="21"/>
        </w:rPr>
        <w:t>Ахметьев, Петр Михайлович.</w:t>
      </w:r>
      <w:r>
        <w:rPr>
          <w:rFonts w:ascii="Helvetica" w:hAnsi="Helvetica" w:cs="Helvetica"/>
          <w:color w:val="222222"/>
          <w:sz w:val="21"/>
          <w:szCs w:val="21"/>
        </w:rPr>
        <w:br/>
        <w:t xml:space="preserve">Вложения компактов, стабильные гомотопические группы сфер и теория </w:t>
      </w:r>
      <w:proofErr w:type="gramStart"/>
      <w:r>
        <w:rPr>
          <w:rFonts w:ascii="Helvetica" w:hAnsi="Helvetica" w:cs="Helvetica"/>
          <w:color w:val="222222"/>
          <w:sz w:val="21"/>
          <w:szCs w:val="21"/>
        </w:rPr>
        <w:t>особенностей :</w:t>
      </w:r>
      <w:proofErr w:type="gramEnd"/>
      <w:r>
        <w:rPr>
          <w:rFonts w:ascii="Helvetica" w:hAnsi="Helvetica" w:cs="Helvetica"/>
          <w:color w:val="222222"/>
          <w:sz w:val="21"/>
          <w:szCs w:val="21"/>
        </w:rPr>
        <w:t xml:space="preserve"> диссертация ... доктора физико-математических наук : 01.01.04. - Москва, 1999. - 125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2B45CBF8" w14:textId="77777777" w:rsidR="00197CDA" w:rsidRDefault="00197CDA" w:rsidP="00197CDA">
      <w:pPr>
        <w:pStyle w:val="20"/>
        <w:spacing w:before="0" w:after="312"/>
        <w:rPr>
          <w:rFonts w:ascii="Arial" w:hAnsi="Arial" w:cs="Arial"/>
          <w:caps/>
          <w:color w:val="333333"/>
          <w:sz w:val="27"/>
          <w:szCs w:val="27"/>
        </w:rPr>
      </w:pPr>
    </w:p>
    <w:p w14:paraId="2FAEC0C3" w14:textId="77777777" w:rsidR="00197CDA" w:rsidRDefault="00197CDA" w:rsidP="00197CDA">
      <w:pPr>
        <w:pStyle w:val="20"/>
        <w:spacing w:before="0" w:after="312"/>
        <w:rPr>
          <w:rFonts w:ascii="Arial" w:hAnsi="Arial" w:cs="Arial"/>
          <w:caps/>
          <w:color w:val="333333"/>
          <w:sz w:val="27"/>
          <w:szCs w:val="27"/>
        </w:rPr>
      </w:pPr>
      <w:r>
        <w:rPr>
          <w:rFonts w:ascii="Arial" w:hAnsi="Arial" w:cs="Arial"/>
          <w:caps/>
          <w:color w:val="333333"/>
          <w:sz w:val="27"/>
          <w:szCs w:val="27"/>
        </w:rPr>
        <w:t xml:space="preserve">Введение диссертации (часть </w:t>
      </w:r>
      <w:proofErr w:type="gramStart"/>
      <w:r>
        <w:rPr>
          <w:rFonts w:ascii="Arial" w:hAnsi="Arial" w:cs="Arial"/>
          <w:caps/>
          <w:color w:val="333333"/>
          <w:sz w:val="27"/>
          <w:szCs w:val="27"/>
        </w:rPr>
        <w:t>автореферата)</w:t>
      </w:r>
      <w:r>
        <w:rPr>
          <w:rFonts w:ascii="Arial" w:hAnsi="Arial" w:cs="Arial"/>
          <w:color w:val="646B71"/>
          <w:sz w:val="18"/>
          <w:szCs w:val="18"/>
        </w:rPr>
        <w:t>на</w:t>
      </w:r>
      <w:proofErr w:type="gramEnd"/>
      <w:r>
        <w:rPr>
          <w:rFonts w:ascii="Arial" w:hAnsi="Arial" w:cs="Arial"/>
          <w:color w:val="646B71"/>
          <w:sz w:val="18"/>
          <w:szCs w:val="18"/>
        </w:rPr>
        <w:t xml:space="preserve"> тему «Вложения компактов, стабильные гомотопические группы сфер и теория особенностей»</w:t>
      </w:r>
    </w:p>
    <w:p w14:paraId="5E25C03F" w14:textId="77777777" w:rsidR="00197CDA" w:rsidRDefault="00197CDA" w:rsidP="00197CDA">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В части 1 изучаются конечномерные компакты, имеющие "сложное" локальноеение, посредством более тонкого, по сравнению с размерностью компакта топологического инварианта, а именно, минимальной размерности евклидового пространства, в которое данный компакт допускает вложение. В частности, получено положительное решение проблемы Р.Давермана о вложении сферо-подобного та-мерного компакта, п ф 1,2,3, 7 в евклидово 2та-пространство (и частичные результаты в направлении ее обобщения). Новое в решении связано с приложением теории стабильных гомотопических групп сфер в рамках известного спектрального критерия вложимости.</w:t>
      </w:r>
    </w:p>
    <w:p w14:paraId="694D0EB2" w14:textId="77777777" w:rsidR="00197CDA" w:rsidRDefault="00197CDA" w:rsidP="00197CD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части 2 изучается пространство псевдоизотопий гладкого замкнутого (односвязного) многообразия высокой размерности. Определяется новая разновидность пространства функций с умеренными особенностями, которое доставляет важную информацию об основном пространстве псевдоизотопий. При изучении гомотопических свойств построенного пространства используется алгебраическая К-теория, классификационные теоремы теории особенностей и классификация погруженний многообразий малых размерностей с точностью до кобордизма. Последний 1</w:t>
      </w:r>
    </w:p>
    <w:p w14:paraId="4C39AC63" w14:textId="77777777" w:rsidR="00197CDA" w:rsidRDefault="00197CDA" w:rsidP="00197CD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раздел посвящен приложениям в топологии гладких многообразий размерностей 3 и 4.</w:t>
      </w:r>
    </w:p>
    <w:p w14:paraId="5B97371E" w14:textId="77777777" w:rsidR="00197CDA" w:rsidRDefault="00197CDA" w:rsidP="00197CD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Работа разбита на 9 разделов, причем главные результаты работы, Теоремы 1-3, имеют независимую нумерацию. Предложения, следствия и леммы нумеруются согласованно с разделами.</w:t>
      </w:r>
    </w:p>
    <w:p w14:paraId="532A5BFB" w14:textId="77777777" w:rsidR="00197CDA" w:rsidRDefault="00197CDA" w:rsidP="00197CD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Особо хочу отметить, что написанию работы помогли обсуждения с Е.В.Щепиным и В.А.Васильевым. Большой труд по ведению домашнего хозяйства на период написания рукописи взяла на себя моя жена Майя.</w:t>
      </w:r>
    </w:p>
    <w:p w14:paraId="1B177D1C" w14:textId="77777777" w:rsidR="00197CDA" w:rsidRDefault="00197CDA" w:rsidP="00197CD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Содержание Часть 1.</w:t>
      </w:r>
    </w:p>
    <w:p w14:paraId="6F27553D" w14:textId="77777777" w:rsidR="00197CDA" w:rsidRDefault="00197CDA" w:rsidP="00197CD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Метод ортогонального проектирования в геометрической топологии.</w:t>
      </w:r>
    </w:p>
    <w:p w14:paraId="52FDFC98" w14:textId="77777777" w:rsidR="00197CDA" w:rsidRDefault="00197CDA" w:rsidP="00197CD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Введение</w:t>
      </w:r>
    </w:p>
    <w:p w14:paraId="74D041BC" w14:textId="77777777" w:rsidR="00197CDA" w:rsidRDefault="00197CDA" w:rsidP="00197CD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 Предварительные сведения.</w:t>
      </w:r>
    </w:p>
    <w:p w14:paraId="7476C66D" w14:textId="77777777" w:rsidR="00197CDA" w:rsidRDefault="00197CDA" w:rsidP="00197CD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 Дискретная реализация отображения та-мерной сферы 5" 5" в евклидовом пространстве И2".</w:t>
      </w:r>
    </w:p>
    <w:p w14:paraId="0BA72AA1" w14:textId="77777777" w:rsidR="00197CDA" w:rsidRDefault="00197CDA" w:rsidP="00197CD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3. Дискретная реализация отображения тг-мерной сферы </w:t>
      </w:r>
      <w:proofErr w:type="gramStart"/>
      <w:r>
        <w:rPr>
          <w:rFonts w:ascii="Verdana" w:hAnsi="Verdana"/>
          <w:color w:val="000000"/>
          <w:sz w:val="21"/>
          <w:szCs w:val="21"/>
        </w:rPr>
        <w:t>¿&gt;п</w:t>
      </w:r>
      <w:proofErr w:type="gramEnd"/>
      <w:r>
        <w:rPr>
          <w:rFonts w:ascii="Verdana" w:hAnsi="Verdana"/>
          <w:color w:val="000000"/>
          <w:sz w:val="21"/>
          <w:szCs w:val="21"/>
        </w:rPr>
        <w:t xml:space="preserve"> —Я"' в евклидовом пространстве 112п-&lt;г.</w:t>
      </w:r>
    </w:p>
    <w:p w14:paraId="271B0CAD" w14:textId="77777777" w:rsidR="00197CDA" w:rsidRDefault="00197CDA" w:rsidP="00197CD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4. Вложения ¿""-подобных компактов в евклидовы пространства. Часть 2.</w:t>
      </w:r>
    </w:p>
    <w:p w14:paraId="53C20670" w14:textId="77777777" w:rsidR="00197CDA" w:rsidRDefault="00197CDA" w:rsidP="00197CD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Метод ортогонального проектирования в дифференциальной топологии.</w:t>
      </w:r>
    </w:p>
    <w:p w14:paraId="557DDC5D" w14:textId="77777777" w:rsidR="00197CDA" w:rsidRDefault="00197CDA" w:rsidP="00197CD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Введение</w:t>
      </w:r>
    </w:p>
    <w:p w14:paraId="587BC848" w14:textId="77777777" w:rsidR="00197CDA" w:rsidRDefault="00197CDA" w:rsidP="00197CD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5. Формулы особенностей /-структуры погруженной 2-поверхности в</w:t>
      </w:r>
    </w:p>
    <w:p w14:paraId="1FBF4C99" w14:textId="77777777" w:rsidR="00197CDA" w:rsidRDefault="00197CDA" w:rsidP="00197CD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И3.</w:t>
      </w:r>
    </w:p>
    <w:p w14:paraId="08EA4647" w14:textId="77777777" w:rsidR="00197CDA" w:rsidRDefault="00197CDA" w:rsidP="00197CD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6. Особенности /-структуры погруженного 3-многообразия в /24.</w:t>
      </w:r>
    </w:p>
    <w:p w14:paraId="1E96CA37" w14:textId="77777777" w:rsidR="00197CDA" w:rsidRDefault="00197CDA" w:rsidP="00197CD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7. Поверхность критических значений двупараметрического семейства функций.</w:t>
      </w:r>
    </w:p>
    <w:p w14:paraId="19D87135" w14:textId="77777777" w:rsidR="00197CDA" w:rsidRDefault="00197CDA" w:rsidP="00197CD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8. Доказательство основной Теоремы.</w:t>
      </w:r>
    </w:p>
    <w:p w14:paraId="1F7BADD6" w14:textId="77777777" w:rsidR="00197CDA" w:rsidRDefault="00197CDA" w:rsidP="00197CDA">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9. Аппроксимация вложениями поверхностей в пространстве И4. Теорема Рохлина о сигнатуре и аналоги инварианта странности для диаграммы узла. 2</w:t>
      </w:r>
    </w:p>
    <w:p w14:paraId="4FDAD129" w14:textId="5CD6DDA7" w:rsidR="00BD642D" w:rsidRPr="00197CDA" w:rsidRDefault="00BD642D" w:rsidP="00197CDA"/>
    <w:sectPr w:rsidR="00BD642D" w:rsidRPr="00197CD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F36C" w14:textId="77777777" w:rsidR="001A44F9" w:rsidRDefault="001A44F9">
      <w:pPr>
        <w:spacing w:after="0" w:line="240" w:lineRule="auto"/>
      </w:pPr>
      <w:r>
        <w:separator/>
      </w:r>
    </w:p>
  </w:endnote>
  <w:endnote w:type="continuationSeparator" w:id="0">
    <w:p w14:paraId="5C7717DB" w14:textId="77777777" w:rsidR="001A44F9" w:rsidRDefault="001A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DB093" w14:textId="77777777" w:rsidR="001A44F9" w:rsidRDefault="001A44F9"/>
    <w:p w14:paraId="211BC242" w14:textId="77777777" w:rsidR="001A44F9" w:rsidRDefault="001A44F9"/>
    <w:p w14:paraId="40F82310" w14:textId="77777777" w:rsidR="001A44F9" w:rsidRDefault="001A44F9"/>
    <w:p w14:paraId="0A65E26D" w14:textId="77777777" w:rsidR="001A44F9" w:rsidRDefault="001A44F9"/>
    <w:p w14:paraId="01AC1943" w14:textId="77777777" w:rsidR="001A44F9" w:rsidRDefault="001A44F9"/>
    <w:p w14:paraId="4251D284" w14:textId="77777777" w:rsidR="001A44F9" w:rsidRDefault="001A44F9"/>
    <w:p w14:paraId="5805EE1E" w14:textId="77777777" w:rsidR="001A44F9" w:rsidRDefault="001A44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BCCD21" wp14:editId="641615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96351" w14:textId="77777777" w:rsidR="001A44F9" w:rsidRDefault="001A44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BCCD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B96351" w14:textId="77777777" w:rsidR="001A44F9" w:rsidRDefault="001A44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8CCF69" w14:textId="77777777" w:rsidR="001A44F9" w:rsidRDefault="001A44F9"/>
    <w:p w14:paraId="12FDD92C" w14:textId="77777777" w:rsidR="001A44F9" w:rsidRDefault="001A44F9"/>
    <w:p w14:paraId="2F81215C" w14:textId="77777777" w:rsidR="001A44F9" w:rsidRDefault="001A44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485C2A" wp14:editId="790484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BA125" w14:textId="77777777" w:rsidR="001A44F9" w:rsidRDefault="001A44F9"/>
                          <w:p w14:paraId="3831EAE6" w14:textId="77777777" w:rsidR="001A44F9" w:rsidRDefault="001A44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485C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0BA125" w14:textId="77777777" w:rsidR="001A44F9" w:rsidRDefault="001A44F9"/>
                    <w:p w14:paraId="3831EAE6" w14:textId="77777777" w:rsidR="001A44F9" w:rsidRDefault="001A44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E99EFE" w14:textId="77777777" w:rsidR="001A44F9" w:rsidRDefault="001A44F9"/>
    <w:p w14:paraId="28851E36" w14:textId="77777777" w:rsidR="001A44F9" w:rsidRDefault="001A44F9">
      <w:pPr>
        <w:rPr>
          <w:sz w:val="2"/>
          <w:szCs w:val="2"/>
        </w:rPr>
      </w:pPr>
    </w:p>
    <w:p w14:paraId="15E4D057" w14:textId="77777777" w:rsidR="001A44F9" w:rsidRDefault="001A44F9"/>
    <w:p w14:paraId="06196177" w14:textId="77777777" w:rsidR="001A44F9" w:rsidRDefault="001A44F9">
      <w:pPr>
        <w:spacing w:after="0" w:line="240" w:lineRule="auto"/>
      </w:pPr>
    </w:p>
  </w:footnote>
  <w:footnote w:type="continuationSeparator" w:id="0">
    <w:p w14:paraId="60E1C975" w14:textId="77777777" w:rsidR="001A44F9" w:rsidRDefault="001A4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F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99219</TotalTime>
  <Pages>2</Pages>
  <Words>412</Words>
  <Characters>2352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885</cp:revision>
  <cp:lastPrinted>2009-02-06T05:36:00Z</cp:lastPrinted>
  <dcterms:created xsi:type="dcterms:W3CDTF">2024-01-07T13:43:00Z</dcterms:created>
  <dcterms:modified xsi:type="dcterms:W3CDTF">2025-05-27T08:03:00Z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