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81FF" w14:textId="77777777" w:rsidR="00C857BD" w:rsidRDefault="00C857BD" w:rsidP="00C857BD">
      <w:pPr>
        <w:pStyle w:val="afffffffffffffffffffffffffff5"/>
        <w:rPr>
          <w:rFonts w:ascii="Verdana" w:hAnsi="Verdana"/>
          <w:color w:val="000000"/>
          <w:sz w:val="21"/>
          <w:szCs w:val="21"/>
        </w:rPr>
      </w:pPr>
      <w:proofErr w:type="spellStart"/>
      <w:r>
        <w:rPr>
          <w:rFonts w:ascii="Helvetica Neue" w:hAnsi="Helvetica Neue"/>
          <w:b/>
          <w:bCs w:val="0"/>
          <w:color w:val="222222"/>
          <w:sz w:val="21"/>
          <w:szCs w:val="21"/>
        </w:rPr>
        <w:t>Чернецова</w:t>
      </w:r>
      <w:proofErr w:type="spellEnd"/>
      <w:r>
        <w:rPr>
          <w:rFonts w:ascii="Helvetica Neue" w:hAnsi="Helvetica Neue"/>
          <w:b/>
          <w:bCs w:val="0"/>
          <w:color w:val="222222"/>
          <w:sz w:val="21"/>
          <w:szCs w:val="21"/>
        </w:rPr>
        <w:t>, Валерия Владимировна.</w:t>
      </w:r>
    </w:p>
    <w:p w14:paraId="2AEFEDC7" w14:textId="77777777" w:rsidR="00C857BD" w:rsidRDefault="00C857BD" w:rsidP="00C857BD">
      <w:pPr>
        <w:pStyle w:val="20"/>
        <w:spacing w:before="0" w:after="312"/>
        <w:rPr>
          <w:rFonts w:ascii="Arial" w:hAnsi="Arial" w:cs="Arial"/>
          <w:caps/>
          <w:color w:val="333333"/>
          <w:sz w:val="27"/>
          <w:szCs w:val="27"/>
        </w:rPr>
      </w:pPr>
      <w:r>
        <w:rPr>
          <w:rFonts w:ascii="Helvetica Neue" w:hAnsi="Helvetica Neue" w:cs="Arial"/>
          <w:caps/>
          <w:color w:val="222222"/>
          <w:sz w:val="21"/>
          <w:szCs w:val="21"/>
        </w:rPr>
        <w:t>Математическое моделирование процесса горения трехкомпонентных СВС-</w:t>
      </w:r>
      <w:proofErr w:type="gramStart"/>
      <w:r>
        <w:rPr>
          <w:rFonts w:ascii="Helvetica Neue" w:hAnsi="Helvetica Neue" w:cs="Arial"/>
          <w:caps/>
          <w:color w:val="222222"/>
          <w:sz w:val="21"/>
          <w:szCs w:val="21"/>
        </w:rPr>
        <w:t>составов :</w:t>
      </w:r>
      <w:proofErr w:type="gramEnd"/>
      <w:r>
        <w:rPr>
          <w:rFonts w:ascii="Helvetica Neue" w:hAnsi="Helvetica Neue" w:cs="Arial"/>
          <w:caps/>
          <w:color w:val="222222"/>
          <w:sz w:val="21"/>
          <w:szCs w:val="21"/>
        </w:rPr>
        <w:t xml:space="preserve"> диссертация ... кандидата физико-математических наук : 01.04.17. - Черноголовка, 1999. - 144 с.</w:t>
      </w:r>
    </w:p>
    <w:p w14:paraId="5181B279" w14:textId="77777777" w:rsidR="00C857BD" w:rsidRDefault="00C857BD" w:rsidP="00C857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Чернецова</w:t>
      </w:r>
      <w:proofErr w:type="spellEnd"/>
      <w:r>
        <w:rPr>
          <w:rFonts w:ascii="Arial" w:hAnsi="Arial" w:cs="Arial"/>
          <w:color w:val="646B71"/>
          <w:sz w:val="18"/>
          <w:szCs w:val="18"/>
        </w:rPr>
        <w:t>, Валерия Владимировна</w:t>
      </w:r>
    </w:p>
    <w:p w14:paraId="77A8BB39"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1F236FCC"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2D84A2C7"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В </w:t>
      </w:r>
      <w:proofErr w:type="spellStart"/>
      <w:r>
        <w:rPr>
          <w:rFonts w:ascii="Arial" w:hAnsi="Arial" w:cs="Arial"/>
          <w:color w:val="333333"/>
          <w:sz w:val="21"/>
          <w:szCs w:val="21"/>
        </w:rPr>
        <w:t>В</w:t>
      </w:r>
      <w:proofErr w:type="spellEnd"/>
      <w:r>
        <w:rPr>
          <w:rFonts w:ascii="Arial" w:hAnsi="Arial" w:cs="Arial"/>
          <w:color w:val="333333"/>
          <w:sz w:val="21"/>
          <w:szCs w:val="21"/>
        </w:rPr>
        <w:t xml:space="preserve"> Е Д Е Н И Е</w:t>
      </w:r>
    </w:p>
    <w:p w14:paraId="54657293"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ЛИТЕРАТУРНЫЙ ОБЗОР</w:t>
      </w:r>
    </w:p>
    <w:p w14:paraId="52E959C7"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Горение гомогенных конденсированных систем</w:t>
      </w:r>
    </w:p>
    <w:p w14:paraId="5D26021B"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Горение гетерогенных конденсированных сред</w:t>
      </w:r>
    </w:p>
    <w:p w14:paraId="162BA558"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Синтез в волне горения</w:t>
      </w:r>
    </w:p>
    <w:p w14:paraId="2372EB26"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ГОРЕНИЕ </w:t>
      </w:r>
      <w:proofErr w:type="gramStart"/>
      <w:r>
        <w:rPr>
          <w:rFonts w:ascii="Arial" w:hAnsi="Arial" w:cs="Arial"/>
          <w:color w:val="333333"/>
          <w:sz w:val="21"/>
          <w:szCs w:val="21"/>
        </w:rPr>
        <w:t>3-х КОМПОНЕНТНОЙ СИСТЕМЫ</w:t>
      </w:r>
      <w:proofErr w:type="gramEnd"/>
      <w:r>
        <w:rPr>
          <w:rFonts w:ascii="Arial" w:hAnsi="Arial" w:cs="Arial"/>
          <w:color w:val="333333"/>
          <w:sz w:val="21"/>
          <w:szCs w:val="21"/>
        </w:rPr>
        <w:t xml:space="preserve"> Fe203+Al+C</w:t>
      </w:r>
    </w:p>
    <w:p w14:paraId="0AB3E3E7"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Структурная схема химического взаимодействия</w:t>
      </w:r>
    </w:p>
    <w:p w14:paraId="323AD941"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Математическая постановка</w:t>
      </w:r>
    </w:p>
    <w:p w14:paraId="16AD5F45"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 решения</w:t>
      </w:r>
    </w:p>
    <w:p w14:paraId="142C8694"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Результаты математического моделирования</w:t>
      </w:r>
    </w:p>
    <w:p w14:paraId="0B338B33"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Анализ математической модели и сравнение</w:t>
      </w:r>
    </w:p>
    <w:p w14:paraId="536FD62E"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экспериментом</w:t>
      </w:r>
    </w:p>
    <w:p w14:paraId="04787476"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"ТВЕРДОЕ" ПЛАМЯ В СИСТЕМЕ Мо-В</w:t>
      </w:r>
    </w:p>
    <w:p w14:paraId="1C188CDD"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Экспериментальная и справочная информация</w:t>
      </w:r>
    </w:p>
    <w:p w14:paraId="74E0C463"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 составе Мо-В</w:t>
      </w:r>
    </w:p>
    <w:p w14:paraId="6DDAFC74"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Математическая модель процесса горения</w:t>
      </w:r>
    </w:p>
    <w:p w14:paraId="0513DCF7"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Особенности приближенных методов исследования математической модели</w:t>
      </w:r>
    </w:p>
    <w:p w14:paraId="661095B8"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Предельные режимы горения</w:t>
      </w:r>
    </w:p>
    <w:p w14:paraId="254C9135"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Анализ некоторых закономерностей общей модели</w:t>
      </w:r>
    </w:p>
    <w:p w14:paraId="056B5E2C"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ВЫСОКОТЕМПЕРАТУРНОЕ ВЗАИМОДЕЙСТВИЕ ТАНТАЛА С</w:t>
      </w:r>
    </w:p>
    <w:p w14:paraId="03086F24"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УГЛЕРОДОМ ВО ФРОНТЕ СВС</w:t>
      </w:r>
    </w:p>
    <w:p w14:paraId="759C718C"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Эксперименты и оценочные расчеты</w:t>
      </w:r>
    </w:p>
    <w:p w14:paraId="0DBCEDEB"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Математическое моделирование процесса</w:t>
      </w:r>
    </w:p>
    <w:p w14:paraId="240003B3"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Особенности приближенного исследования</w:t>
      </w:r>
    </w:p>
    <w:p w14:paraId="2F9AADC4"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модели</w:t>
      </w:r>
    </w:p>
    <w:p w14:paraId="5C08F378"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Вопросы устойчивости стационарного фронта горения</w:t>
      </w:r>
    </w:p>
    <w:p w14:paraId="5E71366E"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Критические явления в условиях тепло-потерь</w:t>
      </w:r>
    </w:p>
    <w:p w14:paraId="3842131F"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Сопоставление результатов математического моделирования с экспериментом</w:t>
      </w:r>
    </w:p>
    <w:p w14:paraId="59E45B16"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ОСОБЕННОСТИ МОДЕЛИРОВАНИЯ И РАСЧЕТА ЗАДАЧ</w:t>
      </w:r>
    </w:p>
    <w:p w14:paraId="28873821"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ГОРЕНИЯ МНОГОКОМПОНЕНТНЫХ СВС-СИСТЕМ</w:t>
      </w:r>
    </w:p>
    <w:p w14:paraId="66811B5C"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 численного решения "жестких" краевых задач гетерогенной химической кинетики</w:t>
      </w:r>
    </w:p>
    <w:p w14:paraId="02037C4E"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Новая модификация алгоритма построения подвижной неравномерной адаптирующейся к решению разностной сетки "Index"</w:t>
      </w:r>
    </w:p>
    <w:p w14:paraId="5AC474AE"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О Д Ы</w:t>
      </w:r>
    </w:p>
    <w:p w14:paraId="3DBD27D5" w14:textId="77777777" w:rsidR="00C857BD" w:rsidRDefault="00C857BD" w:rsidP="00C857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2EB2DB04" w:rsidR="00E67B85" w:rsidRPr="00C857BD" w:rsidRDefault="00E67B85" w:rsidP="00C857BD"/>
    <w:sectPr w:rsidR="00E67B85" w:rsidRPr="00C857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1D59" w14:textId="77777777" w:rsidR="00F31825" w:rsidRDefault="00F31825">
      <w:pPr>
        <w:spacing w:after="0" w:line="240" w:lineRule="auto"/>
      </w:pPr>
      <w:r>
        <w:separator/>
      </w:r>
    </w:p>
  </w:endnote>
  <w:endnote w:type="continuationSeparator" w:id="0">
    <w:p w14:paraId="4E62D686" w14:textId="77777777" w:rsidR="00F31825" w:rsidRDefault="00F3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303B" w14:textId="77777777" w:rsidR="00F31825" w:rsidRDefault="00F31825"/>
    <w:p w14:paraId="50103102" w14:textId="77777777" w:rsidR="00F31825" w:rsidRDefault="00F31825"/>
    <w:p w14:paraId="1834F0F2" w14:textId="77777777" w:rsidR="00F31825" w:rsidRDefault="00F31825"/>
    <w:p w14:paraId="420C37E0" w14:textId="77777777" w:rsidR="00F31825" w:rsidRDefault="00F31825"/>
    <w:p w14:paraId="69C85C8C" w14:textId="77777777" w:rsidR="00F31825" w:rsidRDefault="00F31825"/>
    <w:p w14:paraId="46934E56" w14:textId="77777777" w:rsidR="00F31825" w:rsidRDefault="00F31825"/>
    <w:p w14:paraId="1C310D2A" w14:textId="77777777" w:rsidR="00F31825" w:rsidRDefault="00F318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A9526B" wp14:editId="2FCBB8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4C26" w14:textId="77777777" w:rsidR="00F31825" w:rsidRDefault="00F31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A952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CD4C26" w14:textId="77777777" w:rsidR="00F31825" w:rsidRDefault="00F31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D2C885" w14:textId="77777777" w:rsidR="00F31825" w:rsidRDefault="00F31825"/>
    <w:p w14:paraId="51635C00" w14:textId="77777777" w:rsidR="00F31825" w:rsidRDefault="00F31825"/>
    <w:p w14:paraId="6BCD42FD" w14:textId="77777777" w:rsidR="00F31825" w:rsidRDefault="00F318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5FA043" wp14:editId="3093FB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48E9" w14:textId="77777777" w:rsidR="00F31825" w:rsidRDefault="00F31825"/>
                          <w:p w14:paraId="515BCB97" w14:textId="77777777" w:rsidR="00F31825" w:rsidRDefault="00F31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5FA0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CA48E9" w14:textId="77777777" w:rsidR="00F31825" w:rsidRDefault="00F31825"/>
                    <w:p w14:paraId="515BCB97" w14:textId="77777777" w:rsidR="00F31825" w:rsidRDefault="00F31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8FDFB1" w14:textId="77777777" w:rsidR="00F31825" w:rsidRDefault="00F31825"/>
    <w:p w14:paraId="768565D6" w14:textId="77777777" w:rsidR="00F31825" w:rsidRDefault="00F31825">
      <w:pPr>
        <w:rPr>
          <w:sz w:val="2"/>
          <w:szCs w:val="2"/>
        </w:rPr>
      </w:pPr>
    </w:p>
    <w:p w14:paraId="76A0A917" w14:textId="77777777" w:rsidR="00F31825" w:rsidRDefault="00F31825"/>
    <w:p w14:paraId="0C83DC5B" w14:textId="77777777" w:rsidR="00F31825" w:rsidRDefault="00F31825">
      <w:pPr>
        <w:spacing w:after="0" w:line="240" w:lineRule="auto"/>
      </w:pPr>
    </w:p>
  </w:footnote>
  <w:footnote w:type="continuationSeparator" w:id="0">
    <w:p w14:paraId="02B89202" w14:textId="77777777" w:rsidR="00F31825" w:rsidRDefault="00F31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25"/>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127640</TotalTime>
  <Pages>2</Pages>
  <Words>262</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3232</cp:revision>
  <cp:lastPrinted>2009-02-06T05:36:00Z</cp:lastPrinted>
  <dcterms:created xsi:type="dcterms:W3CDTF">2024-01-07T13:43:00Z</dcterms:created>
  <dcterms:modified xsi:type="dcterms:W3CDTF">2025-07-06T07:14:00Z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