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14" w:rsidRDefault="00940C14" w:rsidP="00940C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Бровко Катерина Андріївна</w:t>
      </w:r>
      <w:r>
        <w:rPr>
          <w:rFonts w:ascii="CIDFont+F3" w:hAnsi="CIDFont+F3" w:cs="CIDFont+F3"/>
          <w:kern w:val="0"/>
          <w:sz w:val="28"/>
          <w:szCs w:val="28"/>
          <w:lang w:eastAsia="ru-RU"/>
        </w:rPr>
        <w:t>, викладач кафедри Київського</w:t>
      </w:r>
    </w:p>
    <w:p w:rsidR="00940C14" w:rsidRDefault="00940C14" w:rsidP="00940C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Бориса Грінченка, тема дисертації: «Формування</w:t>
      </w:r>
    </w:p>
    <w:p w:rsidR="00940C14" w:rsidRDefault="00940C14" w:rsidP="00940C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корпоративної культури студентів у освітньому середовищі</w:t>
      </w:r>
    </w:p>
    <w:p w:rsidR="00940C14" w:rsidRDefault="00940C14" w:rsidP="00940C1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(011 Освітні, педагогічні науки). Спеціалізована вчена</w:t>
      </w:r>
    </w:p>
    <w:p w:rsidR="00D66F00" w:rsidRPr="00940C14" w:rsidRDefault="00940C14" w:rsidP="00940C14">
      <w:r>
        <w:rPr>
          <w:rFonts w:ascii="CIDFont+F3" w:hAnsi="CIDFont+F3" w:cs="CIDFont+F3"/>
          <w:kern w:val="0"/>
          <w:sz w:val="28"/>
          <w:szCs w:val="28"/>
          <w:lang w:eastAsia="ru-RU"/>
        </w:rPr>
        <w:t>рада ДФ 26.133.001 у Київському університеті імені Бориса Грінченка</w:t>
      </w:r>
    </w:p>
    <w:sectPr w:rsidR="00D66F00" w:rsidRPr="00940C1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940C14" w:rsidRPr="00940C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415FE-ACA7-4DFD-AC19-A3A3B24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2697</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2021-12-23T09:52:00Z</dcterms:created>
  <dcterms:modified xsi:type="dcterms:W3CDTF">2021-12-26T19:56:00Z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