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00" w:rsidRDefault="00E77400" w:rsidP="00E774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Литвинчук Дмитро Григорович, </w:t>
      </w:r>
      <w:r>
        <w:rPr>
          <w:rFonts w:ascii="CIDFont+F3" w:hAnsi="CIDFont+F3" w:cs="CIDFont+F3"/>
          <w:kern w:val="0"/>
          <w:sz w:val="28"/>
          <w:szCs w:val="28"/>
          <w:lang w:eastAsia="ru-RU"/>
        </w:rPr>
        <w:t>аспірант Херсонського національного</w:t>
      </w:r>
    </w:p>
    <w:p w:rsidR="00E77400" w:rsidRDefault="00E77400" w:rsidP="00E774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технічного університету, тема дисертації: «Оптимізація процесу</w:t>
      </w:r>
    </w:p>
    <w:p w:rsidR="00E77400" w:rsidRDefault="00E77400" w:rsidP="00E774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керування обладнанням зерносушильної ділянки на</w:t>
      </w:r>
    </w:p>
    <w:p w:rsidR="00E77400" w:rsidRDefault="00E77400" w:rsidP="00E774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хлібоприймальному підприємстві», (151 Автоматизація та комп’ютерно-</w:t>
      </w:r>
    </w:p>
    <w:p w:rsidR="00E77400" w:rsidRDefault="00E77400" w:rsidP="00E7740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інтегровані технології). Спеціалізована вчена рада ДФ 67.052.004 в</w:t>
      </w:r>
    </w:p>
    <w:p w:rsidR="00D66F00" w:rsidRPr="00E77400" w:rsidRDefault="00E77400" w:rsidP="00E77400">
      <w:r>
        <w:rPr>
          <w:rFonts w:ascii="CIDFont+F3" w:hAnsi="CIDFont+F3" w:cs="CIDFont+F3"/>
          <w:kern w:val="0"/>
          <w:sz w:val="28"/>
          <w:szCs w:val="28"/>
          <w:lang w:eastAsia="ru-RU"/>
        </w:rPr>
        <w:t>Херсонському національному технічному університеті</w:t>
      </w:r>
    </w:p>
    <w:sectPr w:rsidR="00D66F00" w:rsidRPr="00E7740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E77400" w:rsidRPr="00E774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00DD8-E0A8-457E-AEB1-B827B8F0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4890</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2009-02-06T05:36:00Z</cp:lastPrinted>
  <dcterms:created xsi:type="dcterms:W3CDTF">2021-12-23T09:52:00Z</dcterms:created>
  <dcterms:modified xsi:type="dcterms:W3CDTF">2022-01-06T17:53:00Z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