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DDB17" w14:textId="77777777" w:rsidR="00AE50B7" w:rsidRDefault="00AE50B7" w:rsidP="00AE50B7">
      <w:pPr>
        <w:pStyle w:val="afffffffffffffffffffffffffff5"/>
        <w:rPr>
          <w:rFonts w:ascii="Verdana" w:hAnsi="Verdana"/>
          <w:color w:val="000000"/>
          <w:sz w:val="21"/>
          <w:szCs w:val="21"/>
        </w:rPr>
      </w:pPr>
      <w:r>
        <w:rPr>
          <w:rFonts w:ascii="Helvetica" w:hAnsi="Helvetica" w:cs="Helvetica"/>
          <w:b/>
          <w:bCs w:val="0"/>
          <w:color w:val="222222"/>
          <w:sz w:val="21"/>
          <w:szCs w:val="21"/>
        </w:rPr>
        <w:t>Храмцова, Татьяна Геннадиевна.</w:t>
      </w:r>
    </w:p>
    <w:p w14:paraId="4E3AF651" w14:textId="77777777" w:rsidR="00AE50B7" w:rsidRDefault="00AE50B7" w:rsidP="00AE50B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Книгоиздание Российской Федерации в системе массовой </w:t>
      </w:r>
      <w:proofErr w:type="gramStart"/>
      <w:r>
        <w:rPr>
          <w:rFonts w:ascii="Helvetica" w:hAnsi="Helvetica" w:cs="Helvetica"/>
          <w:caps/>
          <w:color w:val="222222"/>
          <w:sz w:val="21"/>
          <w:szCs w:val="21"/>
        </w:rPr>
        <w:t>коммуникации :</w:t>
      </w:r>
      <w:proofErr w:type="gramEnd"/>
      <w:r>
        <w:rPr>
          <w:rFonts w:ascii="Helvetica" w:hAnsi="Helvetica" w:cs="Helvetica"/>
          <w:caps/>
          <w:color w:val="222222"/>
          <w:sz w:val="21"/>
          <w:szCs w:val="21"/>
        </w:rPr>
        <w:t xml:space="preserve"> Проблемы государственного регулирования : диссертация ... кандидата политических наук : 23.00.02. - Москва, 2001. - 146 с.</w:t>
      </w:r>
    </w:p>
    <w:p w14:paraId="47087005" w14:textId="77777777" w:rsidR="00AE50B7" w:rsidRDefault="00AE50B7" w:rsidP="00AE50B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Храмцова, Татьяна Геннадиевна</w:t>
      </w:r>
    </w:p>
    <w:p w14:paraId="29BE4D8E" w14:textId="77777777" w:rsidR="00AE50B7" w:rsidRDefault="00AE50B7" w:rsidP="00AE50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4B1FCFB" w14:textId="77777777" w:rsidR="00AE50B7" w:rsidRDefault="00AE50B7" w:rsidP="00AE50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Система массовой коммуникации как национальный ресурс и средство преобразования общества.</w:t>
      </w:r>
    </w:p>
    <w:p w14:paraId="3B42EC18" w14:textId="77777777" w:rsidR="00AE50B7" w:rsidRDefault="00AE50B7" w:rsidP="00AE50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1.Понятие</w:t>
      </w:r>
      <w:proofErr w:type="gramEnd"/>
      <w:r>
        <w:rPr>
          <w:rFonts w:ascii="Arial" w:hAnsi="Arial" w:cs="Arial"/>
          <w:color w:val="333333"/>
          <w:sz w:val="21"/>
          <w:szCs w:val="21"/>
        </w:rPr>
        <w:t xml:space="preserve"> и функциональные особенности национальной системы массовой коммуникации.—</w:t>
      </w:r>
    </w:p>
    <w:p w14:paraId="1168366E" w14:textId="77777777" w:rsidR="00AE50B7" w:rsidRDefault="00AE50B7" w:rsidP="00AE50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Книгоиздание в национальной системе массовой коммуникации.</w:t>
      </w:r>
    </w:p>
    <w:p w14:paraId="65FCC80A" w14:textId="77777777" w:rsidR="00AE50B7" w:rsidRDefault="00AE50B7" w:rsidP="00AE50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Книга в массовой культуре.</w:t>
      </w:r>
    </w:p>
    <w:p w14:paraId="2D931CAC" w14:textId="77777777" w:rsidR="00AE50B7" w:rsidRDefault="00AE50B7" w:rsidP="00AE50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Взаимоотношения книгоиздательских и властных структур в условиях модернизации российского общества.</w:t>
      </w:r>
    </w:p>
    <w:p w14:paraId="7FBFC1AE" w14:textId="77777777" w:rsidR="00AE50B7" w:rsidRDefault="00AE50B7" w:rsidP="00AE50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Законодательные основы издательской деятельности в </w:t>
      </w:r>
      <w:proofErr w:type="gramStart"/>
      <w:r>
        <w:rPr>
          <w:rFonts w:ascii="Arial" w:hAnsi="Arial" w:cs="Arial"/>
          <w:color w:val="333333"/>
          <w:sz w:val="21"/>
          <w:szCs w:val="21"/>
        </w:rPr>
        <w:t>России.—</w:t>
      </w:r>
      <w:proofErr w:type="gramEnd"/>
    </w:p>
    <w:p w14:paraId="7A76302F" w14:textId="77777777" w:rsidR="00AE50B7" w:rsidRDefault="00AE50B7" w:rsidP="00AE50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Социальное и национально-культурное значение развития книгоиздательской отрасли</w:t>
      </w:r>
    </w:p>
    <w:p w14:paraId="23238492" w14:textId="77777777" w:rsidR="00AE50B7" w:rsidRDefault="00AE50B7" w:rsidP="00AE50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Перспективы государственной политики в области национального книгоиздания и массовой коммуникации.</w:t>
      </w:r>
    </w:p>
    <w:p w14:paraId="7823CDB0" w14:textId="72BD7067" w:rsidR="00F37380" w:rsidRPr="00AE50B7" w:rsidRDefault="00F37380" w:rsidP="00AE50B7"/>
    <w:sectPr w:rsidR="00F37380" w:rsidRPr="00AE50B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4736B" w14:textId="77777777" w:rsidR="00C84DC5" w:rsidRDefault="00C84DC5">
      <w:pPr>
        <w:spacing w:after="0" w:line="240" w:lineRule="auto"/>
      </w:pPr>
      <w:r>
        <w:separator/>
      </w:r>
    </w:p>
  </w:endnote>
  <w:endnote w:type="continuationSeparator" w:id="0">
    <w:p w14:paraId="73CBD7F2" w14:textId="77777777" w:rsidR="00C84DC5" w:rsidRDefault="00C84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A8586" w14:textId="77777777" w:rsidR="00C84DC5" w:rsidRDefault="00C84DC5"/>
    <w:p w14:paraId="16A1303C" w14:textId="77777777" w:rsidR="00C84DC5" w:rsidRDefault="00C84DC5"/>
    <w:p w14:paraId="40C43D5F" w14:textId="77777777" w:rsidR="00C84DC5" w:rsidRDefault="00C84DC5"/>
    <w:p w14:paraId="43733B9B" w14:textId="77777777" w:rsidR="00C84DC5" w:rsidRDefault="00C84DC5"/>
    <w:p w14:paraId="36C277D6" w14:textId="77777777" w:rsidR="00C84DC5" w:rsidRDefault="00C84DC5"/>
    <w:p w14:paraId="5D7C0E01" w14:textId="77777777" w:rsidR="00C84DC5" w:rsidRDefault="00C84DC5"/>
    <w:p w14:paraId="7B321E37" w14:textId="77777777" w:rsidR="00C84DC5" w:rsidRDefault="00C84D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8FB7DA" wp14:editId="108D07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F9FA2" w14:textId="77777777" w:rsidR="00C84DC5" w:rsidRDefault="00C84D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8FB7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5F9FA2" w14:textId="77777777" w:rsidR="00C84DC5" w:rsidRDefault="00C84D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BE2CB9" w14:textId="77777777" w:rsidR="00C84DC5" w:rsidRDefault="00C84DC5"/>
    <w:p w14:paraId="36C6A214" w14:textId="77777777" w:rsidR="00C84DC5" w:rsidRDefault="00C84DC5"/>
    <w:p w14:paraId="7D44B02E" w14:textId="77777777" w:rsidR="00C84DC5" w:rsidRDefault="00C84D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5B1E88" wp14:editId="7BAEEE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19806" w14:textId="77777777" w:rsidR="00C84DC5" w:rsidRDefault="00C84DC5"/>
                          <w:p w14:paraId="71020B7F" w14:textId="77777777" w:rsidR="00C84DC5" w:rsidRDefault="00C84D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5B1E8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119806" w14:textId="77777777" w:rsidR="00C84DC5" w:rsidRDefault="00C84DC5"/>
                    <w:p w14:paraId="71020B7F" w14:textId="77777777" w:rsidR="00C84DC5" w:rsidRDefault="00C84D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27C986" w14:textId="77777777" w:rsidR="00C84DC5" w:rsidRDefault="00C84DC5"/>
    <w:p w14:paraId="446AFA6A" w14:textId="77777777" w:rsidR="00C84DC5" w:rsidRDefault="00C84DC5">
      <w:pPr>
        <w:rPr>
          <w:sz w:val="2"/>
          <w:szCs w:val="2"/>
        </w:rPr>
      </w:pPr>
    </w:p>
    <w:p w14:paraId="57157B17" w14:textId="77777777" w:rsidR="00C84DC5" w:rsidRDefault="00C84DC5"/>
    <w:p w14:paraId="6E1FFF3D" w14:textId="77777777" w:rsidR="00C84DC5" w:rsidRDefault="00C84DC5">
      <w:pPr>
        <w:spacing w:after="0" w:line="240" w:lineRule="auto"/>
      </w:pPr>
    </w:p>
  </w:footnote>
  <w:footnote w:type="continuationSeparator" w:id="0">
    <w:p w14:paraId="3865B878" w14:textId="77777777" w:rsidR="00C84DC5" w:rsidRDefault="00C84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C5"/>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76920</TotalTime>
  <Pages>1</Pages>
  <Words>142</Words>
  <Characters>814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2165</cp:revision>
  <cp:lastPrinted>2009-02-06T05:36:00Z</cp:lastPrinted>
  <dcterms:created xsi:type="dcterms:W3CDTF">2024-01-07T13:43:00Z</dcterms:created>
  <dcterms:modified xsi:type="dcterms:W3CDTF">2025-04-20T20:37:00Z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