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3587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Кузнецов, Валентин Евгеньевич.</w:t>
      </w:r>
    </w:p>
    <w:p w14:paraId="4484CE4D"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Введение третьего электромагнитного диполя в физику нейтрино : диссертация ... кандидата физико-математических наук : 01.04.16. - Дубна, 1999. - 149 с. : ил.</w:t>
      </w:r>
    </w:p>
    <w:p w14:paraId="35EB458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Оглавление диссертациикандидат физико-математических наук Кузнецов, Валентин Евгеньевич</w:t>
      </w:r>
    </w:p>
    <w:p w14:paraId="1DD61E1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Оглавление</w:t>
      </w:r>
    </w:p>
    <w:p w14:paraId="3A4C082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 Введение ,</w:t>
      </w:r>
    </w:p>
    <w:p w14:paraId="11E0BC4C"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 Теория нейтрино</w:t>
      </w:r>
    </w:p>
    <w:p w14:paraId="75A46F12"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2.1 Типы нейтрино</w:t>
      </w:r>
    </w:p>
    <w:p w14:paraId="4045FFF9"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2.1.1 Дираковские нейтрино</w:t>
      </w:r>
    </w:p>
    <w:p w14:paraId="5879C5CD"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2.1.2 Mайорановские нейтрино</w:t>
      </w:r>
    </w:p>
    <w:p w14:paraId="52A63B3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2.2 Массы нейтрино</w:t>
      </w:r>
    </w:p>
    <w:p w14:paraId="4E3A7C7B"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2.2.1 Массовые члены нейтрино</w:t>
      </w:r>
    </w:p>
    <w:p w14:paraId="34C649CF"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2.2.2 "See-Saw" механизм</w:t>
      </w:r>
    </w:p>
    <w:p w14:paraId="360A5CD9"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2.3 Формализм нейтринных осциллящдо •</w:t>
      </w:r>
    </w:p>
    <w:p w14:paraId="4698B1B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2.3.1 Осцилляции нейтрино в вакууме</w:t>
      </w:r>
    </w:p>
    <w:p w14:paraId="6AE6C53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2.3.2 Осцилляции нейтрино в веществе</w:t>
      </w:r>
    </w:p>
    <w:p w14:paraId="3228EC55"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2.4 Электромагнитные свойства нейтрино</w:t>
      </w:r>
    </w:p>
    <w:p w14:paraId="66FF3D7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 Экспериментальные данные в физике нейтрино</w:t>
      </w:r>
    </w:p>
    <w:p w14:paraId="68E4D33E"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2.5.1 Прямое измерение массы нейтрино</w:t>
      </w:r>
    </w:p>
    <w:p w14:paraId="2D88DE65"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2.5.2 Эксперименты по поиску нарушения лептонного числа</w:t>
      </w:r>
    </w:p>
    <w:p w14:paraId="76C89F9B"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2.5.3 Эксперименты по поиску нейтринных Осцилляций</w:t>
      </w:r>
    </w:p>
    <w:p w14:paraId="099FF22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2.5.4 Реакторные эксперименты</w:t>
      </w:r>
    </w:p>
    <w:p w14:paraId="58186FFE"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2.5.5 Ускорительные эксперименты</w:t>
      </w:r>
    </w:p>
    <w:p w14:paraId="3C8D503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LSND:</w:t>
      </w:r>
    </w:p>
    <w:p w14:paraId="144B523B"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KARMEN:</w:t>
      </w:r>
    </w:p>
    <w:p w14:paraId="289E6BC4"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CHORUS</w:t>
      </w:r>
    </w:p>
    <w:p w14:paraId="6098F8DF"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NOMAD:</w:t>
      </w:r>
    </w:p>
    <w:p w14:paraId="6790657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2.5.6 Проблема атмосферных нейтрино</w:t>
      </w:r>
    </w:p>
    <w:p w14:paraId="299179FF"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2.5.7 Проблема солнечных нейтрино</w:t>
      </w:r>
    </w:p>
    <w:p w14:paraId="4D01F77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2.5.8 Общая интерпретация экспериментальных данных</w:t>
      </w:r>
    </w:p>
    <w:p w14:paraId="5F7F632D"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lastRenderedPageBreak/>
        <w:t>3 Тороидный момент нейтрино _</w:t>
      </w:r>
    </w:p>
    <w:p w14:paraId="350C921C"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3.1 История вопроса</w:t>
      </w:r>
    </w:p>
    <w:p w14:paraId="3E4E111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3.2 Определение ТДМ нейтрино</w:t>
      </w:r>
    </w:p>
    <w:p w14:paraId="53F18B4C"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3.3 Вычисление ТДМ нейтрино в рамках стандартной модели</w:t>
      </w:r>
    </w:p>
    <w:p w14:paraId="7479BF7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3.4 Дипольные моменты нейтрино в рамках стандартной модели</w:t>
      </w:r>
    </w:p>
    <w:p w14:paraId="7DB25446"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4 ТДМ нейтрино и его физические приложения</w:t>
      </w:r>
    </w:p>
    <w:p w14:paraId="3D57F5F2"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4.1 Упругое рассеяние нейтрино на электронах</w:t>
      </w:r>
    </w:p>
    <w:p w14:paraId="728309C5"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4.2 Переходное излучение нейтрино</w:t>
      </w:r>
    </w:p>
    <w:p w14:paraId="281AC80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4.3 ТДМ и осцилляции нейтрино</w:t>
      </w:r>
    </w:p>
    <w:p w14:paraId="26775E2D"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4.4 Дипольные моменты нейтрино в средах</w:t>
      </w:r>
    </w:p>
    <w:p w14:paraId="4C64A456"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5 Заключение</w:t>
      </w:r>
    </w:p>
    <w:p w14:paraId="4C0155BA"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 Приложения</w:t>
      </w:r>
    </w:p>
    <w:p w14:paraId="6A429C4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6.1 К вопросу об анапольной и мультипольной параметризациях</w:t>
      </w:r>
    </w:p>
    <w:p w14:paraId="18725C96"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6.1.1 Мультипольные явно ковариантные параметриза-</w:t>
      </w:r>
    </w:p>
    <w:p w14:paraId="7656A594"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векторного тока частиц со спином ^</w:t>
      </w:r>
    </w:p>
    <w:p w14:paraId="751B1CB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6.1.2 Мультипольные явно ковариантные параметризации</w:t>
      </w:r>
    </w:p>
    <w:p w14:paraId="2C29A5B9"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псевдовекторного тока частиц со спином |. О свойствах анаполя</w:t>
      </w:r>
    </w:p>
    <w:p w14:paraId="54C76CD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6.1.3 Анаполь или Тороид</w:t>
      </w:r>
    </w:p>
    <w:p w14:paraId="01A67A2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6.2 Правила Фейнмана для Майорановских частиц</w:t>
      </w:r>
    </w:p>
    <w:p w14:paraId="6AA7DC3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6.2.1 Определение коэффициентов и в рамках</w:t>
      </w:r>
    </w:p>
    <w:p w14:paraId="44B710FA"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стандартной модели</w:t>
      </w:r>
    </w:p>
    <w:p w14:paraId="3E132F92"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6.3 Вычисление дисперсионных интегралов</w:t>
      </w:r>
    </w:p>
    <w:p w14:paraId="0114CB56"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6.4 Амплитуды и вклады в мнимые части тороидного форм-фактора нейтрино</w:t>
      </w:r>
    </w:p>
    <w:p w14:paraId="15C946CF"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6.5 К вопросу об электромагнитном токе Майорановского нейтрино</w:t>
      </w:r>
    </w:p>
    <w:p w14:paraId="65AE3F4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Список рисунков</w:t>
      </w:r>
    </w:p>
    <w:p w14:paraId="68BD6D9A"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 Фейнмановские диаграммы, описывающие рассеяние нейтрино в веществе: слева ve^TN' или ve^Te рассеяния с обменом Z-бозоном, справа - vee рассеяние с обменом W-бозоном</w:t>
      </w:r>
    </w:p>
    <w:p w14:paraId="46228BF4"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 Эффективные массы нейтрино как функции плотности Ne. В случае когда нет осцилляций, флейворные собственные состояния соответствуют штриховым линиям. В случае адиабатического МСВ-эффекта сплошные линии представляют поведение флейворных нейтрино (для деталей</w:t>
      </w:r>
    </w:p>
    <w:p w14:paraId="365FF5C5"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см. текст)</w:t>
      </w:r>
    </w:p>
    <w:p w14:paraId="1A645026"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lastRenderedPageBreak/>
        <w:t>3 Фейнмановские диаграммы, описывающие взаимодействие нейтрино с внешним электромагнитным полем, которое возможно только на петлевом уровне</w:t>
      </w:r>
    </w:p>
    <w:p w14:paraId="15638385"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4 Фейнмановские диаграммы, описывающие ßßiv и ßßov распады</w:t>
      </w:r>
    </w:p>
    <w:p w14:paraId="25B94442"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Пределы на параметры тге -н- Щ осцилляций Am2 и sin2 (20) из реакторных экспериментов. Область справа от линий является запрещенной данными экспериментами. Заштрихованная область параметров соответствует разрешенным параметрам ие —&gt; осцилляций поставленная экспериментом Kamiokande по изучению атмосферных нейтрино</w:t>
      </w:r>
    </w:p>
    <w:p w14:paraId="4F7C61A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 Энергетическое распределение для LSND событий в диапазоне 20 &lt; Ее &lt; 60 MeV и событий с кореллированными фотонами от захвата нейтрона. Показано превышение данных над фоном (пунктирная линия) и ожидаемое распределение (сплошная линия) в предположении нейтринных осцилляций при больших Am2 [47]</w:t>
      </w:r>
    </w:p>
    <w:p w14:paraId="71BA4C8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7 Параметры Щ ££ осцилляций с 90% точностью достоверности: Е776 (пунктирная линия), KARMEN (штриховая линия), Bugey (штрих-пунктирная линия) и LSND (заштрихованная область [светлая для 90% уровня достоверности] и [темная для 99% уровня достоверности])</w:t>
      </w:r>
    </w:p>
    <w:p w14:paraId="1316DE9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8 Топология ит N т~ + X взаимодействий в мишени детектора CHORUS</w:t>
      </w:r>
    </w:p>
    <w:p w14:paraId="6F6610F5"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9 Топология ит + N —&gt; т~ + X в поперечной плоскости к пучку нейтрино</w:t>
      </w:r>
    </w:p>
    <w:p w14:paraId="39A5797F"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10 Современные пределы на параметры осцилляций z/^ —У ит и соответствующие кривые будущих ускорительных экспериментов (SBL - "short-base line" эксперименты, LBL - "long-base line" эксперименты). Для сравнения приведены разрешенные области из данных по атмосферным нейтрино</w:t>
      </w:r>
    </w:p>
    <w:p w14:paraId="1C32C59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11 Кандидат на распад очарованной частицы в детекторе NOMAD-STAR [55] по каналу ^ + N + D0 + тг+тг0 +</w:t>
      </w:r>
    </w:p>
    <w:p w14:paraId="62D3247E"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N, D® —»• К~ + 7г+, 7г° —&gt;7 + 7</w:t>
      </w:r>
    </w:p>
    <w:p w14:paraId="592BF28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12 Угловое распределение для отношения R, измеренное КА-MIOKANDE детектором. Штриховая и пунктирная линии соответствуют гипотезе сушествования v^ —&gt;■ ve и</w:t>
      </w:r>
    </w:p>
    <w:p w14:paraId="06040F72"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Vu —&gt; vT осцилляций</w:t>
      </w:r>
    </w:p>
    <w:p w14:paraId="64D1393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13 Поток солнечных нейтрино, предсказываемый Стандартной Солнечной Моделью (ССМ) на поверхности Земли, как функция энергии нейтрино. Показаны основные процессы: рр, 7 Be и 8В (см. текст) и менее важные вклады, идущие от реакцийр+е~+р —&gt; 2Не+ие (pep), zHe+p —&gt;• 4#е</w:t>
      </w:r>
    </w:p>
    <w:p w14:paraId="498BF028"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 е+ + ие (hep) и бета распады ядер в CNO цикле, 13iV150 и 17F. Монохроматические линии даны в единицах cm-2s-1, а спектры в единицах cmr2s~1MeV~l</w:t>
      </w:r>
    </w:p>
    <w:p w14:paraId="188902D4"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14 Разрешенные области осцилляционных параметров (заштрихованные области) для объяснения дефицита солнечных нейтрино и соответствующие данные четырех экспериментов, см. обозначения на рисунке</w:t>
      </w:r>
    </w:p>
    <w:p w14:paraId="5B3E3FC1"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15 Общее положение дел в осцилляционной физики нейтрино. Показаны четыре области параметров нейтринных осцилляций для объяснения проблемы солнечных и атмосферных нейтрино, а также области, предсказываемые различными теоретическими моделями (заштрихованные области). В направлении стрелок от соответствующих кривых показаны запрещенные области осцилляционных</w:t>
      </w:r>
    </w:p>
    <w:p w14:paraId="7E20A68D"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параметров - Дш2 и sin2 2в</w:t>
      </w:r>
    </w:p>
    <w:p w14:paraId="45A26E73"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lastRenderedPageBreak/>
        <w:t>16 Простейшая модель ТДМ. Показана конфигурация тока, обладающего тороидным дипольным моментом. Линии на торе соответствуют току циркулирующему внутри тора</w:t>
      </w:r>
    </w:p>
    <w:p w14:paraId="03741C1B"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17 Фейнмановские диаграммы треугольного вида, отвечающие за ТДМ Майорановского нейтрино</w:t>
      </w:r>
    </w:p>
    <w:p w14:paraId="1866E19F"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18 Фейнмановские диаграммы поляризационного типа, ответственные за ТДМ Майорановского нейтрино</w:t>
      </w:r>
    </w:p>
    <w:p w14:paraId="3DEA51E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19 Фейнмановские треугольные диаграммы с ÍÍW промежуточным состоянием для тока частицы (слева) и античастицы (справа)</w:t>
      </w:r>
    </w:p>
    <w:p w14:paraId="6153D24B"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20 Поведение тороидных форм-факторов трех флейворных Майорановских нейтрино в области энергии 0 &lt; \q2\/2rrí^ &lt; 10~2</w:t>
      </w:r>
    </w:p>
    <w:p w14:paraId="67B771DE"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21 Фейнмановская диаграмма, дающая вклад в ширину процесса 7г —У evy при наличии у нейтрино магнитного и электрического дипольных моментов</w:t>
      </w:r>
    </w:p>
    <w:p w14:paraId="03983DB3"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22 Борновские вклады в сечение рассеяния v+e —у и+е. Третья диаграмма представляет собой вклад за счет радиационных поправок, вызванных ТДМ нейтрино и/или его магнитным моментом</w:t>
      </w:r>
    </w:p>
    <w:p w14:paraId="0283ACA9"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7 7 Z</w:t>
      </w:r>
    </w:p>
    <w:p w14:paraId="10837E74"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23 Поведение функций /1^2, и как функции энергии нейтрино, см. текст</w:t>
      </w:r>
    </w:p>
    <w:p w14:paraId="1F96DE52"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24 Переходное излучение нейтрино на границе раздела двух сред (z = 0): v(pi) -)■ v(p2) + j(k)</w:t>
      </w:r>
    </w:p>
    <w:p w14:paraId="79DBA06A"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25 Слева: энергетическое распределение переходного излучения ТДМ нейтрино в зависимости от энергии фотона. Справа: угловое распределение полной энергии переходного излучения как функция cos в</w:t>
      </w:r>
    </w:p>
    <w:p w14:paraId="79A5FE49"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26 Полная энергия переходного излучения для перехода из среды , в вакуум, — 0, при энергии нейтрино равной</w:t>
      </w:r>
    </w:p>
    <w:p w14:paraId="7019396B"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Ev = lMeV</w:t>
      </w:r>
    </w:p>
    <w:p w14:paraId="12BCA44D"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27 Замкнутый контур в плоскости (р, а ■ rot В). Прямая линия показывает диапазон импульсов нейтрино, а точка соответствует условию геометрического резонанса для определенного импульса нейтрино</w:t>
      </w:r>
    </w:p>
    <w:p w14:paraId="69F7DD23"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28 Мысленный эксперимент по проверке геометрического резонанса. Нейтрино, идущие от источника, проходят две магнитные системы, которые имеют равное значение поля и плотности. Тем самым в плоскости (rot В, р) мы имеем замкнутый контур, при прохождении которого возникает геометрический резонанс</w:t>
      </w:r>
    </w:p>
    <w:p w14:paraId="64EB6646"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Список таблиц</w:t>
      </w:r>
    </w:p>
    <w:p w14:paraId="35BF6E1C"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1 Модели нейтринных масс [14]. {mVe) - эффективные массы нейтрино</w:t>
      </w:r>
    </w:p>
    <w:p w14:paraId="0BF00A7B"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2 Мировые данные по определению т2е (вместе с указанными статистическими и систематическими ошибками). Предел на массу mVe соответствует 95 % уровню достоверности</w:t>
      </w:r>
    </w:p>
    <w:p w14:paraId="12CED02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3 Типичные параметры х,Е и Ат2 для различных источников нейтрино</w:t>
      </w:r>
    </w:p>
    <w:p w14:paraId="231415E0"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4 Моды распадов г-, использованные для поиска осцил-ляций в детекторе NOMAD. BR - парциальные вероят-</w:t>
      </w:r>
    </w:p>
    <w:p w14:paraId="54980492"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lastRenderedPageBreak/>
        <w:t>ности различных мод распадов, е - чувствительность к данной моде распада тау после применения критериев отбора кандидатов. N* - число ожидаемых событий при смешивании sin2 26 = 5 х 10~3 для больших Ат2 и Nbkg — число ожидаемых фоновых событий. Использованная</w:t>
      </w:r>
    </w:p>
    <w:p w14:paraId="66F438D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статистика 1.1 х 106 v^CC событий</w:t>
      </w:r>
    </w:p>
    <w:p w14:paraId="42358E36"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5 Сравнение отношений (уц/ре) потоков атмосферных нейтрино для различных экспериментов</w:t>
      </w:r>
    </w:p>
    <w:p w14:paraId="1B9D7BFF"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6- Сравнение экспериментальных данных по измерению потоков солнечных нейтрино с тремя моделями Солнца. Для детектора KAMIOKANDE и соответствующих теоретических предсказаний единицами являются 106 sm_2s_1. Остальные данные приведены в единицах SNU (Solar Neutrino Unit, 1 SNU равен одному захвату нейтрино за секунду на 1036 атомов ядра). Первая ошибка представляет собой статистическую ошибку, а вторая - систематическую</w:t>
      </w:r>
    </w:p>
    <w:p w14:paraId="03AA98F7" w14:textId="77777777" w:rsidR="00F76092" w:rsidRPr="00F76092" w:rsidRDefault="00F76092" w:rsidP="00F76092">
      <w:pPr>
        <w:rPr>
          <w:rFonts w:ascii="Helvetica" w:eastAsia="Symbol" w:hAnsi="Helvetica" w:cs="Helvetica"/>
          <w:b/>
          <w:bCs/>
          <w:color w:val="222222"/>
          <w:kern w:val="0"/>
          <w:sz w:val="21"/>
          <w:szCs w:val="21"/>
          <w:lang w:eastAsia="ru-RU"/>
        </w:rPr>
      </w:pPr>
      <w:r w:rsidRPr="00F76092">
        <w:rPr>
          <w:rFonts w:ascii="Helvetica" w:eastAsia="Symbol" w:hAnsi="Helvetica" w:cs="Helvetica"/>
          <w:b/>
          <w:bCs/>
          <w:color w:val="222222"/>
          <w:kern w:val="0"/>
          <w:sz w:val="21"/>
          <w:szCs w:val="21"/>
          <w:lang w:eastAsia="ru-RU"/>
        </w:rPr>
        <w:t>7 С-, Р-, Т-свойства различных электромагнитных взаимодействий</w:t>
      </w:r>
    </w:p>
    <w:p w14:paraId="3869883D" w14:textId="01725973" w:rsidR="00F11235" w:rsidRPr="00F76092" w:rsidRDefault="00F11235" w:rsidP="00F76092"/>
    <w:sectPr w:rsidR="00F11235" w:rsidRPr="00F7609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EAC4" w14:textId="77777777" w:rsidR="00E65C41" w:rsidRDefault="00E65C41">
      <w:pPr>
        <w:spacing w:after="0" w:line="240" w:lineRule="auto"/>
      </w:pPr>
      <w:r>
        <w:separator/>
      </w:r>
    </w:p>
  </w:endnote>
  <w:endnote w:type="continuationSeparator" w:id="0">
    <w:p w14:paraId="1A1479C1" w14:textId="77777777" w:rsidR="00E65C41" w:rsidRDefault="00E6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2F466" w14:textId="77777777" w:rsidR="00E65C41" w:rsidRDefault="00E65C41"/>
    <w:p w14:paraId="0A06C88C" w14:textId="77777777" w:rsidR="00E65C41" w:rsidRDefault="00E65C41"/>
    <w:p w14:paraId="41484E05" w14:textId="77777777" w:rsidR="00E65C41" w:rsidRDefault="00E65C41"/>
    <w:p w14:paraId="0DE5E146" w14:textId="77777777" w:rsidR="00E65C41" w:rsidRDefault="00E65C41"/>
    <w:p w14:paraId="46FFEA89" w14:textId="77777777" w:rsidR="00E65C41" w:rsidRDefault="00E65C41"/>
    <w:p w14:paraId="62D554C5" w14:textId="77777777" w:rsidR="00E65C41" w:rsidRDefault="00E65C41"/>
    <w:p w14:paraId="2D2202F4" w14:textId="77777777" w:rsidR="00E65C41" w:rsidRDefault="00E65C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871B8" wp14:editId="4A9F62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F8138" w14:textId="77777777" w:rsidR="00E65C41" w:rsidRDefault="00E65C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871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AF8138" w14:textId="77777777" w:rsidR="00E65C41" w:rsidRDefault="00E65C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D80803" w14:textId="77777777" w:rsidR="00E65C41" w:rsidRDefault="00E65C41"/>
    <w:p w14:paraId="56B80580" w14:textId="77777777" w:rsidR="00E65C41" w:rsidRDefault="00E65C41"/>
    <w:p w14:paraId="6CB7D1FE" w14:textId="77777777" w:rsidR="00E65C41" w:rsidRDefault="00E65C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96A814" wp14:editId="31BAE3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42514" w14:textId="77777777" w:rsidR="00E65C41" w:rsidRDefault="00E65C41"/>
                          <w:p w14:paraId="5AEF4515" w14:textId="77777777" w:rsidR="00E65C41" w:rsidRDefault="00E65C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6A8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642514" w14:textId="77777777" w:rsidR="00E65C41" w:rsidRDefault="00E65C41"/>
                    <w:p w14:paraId="5AEF4515" w14:textId="77777777" w:rsidR="00E65C41" w:rsidRDefault="00E65C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FFFCF3" w14:textId="77777777" w:rsidR="00E65C41" w:rsidRDefault="00E65C41"/>
    <w:p w14:paraId="1197E3E7" w14:textId="77777777" w:rsidR="00E65C41" w:rsidRDefault="00E65C41">
      <w:pPr>
        <w:rPr>
          <w:sz w:val="2"/>
          <w:szCs w:val="2"/>
        </w:rPr>
      </w:pPr>
    </w:p>
    <w:p w14:paraId="0B0EBE6F" w14:textId="77777777" w:rsidR="00E65C41" w:rsidRDefault="00E65C41"/>
    <w:p w14:paraId="4FAC4D90" w14:textId="77777777" w:rsidR="00E65C41" w:rsidRDefault="00E65C41">
      <w:pPr>
        <w:spacing w:after="0" w:line="240" w:lineRule="auto"/>
      </w:pPr>
    </w:p>
  </w:footnote>
  <w:footnote w:type="continuationSeparator" w:id="0">
    <w:p w14:paraId="3258F1EB" w14:textId="77777777" w:rsidR="00E65C41" w:rsidRDefault="00E65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41"/>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166238</TotalTime>
  <Pages>5</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5076</cp:revision>
  <cp:lastPrinted>2009-02-06T05:36:00Z</cp:lastPrinted>
  <dcterms:created xsi:type="dcterms:W3CDTF">2024-01-07T13:43:00Z</dcterms:created>
  <dcterms:modified xsi:type="dcterms:W3CDTF">2025-09-16T08:43:00Z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