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6CCA"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Куренбин, Олег Иванович.</w:t>
      </w:r>
    </w:p>
    <w:p w14:paraId="0A6E4A11"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xml:space="preserve">Математическое моделирование процессов эксклюзионной жидкостной хроматографии полидисперсных, изомеризующихся и ассоциирующих полимерных </w:t>
      </w:r>
      <w:proofErr w:type="gramStart"/>
      <w:r w:rsidRPr="00207122">
        <w:rPr>
          <w:rFonts w:ascii="Helvetica" w:eastAsia="Symbol" w:hAnsi="Helvetica" w:cs="Helvetica"/>
          <w:b/>
          <w:bCs/>
          <w:color w:val="222222"/>
          <w:kern w:val="0"/>
          <w:sz w:val="21"/>
          <w:szCs w:val="21"/>
          <w:lang w:eastAsia="ru-RU"/>
        </w:rPr>
        <w:t>систем :</w:t>
      </w:r>
      <w:proofErr w:type="gramEnd"/>
      <w:r w:rsidRPr="0020712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Ленинград, 1984. - 159 </w:t>
      </w:r>
      <w:proofErr w:type="gramStart"/>
      <w:r w:rsidRPr="00207122">
        <w:rPr>
          <w:rFonts w:ascii="Helvetica" w:eastAsia="Symbol" w:hAnsi="Helvetica" w:cs="Helvetica"/>
          <w:b/>
          <w:bCs/>
          <w:color w:val="222222"/>
          <w:kern w:val="0"/>
          <w:sz w:val="21"/>
          <w:szCs w:val="21"/>
          <w:lang w:eastAsia="ru-RU"/>
        </w:rPr>
        <w:t>с. :</w:t>
      </w:r>
      <w:proofErr w:type="gramEnd"/>
      <w:r w:rsidRPr="00207122">
        <w:rPr>
          <w:rFonts w:ascii="Helvetica" w:eastAsia="Symbol" w:hAnsi="Helvetica" w:cs="Helvetica"/>
          <w:b/>
          <w:bCs/>
          <w:color w:val="222222"/>
          <w:kern w:val="0"/>
          <w:sz w:val="21"/>
          <w:szCs w:val="21"/>
          <w:lang w:eastAsia="ru-RU"/>
        </w:rPr>
        <w:t xml:space="preserve"> ил.</w:t>
      </w:r>
    </w:p>
    <w:p w14:paraId="441C28FF"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Оглавление диссертациикандидат физико-математических наук Куренбин, Олег Иванович</w:t>
      </w:r>
    </w:p>
    <w:p w14:paraId="075D88AB"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ВВЕДЕНИЕ.I</w:t>
      </w:r>
    </w:p>
    <w:p w14:paraId="2A50CD48"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I. ИССЛЕДОВАНИЕ СЛОЖНЫХ МАКРОМОЛЕКУЛЯРНЫХ СИСТЕМ</w:t>
      </w:r>
    </w:p>
    <w:p w14:paraId="78E00FBB"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МЕТОДОМ ЭЖХ (обзор литературы)</w:t>
      </w:r>
    </w:p>
    <w:p w14:paraId="46C86B33"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П. ЭКСКЛЮЗИОННАЯ ЖИДКОСТНАЯ ХРОМАТОГРАФИЯ</w:t>
      </w:r>
    </w:p>
    <w:p w14:paraId="11C55D85"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НЕВЗАИМОДЕЙСТВУЮЩИХ МАКРОМОЛЕКУЛЯРНЫХ СИСТЕМ</w:t>
      </w:r>
    </w:p>
    <w:p w14:paraId="5BA1708F"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I. Классификация калибровочных процедур</w:t>
      </w:r>
    </w:p>
    <w:p w14:paraId="5B681575"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2. Определение ММР полимеров на основе полной коррекции хроматограмм на "приборное уширение" с использованием калибровочной зависимости по первым четырем статистическим моментам хроматограмм полимеров</w:t>
      </w:r>
    </w:p>
    <w:p w14:paraId="430C1ED7"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3» Определение молекулярно-массового</w:t>
      </w:r>
    </w:p>
    <w:p w14:paraId="4308092E"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xml:space="preserve">•лл. • распределения </w:t>
      </w:r>
      <w:proofErr w:type="gramStart"/>
      <w:r w:rsidRPr="00207122">
        <w:rPr>
          <w:rFonts w:ascii="Helvetica" w:eastAsia="Symbol" w:hAnsi="Helvetica" w:cs="Helvetica"/>
          <w:b/>
          <w:bCs/>
          <w:color w:val="222222"/>
          <w:kern w:val="0"/>
          <w:sz w:val="21"/>
          <w:szCs w:val="21"/>
          <w:lang w:eastAsia="ru-RU"/>
        </w:rPr>
        <w:t>олигоыеров .</w:t>
      </w:r>
      <w:proofErr w:type="gramEnd"/>
      <w:r w:rsidRPr="00207122">
        <w:rPr>
          <w:rFonts w:ascii="Helvetica" w:eastAsia="Symbol" w:hAnsi="Helvetica" w:cs="Helvetica"/>
          <w:b/>
          <w:bCs/>
          <w:color w:val="222222"/>
          <w:kern w:val="0"/>
          <w:sz w:val="21"/>
          <w:szCs w:val="21"/>
          <w:lang w:eastAsia="ru-RU"/>
        </w:rPr>
        <w:t xml:space="preserve"> 'i- v.</w:t>
      </w:r>
    </w:p>
    <w:p w14:paraId="2654F2D8"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4. Хроматографическая порометрия</w:t>
      </w:r>
    </w:p>
    <w:p w14:paraId="23F506BC"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Ш. ЭКСКЛЮЗИОННАЯ ЖИДКОСТНАЯ ХРОМАТОГРАФИЯ</w:t>
      </w:r>
    </w:p>
    <w:p w14:paraId="0A1031F7"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ВЗАИМОДЕЙСТВУЮЩИХ ВЕЩЕСТВ</w:t>
      </w:r>
    </w:p>
    <w:p w14:paraId="2A599824"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I. Определение кинетических и равновесных констант изомеризующихся белков</w:t>
      </w:r>
    </w:p>
    <w:p w14:paraId="4A2E5486" w14:textId="77777777" w:rsidR="00207122" w:rsidRPr="00207122" w:rsidRDefault="00207122" w:rsidP="00207122">
      <w:pPr>
        <w:rPr>
          <w:rFonts w:ascii="Helvetica" w:eastAsia="Symbol" w:hAnsi="Helvetica" w:cs="Helvetica"/>
          <w:b/>
          <w:bCs/>
          <w:color w:val="222222"/>
          <w:kern w:val="0"/>
          <w:sz w:val="21"/>
          <w:szCs w:val="21"/>
          <w:lang w:eastAsia="ru-RU"/>
        </w:rPr>
      </w:pPr>
      <w:r w:rsidRPr="00207122">
        <w:rPr>
          <w:rFonts w:ascii="Helvetica" w:eastAsia="Symbol" w:hAnsi="Helvetica" w:cs="Helvetica"/>
          <w:b/>
          <w:bCs/>
          <w:color w:val="222222"/>
          <w:kern w:val="0"/>
          <w:sz w:val="21"/>
          <w:szCs w:val="21"/>
          <w:lang w:eastAsia="ru-RU"/>
        </w:rPr>
        <w:t>§ 2. Определение кинетических констант ассоциации и диссоциации белков</w:t>
      </w:r>
    </w:p>
    <w:p w14:paraId="77FDBE4B" w14:textId="20FA25E3" w:rsidR="00410372" w:rsidRPr="00207122" w:rsidRDefault="00410372" w:rsidP="00207122"/>
    <w:sectPr w:rsidR="00410372" w:rsidRPr="002071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82D8" w14:textId="77777777" w:rsidR="005571B9" w:rsidRDefault="005571B9">
      <w:pPr>
        <w:spacing w:after="0" w:line="240" w:lineRule="auto"/>
      </w:pPr>
      <w:r>
        <w:separator/>
      </w:r>
    </w:p>
  </w:endnote>
  <w:endnote w:type="continuationSeparator" w:id="0">
    <w:p w14:paraId="762538B4" w14:textId="77777777" w:rsidR="005571B9" w:rsidRDefault="0055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A0CE" w14:textId="77777777" w:rsidR="005571B9" w:rsidRDefault="005571B9"/>
    <w:p w14:paraId="1E8BF5C0" w14:textId="77777777" w:rsidR="005571B9" w:rsidRDefault="005571B9"/>
    <w:p w14:paraId="7A5F8456" w14:textId="77777777" w:rsidR="005571B9" w:rsidRDefault="005571B9"/>
    <w:p w14:paraId="3D64E349" w14:textId="77777777" w:rsidR="005571B9" w:rsidRDefault="005571B9"/>
    <w:p w14:paraId="62702DBA" w14:textId="77777777" w:rsidR="005571B9" w:rsidRDefault="005571B9"/>
    <w:p w14:paraId="049719FB" w14:textId="77777777" w:rsidR="005571B9" w:rsidRDefault="005571B9"/>
    <w:p w14:paraId="33CC6AC1" w14:textId="77777777" w:rsidR="005571B9" w:rsidRDefault="005571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B55F6" wp14:editId="19ADA0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75364" w14:textId="77777777" w:rsidR="005571B9" w:rsidRDefault="005571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B55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D75364" w14:textId="77777777" w:rsidR="005571B9" w:rsidRDefault="005571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284D46" w14:textId="77777777" w:rsidR="005571B9" w:rsidRDefault="005571B9"/>
    <w:p w14:paraId="59294421" w14:textId="77777777" w:rsidR="005571B9" w:rsidRDefault="005571B9"/>
    <w:p w14:paraId="1F278DB1" w14:textId="77777777" w:rsidR="005571B9" w:rsidRDefault="005571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F42393" wp14:editId="15059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9B727" w14:textId="77777777" w:rsidR="005571B9" w:rsidRDefault="005571B9"/>
                          <w:p w14:paraId="54D453D2" w14:textId="77777777" w:rsidR="005571B9" w:rsidRDefault="005571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423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59B727" w14:textId="77777777" w:rsidR="005571B9" w:rsidRDefault="005571B9"/>
                    <w:p w14:paraId="54D453D2" w14:textId="77777777" w:rsidR="005571B9" w:rsidRDefault="005571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381C3" w14:textId="77777777" w:rsidR="005571B9" w:rsidRDefault="005571B9"/>
    <w:p w14:paraId="2945F41A" w14:textId="77777777" w:rsidR="005571B9" w:rsidRDefault="005571B9">
      <w:pPr>
        <w:rPr>
          <w:sz w:val="2"/>
          <w:szCs w:val="2"/>
        </w:rPr>
      </w:pPr>
    </w:p>
    <w:p w14:paraId="7BB25040" w14:textId="77777777" w:rsidR="005571B9" w:rsidRDefault="005571B9"/>
    <w:p w14:paraId="02BD9A0B" w14:textId="77777777" w:rsidR="005571B9" w:rsidRDefault="005571B9">
      <w:pPr>
        <w:spacing w:after="0" w:line="240" w:lineRule="auto"/>
      </w:pPr>
    </w:p>
  </w:footnote>
  <w:footnote w:type="continuationSeparator" w:id="0">
    <w:p w14:paraId="5CAC752C" w14:textId="77777777" w:rsidR="005571B9" w:rsidRDefault="0055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1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139719</TotalTime>
  <Pages>1</Pages>
  <Words>165</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3785</cp:revision>
  <cp:lastPrinted>2009-02-06T05:36:00Z</cp:lastPrinted>
  <dcterms:created xsi:type="dcterms:W3CDTF">2024-01-07T13:43:00Z</dcterms:created>
  <dcterms:modified xsi:type="dcterms:W3CDTF">2025-07-26T03:32:00Z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