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7E7BC2" w:rsidRDefault="007E7BC2" w:rsidP="005B66F6">
      <w:pPr>
        <w:jc w:val="center"/>
      </w:pPr>
    </w:p>
    <w:p w:rsidR="004E633F" w:rsidRDefault="004E633F" w:rsidP="004E633F">
      <w:pPr>
        <w:spacing w:line="360" w:lineRule="auto"/>
        <w:ind w:left="2124" w:firstLine="708"/>
        <w:rPr>
          <w:sz w:val="28"/>
          <w:szCs w:val="28"/>
          <w:lang w:val="uk-UA"/>
        </w:rPr>
      </w:pPr>
      <w:r>
        <w:rPr>
          <w:sz w:val="28"/>
          <w:szCs w:val="28"/>
          <w:lang w:val="uk-UA"/>
        </w:rPr>
        <w:t xml:space="preserve">ДЕРЖАВНА УСТАНОВА </w:t>
      </w:r>
    </w:p>
    <w:p w:rsidR="004E633F" w:rsidRDefault="004E633F" w:rsidP="004E633F">
      <w:pPr>
        <w:spacing w:line="360" w:lineRule="auto"/>
        <w:rPr>
          <w:sz w:val="28"/>
          <w:szCs w:val="28"/>
          <w:lang w:val="uk-UA"/>
        </w:rPr>
      </w:pPr>
      <w:r>
        <w:rPr>
          <w:sz w:val="28"/>
          <w:szCs w:val="28"/>
          <w:lang w:val="uk-UA"/>
        </w:rPr>
        <w:t>„ІНСТИТУТ ЕНДОКРИНОЛОГІЇ ТА ОБМІНУ РЕЧОВИН ім. В.П. КОМІСАРЕНКА</w:t>
      </w:r>
    </w:p>
    <w:p w:rsidR="004E633F" w:rsidRDefault="004E633F" w:rsidP="004E633F">
      <w:pPr>
        <w:spacing w:line="360" w:lineRule="auto"/>
        <w:ind w:left="1416" w:firstLine="708"/>
        <w:rPr>
          <w:sz w:val="28"/>
          <w:szCs w:val="28"/>
          <w:lang w:val="uk-UA"/>
        </w:rPr>
      </w:pPr>
      <w:r>
        <w:rPr>
          <w:sz w:val="28"/>
          <w:szCs w:val="28"/>
          <w:lang w:val="uk-UA"/>
        </w:rPr>
        <w:t xml:space="preserve">            АМН УКРАЇНИ”</w:t>
      </w:r>
    </w:p>
    <w:p w:rsidR="004E633F" w:rsidRDefault="004E633F" w:rsidP="004E633F">
      <w:pPr>
        <w:spacing w:line="360" w:lineRule="auto"/>
        <w:jc w:val="center"/>
        <w:rPr>
          <w:sz w:val="28"/>
          <w:szCs w:val="28"/>
          <w:lang w:val="uk-UA"/>
        </w:rPr>
      </w:pPr>
    </w:p>
    <w:p w:rsidR="004E633F" w:rsidRDefault="004E633F" w:rsidP="004E633F">
      <w:pPr>
        <w:spacing w:line="360" w:lineRule="auto"/>
        <w:ind w:left="6372" w:firstLine="708"/>
        <w:jc w:val="center"/>
        <w:rPr>
          <w:sz w:val="28"/>
          <w:szCs w:val="28"/>
          <w:lang w:val="uk-UA"/>
        </w:rPr>
      </w:pPr>
      <w:r>
        <w:rPr>
          <w:sz w:val="28"/>
          <w:szCs w:val="28"/>
          <w:lang w:val="uk-UA"/>
        </w:rPr>
        <w:t>На правах рукопису</w:t>
      </w:r>
    </w:p>
    <w:p w:rsidR="004E633F" w:rsidRDefault="004E633F" w:rsidP="004E633F">
      <w:pPr>
        <w:spacing w:line="360" w:lineRule="auto"/>
        <w:rPr>
          <w:sz w:val="28"/>
          <w:szCs w:val="28"/>
          <w:lang w:val="uk-UA"/>
        </w:rPr>
      </w:pPr>
    </w:p>
    <w:p w:rsidR="004E633F" w:rsidRDefault="004E633F" w:rsidP="004E633F">
      <w:pPr>
        <w:spacing w:line="360" w:lineRule="auto"/>
        <w:ind w:left="3540"/>
        <w:rPr>
          <w:sz w:val="28"/>
          <w:szCs w:val="28"/>
          <w:lang w:val="uk-UA"/>
        </w:rPr>
      </w:pPr>
      <w:r>
        <w:rPr>
          <w:sz w:val="28"/>
          <w:szCs w:val="28"/>
          <w:lang w:val="uk-UA"/>
        </w:rPr>
        <w:t xml:space="preserve">  УДК: 616. 441-08: 612.433,441: 615.357: 612.441,018</w:t>
      </w:r>
    </w:p>
    <w:p w:rsidR="004E633F" w:rsidRDefault="004E633F" w:rsidP="004E633F">
      <w:pPr>
        <w:spacing w:line="360" w:lineRule="auto"/>
        <w:jc w:val="center"/>
        <w:rPr>
          <w:sz w:val="28"/>
          <w:szCs w:val="28"/>
          <w:lang w:val="uk-UA"/>
        </w:rPr>
      </w:pPr>
    </w:p>
    <w:p w:rsidR="004E633F" w:rsidRDefault="004E633F" w:rsidP="004E633F">
      <w:pPr>
        <w:spacing w:line="360" w:lineRule="auto"/>
        <w:jc w:val="center"/>
        <w:rPr>
          <w:sz w:val="28"/>
          <w:szCs w:val="28"/>
          <w:lang w:val="uk-UA"/>
        </w:rPr>
      </w:pPr>
    </w:p>
    <w:p w:rsidR="004E633F" w:rsidRDefault="004E633F" w:rsidP="004E633F">
      <w:pPr>
        <w:spacing w:line="360" w:lineRule="auto"/>
        <w:jc w:val="center"/>
        <w:rPr>
          <w:sz w:val="28"/>
          <w:szCs w:val="28"/>
          <w:lang w:val="uk-UA"/>
        </w:rPr>
      </w:pPr>
    </w:p>
    <w:p w:rsidR="004E633F" w:rsidRDefault="004E633F" w:rsidP="004E633F">
      <w:pPr>
        <w:spacing w:line="360" w:lineRule="auto"/>
        <w:ind w:left="2124" w:firstLine="708"/>
        <w:rPr>
          <w:b/>
          <w:sz w:val="28"/>
          <w:szCs w:val="28"/>
          <w:lang w:val="uk-UA"/>
        </w:rPr>
      </w:pPr>
      <w:r>
        <w:rPr>
          <w:b/>
          <w:sz w:val="28"/>
          <w:szCs w:val="28"/>
          <w:lang w:val="uk-UA"/>
        </w:rPr>
        <w:t>Ковальчук Алла Володимирівна</w:t>
      </w:r>
    </w:p>
    <w:p w:rsidR="004E633F" w:rsidRDefault="004E633F" w:rsidP="004E633F">
      <w:pPr>
        <w:spacing w:line="360" w:lineRule="auto"/>
        <w:jc w:val="center"/>
        <w:rPr>
          <w:sz w:val="28"/>
          <w:szCs w:val="28"/>
          <w:lang w:val="uk-UA"/>
        </w:rPr>
      </w:pPr>
    </w:p>
    <w:p w:rsidR="004E633F" w:rsidRDefault="004E633F" w:rsidP="004E633F">
      <w:pPr>
        <w:spacing w:line="360" w:lineRule="auto"/>
        <w:jc w:val="center"/>
        <w:rPr>
          <w:sz w:val="28"/>
          <w:szCs w:val="28"/>
          <w:lang w:val="uk-UA"/>
        </w:rPr>
      </w:pPr>
    </w:p>
    <w:p w:rsidR="004E633F" w:rsidRDefault="004E633F" w:rsidP="004E633F">
      <w:pPr>
        <w:spacing w:line="360" w:lineRule="auto"/>
        <w:ind w:left="708" w:firstLine="708"/>
        <w:rPr>
          <w:b/>
          <w:sz w:val="32"/>
          <w:szCs w:val="32"/>
          <w:lang w:val="uk-UA"/>
        </w:rPr>
      </w:pPr>
      <w:bookmarkStart w:id="0" w:name="_GoBack"/>
      <w:r>
        <w:rPr>
          <w:b/>
          <w:sz w:val="32"/>
          <w:szCs w:val="32"/>
          <w:lang w:val="uk-UA"/>
        </w:rPr>
        <w:t xml:space="preserve">Корекція ускладнень супресивної фармакотерапії  </w:t>
      </w:r>
    </w:p>
    <w:p w:rsidR="004E633F" w:rsidRDefault="004E633F" w:rsidP="004E633F">
      <w:pPr>
        <w:spacing w:line="360" w:lineRule="auto"/>
        <w:ind w:left="1416" w:firstLine="708"/>
        <w:rPr>
          <w:sz w:val="28"/>
          <w:szCs w:val="28"/>
          <w:lang w:val="uk-UA"/>
        </w:rPr>
      </w:pPr>
      <w:r>
        <w:rPr>
          <w:b/>
          <w:sz w:val="32"/>
          <w:szCs w:val="32"/>
          <w:lang w:val="uk-UA"/>
        </w:rPr>
        <w:t>захворювань щитоподібної залози.</w:t>
      </w:r>
      <w:r>
        <w:rPr>
          <w:sz w:val="28"/>
          <w:szCs w:val="28"/>
          <w:lang w:val="uk-UA"/>
        </w:rPr>
        <w:t xml:space="preserve"> </w:t>
      </w:r>
    </w:p>
    <w:bookmarkEnd w:id="0"/>
    <w:p w:rsidR="004E633F" w:rsidRDefault="004E633F" w:rsidP="004E633F">
      <w:pPr>
        <w:spacing w:line="360" w:lineRule="auto"/>
        <w:jc w:val="center"/>
        <w:rPr>
          <w:sz w:val="28"/>
          <w:szCs w:val="28"/>
          <w:lang w:val="uk-UA"/>
        </w:rPr>
      </w:pPr>
    </w:p>
    <w:p w:rsidR="004E633F" w:rsidRDefault="004E633F" w:rsidP="004E633F">
      <w:pPr>
        <w:spacing w:line="360" w:lineRule="auto"/>
        <w:jc w:val="center"/>
        <w:rPr>
          <w:sz w:val="28"/>
          <w:szCs w:val="28"/>
          <w:lang w:val="uk-UA"/>
        </w:rPr>
      </w:pPr>
      <w:r>
        <w:rPr>
          <w:sz w:val="28"/>
          <w:szCs w:val="28"/>
          <w:lang w:val="uk-UA"/>
        </w:rPr>
        <w:t>14.01.14 – ендокринологія</w:t>
      </w:r>
    </w:p>
    <w:p w:rsidR="004E633F" w:rsidRDefault="004E633F" w:rsidP="004E633F">
      <w:pPr>
        <w:spacing w:line="360" w:lineRule="auto"/>
        <w:jc w:val="center"/>
        <w:rPr>
          <w:sz w:val="28"/>
          <w:szCs w:val="28"/>
          <w:lang w:val="uk-UA"/>
        </w:rPr>
      </w:pPr>
    </w:p>
    <w:p w:rsidR="004E633F" w:rsidRDefault="004E633F" w:rsidP="004E633F">
      <w:pPr>
        <w:spacing w:line="360" w:lineRule="auto"/>
        <w:jc w:val="center"/>
        <w:rPr>
          <w:sz w:val="28"/>
          <w:szCs w:val="28"/>
          <w:lang w:val="uk-UA"/>
        </w:rPr>
      </w:pPr>
    </w:p>
    <w:p w:rsidR="004E633F" w:rsidRDefault="004E633F" w:rsidP="004E633F">
      <w:pPr>
        <w:spacing w:line="360" w:lineRule="auto"/>
        <w:jc w:val="center"/>
        <w:rPr>
          <w:sz w:val="28"/>
          <w:szCs w:val="28"/>
          <w:lang w:val="uk-UA"/>
        </w:rPr>
      </w:pPr>
    </w:p>
    <w:p w:rsidR="004E633F" w:rsidRDefault="004E633F" w:rsidP="004E633F">
      <w:pPr>
        <w:spacing w:line="360" w:lineRule="auto"/>
        <w:jc w:val="center"/>
        <w:rPr>
          <w:sz w:val="28"/>
          <w:szCs w:val="28"/>
          <w:lang w:val="uk-UA"/>
        </w:rPr>
      </w:pPr>
      <w:r>
        <w:rPr>
          <w:sz w:val="28"/>
          <w:szCs w:val="28"/>
          <w:lang w:val="uk-UA"/>
        </w:rPr>
        <w:t>Дисертація на здобуття наукового ступеня кандидата медичних наук</w:t>
      </w:r>
    </w:p>
    <w:p w:rsidR="004E633F" w:rsidRPr="00E528D5" w:rsidRDefault="004E633F" w:rsidP="004E633F">
      <w:pPr>
        <w:spacing w:line="360" w:lineRule="auto"/>
        <w:jc w:val="center"/>
        <w:rPr>
          <w:sz w:val="28"/>
          <w:szCs w:val="28"/>
        </w:rPr>
      </w:pPr>
    </w:p>
    <w:p w:rsidR="004E633F" w:rsidRDefault="004E633F" w:rsidP="004E633F">
      <w:pPr>
        <w:spacing w:line="360" w:lineRule="auto"/>
        <w:rPr>
          <w:sz w:val="28"/>
          <w:szCs w:val="28"/>
          <w:lang w:val="uk-UA"/>
        </w:rPr>
      </w:pPr>
    </w:p>
    <w:p w:rsidR="004E633F" w:rsidRDefault="004E633F" w:rsidP="004E633F">
      <w:pPr>
        <w:spacing w:line="360" w:lineRule="auto"/>
        <w:ind w:left="5664" w:firstLine="708"/>
        <w:rPr>
          <w:sz w:val="28"/>
          <w:szCs w:val="28"/>
          <w:lang w:val="uk-UA"/>
        </w:rPr>
      </w:pPr>
      <w:r>
        <w:rPr>
          <w:sz w:val="28"/>
          <w:szCs w:val="28"/>
          <w:lang w:val="uk-UA"/>
        </w:rPr>
        <w:t>Науковий керівник</w:t>
      </w:r>
    </w:p>
    <w:p w:rsidR="004E633F" w:rsidRDefault="004E633F" w:rsidP="004E633F">
      <w:pPr>
        <w:spacing w:line="360" w:lineRule="auto"/>
        <w:ind w:left="5664" w:firstLine="708"/>
        <w:rPr>
          <w:sz w:val="28"/>
          <w:szCs w:val="28"/>
          <w:lang w:val="uk-UA"/>
        </w:rPr>
      </w:pPr>
      <w:r>
        <w:rPr>
          <w:sz w:val="28"/>
          <w:szCs w:val="28"/>
          <w:lang w:val="uk-UA"/>
        </w:rPr>
        <w:t>доктор медичних наук</w:t>
      </w:r>
    </w:p>
    <w:p w:rsidR="004E633F" w:rsidRDefault="004E633F" w:rsidP="004E633F">
      <w:pPr>
        <w:spacing w:line="360" w:lineRule="auto"/>
        <w:ind w:left="5664" w:firstLine="708"/>
        <w:rPr>
          <w:sz w:val="28"/>
          <w:szCs w:val="28"/>
          <w:lang w:val="uk-UA"/>
        </w:rPr>
      </w:pPr>
      <w:r>
        <w:rPr>
          <w:sz w:val="28"/>
          <w:szCs w:val="28"/>
          <w:lang w:val="uk-UA"/>
        </w:rPr>
        <w:t>Корпачев Вадим Валерійович</w:t>
      </w:r>
    </w:p>
    <w:p w:rsidR="004E633F" w:rsidRPr="00E528D5" w:rsidRDefault="004E633F" w:rsidP="004E633F">
      <w:pPr>
        <w:spacing w:line="360" w:lineRule="auto"/>
        <w:ind w:left="4248" w:firstLine="708"/>
        <w:jc w:val="center"/>
        <w:rPr>
          <w:sz w:val="28"/>
          <w:szCs w:val="28"/>
          <w:lang w:val="uk-UA"/>
        </w:rPr>
      </w:pPr>
    </w:p>
    <w:p w:rsidR="004E633F" w:rsidRDefault="004E633F" w:rsidP="004E633F">
      <w:pPr>
        <w:spacing w:line="360" w:lineRule="auto"/>
        <w:ind w:left="2832" w:firstLine="708"/>
        <w:rPr>
          <w:sz w:val="28"/>
          <w:szCs w:val="28"/>
          <w:lang w:val="uk-UA"/>
        </w:rPr>
      </w:pPr>
    </w:p>
    <w:p w:rsidR="004E633F" w:rsidRDefault="004E633F" w:rsidP="004E633F">
      <w:pPr>
        <w:spacing w:line="360" w:lineRule="auto"/>
        <w:ind w:left="2832" w:firstLine="708"/>
        <w:rPr>
          <w:sz w:val="28"/>
          <w:szCs w:val="28"/>
          <w:lang w:val="uk-UA"/>
        </w:rPr>
      </w:pPr>
      <w:r>
        <w:rPr>
          <w:sz w:val="28"/>
          <w:szCs w:val="28"/>
          <w:lang w:val="uk-UA"/>
        </w:rPr>
        <w:t>Київ - 2008</w:t>
      </w:r>
    </w:p>
    <w:p w:rsidR="004E633F" w:rsidRDefault="004E633F" w:rsidP="004E633F">
      <w:pPr>
        <w:spacing w:line="360" w:lineRule="auto"/>
        <w:jc w:val="both"/>
        <w:rPr>
          <w:sz w:val="28"/>
          <w:szCs w:val="28"/>
          <w:lang w:val="uk-UA"/>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uk-UA"/>
        </w:rPr>
        <w:t>ЗМІСТ</w:t>
      </w:r>
    </w:p>
    <w:p w:rsidR="004E633F" w:rsidRDefault="004E633F" w:rsidP="004E633F">
      <w:pPr>
        <w:spacing w:line="360" w:lineRule="auto"/>
        <w:jc w:val="both"/>
        <w:rPr>
          <w:sz w:val="28"/>
          <w:szCs w:val="28"/>
          <w:lang w:val="uk-UA"/>
        </w:rPr>
      </w:pPr>
    </w:p>
    <w:p w:rsidR="004E633F" w:rsidRDefault="004E633F" w:rsidP="004E633F">
      <w:pPr>
        <w:spacing w:line="360" w:lineRule="auto"/>
        <w:ind w:left="8496" w:firstLine="708"/>
        <w:jc w:val="both"/>
        <w:rPr>
          <w:sz w:val="28"/>
          <w:szCs w:val="28"/>
          <w:lang w:val="uk-UA"/>
        </w:rPr>
      </w:pPr>
    </w:p>
    <w:p w:rsidR="004E633F" w:rsidRDefault="004E633F" w:rsidP="004E633F">
      <w:pPr>
        <w:spacing w:line="360" w:lineRule="auto"/>
        <w:ind w:left="9204"/>
        <w:jc w:val="both"/>
        <w:rPr>
          <w:sz w:val="28"/>
          <w:szCs w:val="28"/>
          <w:lang w:val="uk-UA"/>
        </w:rPr>
      </w:pPr>
      <w:r>
        <w:rPr>
          <w:sz w:val="28"/>
          <w:szCs w:val="28"/>
          <w:lang w:val="uk-UA"/>
        </w:rPr>
        <w:t>стр.</w:t>
      </w:r>
    </w:p>
    <w:p w:rsidR="004E633F" w:rsidRDefault="004E633F" w:rsidP="004E633F">
      <w:pPr>
        <w:spacing w:line="360" w:lineRule="auto"/>
        <w:jc w:val="both"/>
        <w:rPr>
          <w:sz w:val="28"/>
          <w:szCs w:val="28"/>
          <w:lang w:val="uk-UA"/>
        </w:rPr>
      </w:pPr>
      <w:r>
        <w:rPr>
          <w:sz w:val="28"/>
          <w:szCs w:val="28"/>
          <w:lang w:val="uk-UA"/>
        </w:rPr>
        <w:t>ЗМІСТ ---------------------------------------------------------------------------------------------2</w:t>
      </w:r>
    </w:p>
    <w:p w:rsidR="004E633F" w:rsidRDefault="004E633F" w:rsidP="004E633F">
      <w:pPr>
        <w:spacing w:line="360" w:lineRule="auto"/>
        <w:jc w:val="both"/>
        <w:rPr>
          <w:sz w:val="28"/>
          <w:szCs w:val="28"/>
          <w:lang w:val="uk-UA"/>
        </w:rPr>
      </w:pPr>
      <w:r>
        <w:rPr>
          <w:sz w:val="28"/>
          <w:szCs w:val="28"/>
          <w:lang w:val="uk-UA"/>
        </w:rPr>
        <w:t>ПЕРЕЛІК УМОВНИХ ПОЗНАЧЕНЬ ------------------------------------------------------4</w:t>
      </w:r>
    </w:p>
    <w:p w:rsidR="004E633F" w:rsidRDefault="004E633F" w:rsidP="004E633F">
      <w:pPr>
        <w:spacing w:line="360" w:lineRule="auto"/>
        <w:jc w:val="both"/>
        <w:rPr>
          <w:sz w:val="28"/>
          <w:szCs w:val="28"/>
          <w:lang w:val="uk-UA"/>
        </w:rPr>
      </w:pPr>
      <w:r>
        <w:rPr>
          <w:sz w:val="28"/>
          <w:szCs w:val="28"/>
          <w:lang w:val="uk-UA"/>
        </w:rPr>
        <w:t xml:space="preserve">ВСТУП --------------------------------------------------------------------------------------------5 </w:t>
      </w:r>
    </w:p>
    <w:p w:rsidR="004E633F" w:rsidRDefault="004E633F" w:rsidP="004E633F">
      <w:pPr>
        <w:spacing w:line="360" w:lineRule="auto"/>
        <w:jc w:val="both"/>
        <w:rPr>
          <w:sz w:val="28"/>
          <w:szCs w:val="28"/>
          <w:lang w:val="uk-UA"/>
        </w:rPr>
      </w:pPr>
      <w:r>
        <w:rPr>
          <w:sz w:val="28"/>
          <w:szCs w:val="28"/>
          <w:lang w:val="uk-UA"/>
        </w:rPr>
        <w:t>РОЗДІЛ 1  Аспекти застосування супресивної терапії</w:t>
      </w:r>
    </w:p>
    <w:p w:rsidR="004E633F" w:rsidRDefault="004E633F" w:rsidP="004E633F">
      <w:pPr>
        <w:spacing w:line="360" w:lineRule="auto"/>
        <w:jc w:val="both"/>
        <w:rPr>
          <w:sz w:val="28"/>
          <w:szCs w:val="28"/>
          <w:lang w:val="uk-UA"/>
        </w:rPr>
      </w:pPr>
      <w:r>
        <w:rPr>
          <w:sz w:val="28"/>
          <w:szCs w:val="28"/>
          <w:lang w:val="uk-UA"/>
        </w:rPr>
        <w:tab/>
      </w:r>
      <w:r>
        <w:rPr>
          <w:sz w:val="28"/>
          <w:szCs w:val="28"/>
          <w:lang w:val="uk-UA"/>
        </w:rPr>
        <w:tab/>
        <w:t>в лікуванні захворювань щитоподібної залози</w:t>
      </w:r>
    </w:p>
    <w:p w:rsidR="004E633F" w:rsidRDefault="004E633F" w:rsidP="004E633F">
      <w:pPr>
        <w:spacing w:line="360" w:lineRule="auto"/>
        <w:jc w:val="both"/>
        <w:rPr>
          <w:sz w:val="28"/>
          <w:szCs w:val="28"/>
          <w:lang w:val="uk-UA"/>
        </w:rPr>
      </w:pPr>
      <w:r>
        <w:rPr>
          <w:sz w:val="28"/>
          <w:szCs w:val="28"/>
          <w:lang w:val="uk-UA"/>
        </w:rPr>
        <w:tab/>
      </w:r>
      <w:r>
        <w:rPr>
          <w:sz w:val="28"/>
          <w:szCs w:val="28"/>
          <w:lang w:val="uk-UA"/>
        </w:rPr>
        <w:tab/>
        <w:t>(огляд літератури) ---------------------------------------------------------------13</w:t>
      </w:r>
    </w:p>
    <w:p w:rsidR="004E633F" w:rsidRDefault="004E633F" w:rsidP="00D43EC3">
      <w:pPr>
        <w:numPr>
          <w:ilvl w:val="1"/>
          <w:numId w:val="67"/>
        </w:numPr>
        <w:suppressAutoHyphens w:val="0"/>
        <w:spacing w:line="360" w:lineRule="auto"/>
        <w:jc w:val="both"/>
        <w:rPr>
          <w:sz w:val="28"/>
          <w:szCs w:val="28"/>
          <w:lang w:val="uk-UA"/>
        </w:rPr>
      </w:pPr>
      <w:r>
        <w:rPr>
          <w:sz w:val="28"/>
          <w:szCs w:val="28"/>
          <w:lang w:val="uk-UA"/>
        </w:rPr>
        <w:t xml:space="preserve">Супресивна терапія тиреоїдними гормонами: </w:t>
      </w:r>
    </w:p>
    <w:p w:rsidR="004E633F" w:rsidRDefault="004E633F" w:rsidP="004E633F">
      <w:pPr>
        <w:spacing w:line="360" w:lineRule="auto"/>
        <w:ind w:left="1824" w:firstLine="6"/>
        <w:jc w:val="both"/>
        <w:rPr>
          <w:sz w:val="28"/>
          <w:szCs w:val="28"/>
          <w:lang w:val="uk-UA"/>
        </w:rPr>
      </w:pPr>
      <w:r>
        <w:rPr>
          <w:sz w:val="28"/>
          <w:szCs w:val="28"/>
          <w:lang w:val="uk-UA"/>
        </w:rPr>
        <w:t>ефективність та побічні дії-------------------------------------------------14</w:t>
      </w:r>
    </w:p>
    <w:p w:rsidR="004E633F" w:rsidRDefault="004E633F" w:rsidP="00D43EC3">
      <w:pPr>
        <w:numPr>
          <w:ilvl w:val="1"/>
          <w:numId w:val="67"/>
        </w:numPr>
        <w:suppressAutoHyphens w:val="0"/>
        <w:spacing w:line="360" w:lineRule="auto"/>
        <w:jc w:val="both"/>
        <w:rPr>
          <w:sz w:val="28"/>
          <w:szCs w:val="28"/>
          <w:lang w:val="uk-UA"/>
        </w:rPr>
      </w:pPr>
      <w:r>
        <w:rPr>
          <w:sz w:val="28"/>
          <w:szCs w:val="28"/>
          <w:lang w:val="uk-UA"/>
        </w:rPr>
        <w:t>Фармакокінетичні й фармакодинамічні дослідження</w:t>
      </w:r>
    </w:p>
    <w:p w:rsidR="004E633F" w:rsidRDefault="004E633F" w:rsidP="004E633F">
      <w:pPr>
        <w:spacing w:line="360" w:lineRule="auto"/>
        <w:ind w:left="1830"/>
        <w:jc w:val="both"/>
        <w:rPr>
          <w:sz w:val="28"/>
          <w:szCs w:val="28"/>
          <w:lang w:val="uk-UA"/>
        </w:rPr>
      </w:pPr>
      <w:r>
        <w:rPr>
          <w:sz w:val="28"/>
          <w:szCs w:val="28"/>
          <w:lang w:val="uk-UA"/>
        </w:rPr>
        <w:t>тиротриколу-------------------------------------------------------------------27</w:t>
      </w:r>
    </w:p>
    <w:p w:rsidR="004E633F" w:rsidRDefault="004E633F" w:rsidP="00D43EC3">
      <w:pPr>
        <w:numPr>
          <w:ilvl w:val="1"/>
          <w:numId w:val="67"/>
        </w:numPr>
        <w:suppressAutoHyphens w:val="0"/>
        <w:spacing w:line="360" w:lineRule="auto"/>
        <w:jc w:val="both"/>
        <w:rPr>
          <w:sz w:val="28"/>
          <w:szCs w:val="28"/>
          <w:lang w:val="uk-UA"/>
        </w:rPr>
      </w:pPr>
      <w:r>
        <w:rPr>
          <w:sz w:val="28"/>
          <w:szCs w:val="28"/>
          <w:lang w:val="uk-UA"/>
        </w:rPr>
        <w:t>Клінічні дослідження супресивної дії тиротриколу------------------29</w:t>
      </w:r>
    </w:p>
    <w:p w:rsidR="004E633F" w:rsidRPr="00E321F8" w:rsidRDefault="004E633F" w:rsidP="004E633F">
      <w:pPr>
        <w:spacing w:line="360" w:lineRule="auto"/>
        <w:jc w:val="both"/>
        <w:rPr>
          <w:sz w:val="28"/>
          <w:szCs w:val="28"/>
          <w:lang w:val="uk-UA"/>
        </w:rPr>
      </w:pPr>
      <w:r>
        <w:rPr>
          <w:sz w:val="28"/>
          <w:szCs w:val="28"/>
          <w:lang w:val="uk-UA"/>
        </w:rPr>
        <w:t>РОЗДІЛ 2 Матеріали і методи дослідження-----------------------------------------------</w:t>
      </w:r>
      <w:r w:rsidRPr="000471C6">
        <w:rPr>
          <w:sz w:val="28"/>
          <w:szCs w:val="28"/>
        </w:rPr>
        <w:t>-</w:t>
      </w:r>
      <w:r>
        <w:rPr>
          <w:sz w:val="28"/>
          <w:szCs w:val="28"/>
          <w:lang w:val="uk-UA"/>
        </w:rPr>
        <w:t>37</w:t>
      </w:r>
    </w:p>
    <w:p w:rsidR="004E633F" w:rsidRPr="000471C6" w:rsidRDefault="004E633F" w:rsidP="004E633F">
      <w:pPr>
        <w:spacing w:line="360" w:lineRule="auto"/>
        <w:jc w:val="both"/>
        <w:rPr>
          <w:sz w:val="28"/>
          <w:szCs w:val="28"/>
        </w:rPr>
      </w:pPr>
      <w:r>
        <w:rPr>
          <w:sz w:val="28"/>
          <w:szCs w:val="28"/>
          <w:lang w:val="uk-UA"/>
        </w:rPr>
        <w:tab/>
      </w:r>
      <w:r>
        <w:rPr>
          <w:sz w:val="28"/>
          <w:szCs w:val="28"/>
          <w:lang w:val="uk-UA"/>
        </w:rPr>
        <w:tab/>
        <w:t>2.1 Клінічна характеристика обстежених хворих -------------------------37</w:t>
      </w:r>
    </w:p>
    <w:p w:rsidR="004E633F" w:rsidRPr="00E321F8" w:rsidRDefault="004E633F" w:rsidP="004E633F">
      <w:pPr>
        <w:spacing w:line="360" w:lineRule="auto"/>
        <w:jc w:val="both"/>
        <w:rPr>
          <w:sz w:val="28"/>
          <w:szCs w:val="28"/>
          <w:lang w:val="uk-UA"/>
        </w:rPr>
      </w:pPr>
      <w:r>
        <w:rPr>
          <w:sz w:val="28"/>
          <w:szCs w:val="28"/>
          <w:lang w:val="uk-UA"/>
        </w:rPr>
        <w:tab/>
      </w:r>
      <w:r>
        <w:rPr>
          <w:sz w:val="28"/>
          <w:szCs w:val="28"/>
          <w:lang w:val="uk-UA"/>
        </w:rPr>
        <w:tab/>
        <w:t>2.2 Функціональні та лабораторні методи дослідження -----------------41</w:t>
      </w:r>
    </w:p>
    <w:p w:rsidR="004E633F" w:rsidRDefault="004E633F" w:rsidP="004E633F">
      <w:pPr>
        <w:spacing w:line="360" w:lineRule="auto"/>
        <w:jc w:val="both"/>
        <w:rPr>
          <w:sz w:val="28"/>
          <w:szCs w:val="28"/>
          <w:lang w:val="uk-UA"/>
        </w:rPr>
      </w:pPr>
      <w:r>
        <w:rPr>
          <w:sz w:val="28"/>
          <w:szCs w:val="28"/>
          <w:lang w:val="uk-UA"/>
        </w:rPr>
        <w:tab/>
      </w:r>
      <w:r>
        <w:rPr>
          <w:sz w:val="28"/>
          <w:szCs w:val="28"/>
          <w:lang w:val="uk-UA"/>
        </w:rPr>
        <w:tab/>
        <w:t>2.3 Методика експериментального дослідження --------------------------</w:t>
      </w:r>
      <w:r w:rsidRPr="000471C6">
        <w:rPr>
          <w:sz w:val="28"/>
          <w:szCs w:val="28"/>
        </w:rPr>
        <w:t>4</w:t>
      </w:r>
      <w:r>
        <w:rPr>
          <w:sz w:val="28"/>
          <w:szCs w:val="28"/>
          <w:lang w:val="uk-UA"/>
        </w:rPr>
        <w:t xml:space="preserve">3 </w:t>
      </w:r>
    </w:p>
    <w:p w:rsidR="004E633F" w:rsidRDefault="004E633F" w:rsidP="004E633F">
      <w:pPr>
        <w:spacing w:line="360" w:lineRule="auto"/>
        <w:jc w:val="both"/>
        <w:rPr>
          <w:sz w:val="28"/>
          <w:szCs w:val="28"/>
          <w:lang w:val="uk-UA"/>
        </w:rPr>
      </w:pPr>
      <w:r>
        <w:rPr>
          <w:sz w:val="28"/>
          <w:szCs w:val="28"/>
          <w:lang w:val="uk-UA"/>
        </w:rPr>
        <w:t xml:space="preserve">РОЗДІЛ 3 Комбінована супресивна терапія </w:t>
      </w:r>
      <w:r>
        <w:rPr>
          <w:sz w:val="28"/>
          <w:szCs w:val="28"/>
          <w:lang w:val="en-US"/>
        </w:rPr>
        <w:t>L</w:t>
      </w:r>
      <w:r>
        <w:rPr>
          <w:sz w:val="28"/>
          <w:szCs w:val="28"/>
          <w:lang w:val="uk-UA"/>
        </w:rPr>
        <w:t>-тироксином та тиротриколом</w:t>
      </w:r>
    </w:p>
    <w:p w:rsidR="004E633F" w:rsidRDefault="004E633F" w:rsidP="004E633F">
      <w:pPr>
        <w:spacing w:line="360" w:lineRule="auto"/>
        <w:jc w:val="both"/>
        <w:rPr>
          <w:sz w:val="28"/>
          <w:szCs w:val="28"/>
          <w:lang w:val="uk-UA"/>
        </w:rPr>
      </w:pPr>
      <w:r>
        <w:rPr>
          <w:sz w:val="28"/>
          <w:szCs w:val="28"/>
          <w:lang w:val="uk-UA"/>
        </w:rPr>
        <w:t xml:space="preserve">                  у хворих після тиреоїдектомії з приводу диференційованої </w:t>
      </w:r>
    </w:p>
    <w:p w:rsidR="004E633F" w:rsidRDefault="004E633F" w:rsidP="004E633F">
      <w:pPr>
        <w:spacing w:line="360" w:lineRule="auto"/>
        <w:ind w:left="708"/>
        <w:jc w:val="both"/>
        <w:rPr>
          <w:sz w:val="28"/>
          <w:szCs w:val="28"/>
          <w:lang w:val="uk-UA"/>
        </w:rPr>
      </w:pPr>
      <w:r>
        <w:rPr>
          <w:sz w:val="28"/>
          <w:szCs w:val="28"/>
          <w:lang w:val="uk-UA"/>
        </w:rPr>
        <w:t xml:space="preserve">        карциноми щитоподібної залози-------------------------------------------------46 </w:t>
      </w:r>
    </w:p>
    <w:p w:rsidR="004E633F" w:rsidRDefault="004E633F" w:rsidP="004E633F">
      <w:pPr>
        <w:spacing w:line="360" w:lineRule="auto"/>
        <w:jc w:val="both"/>
        <w:rPr>
          <w:sz w:val="28"/>
          <w:szCs w:val="28"/>
          <w:lang w:val="uk-UA"/>
        </w:rPr>
      </w:pPr>
      <w:r>
        <w:rPr>
          <w:sz w:val="28"/>
          <w:szCs w:val="28"/>
          <w:lang w:val="uk-UA"/>
        </w:rPr>
        <w:t xml:space="preserve">РОЗДІЛ 4 Можливості застосування </w:t>
      </w:r>
      <w:r>
        <w:rPr>
          <w:sz w:val="28"/>
          <w:szCs w:val="28"/>
          <w:lang w:val="en-US"/>
        </w:rPr>
        <w:t>L</w:t>
      </w:r>
      <w:r>
        <w:rPr>
          <w:sz w:val="28"/>
          <w:szCs w:val="28"/>
          <w:lang w:val="uk-UA"/>
        </w:rPr>
        <w:t xml:space="preserve">-тироксину та супресора </w:t>
      </w:r>
    </w:p>
    <w:p w:rsidR="004E633F" w:rsidRDefault="004E633F" w:rsidP="004E633F">
      <w:pPr>
        <w:spacing w:line="360" w:lineRule="auto"/>
        <w:ind w:left="708"/>
        <w:jc w:val="both"/>
        <w:rPr>
          <w:sz w:val="28"/>
          <w:szCs w:val="28"/>
          <w:lang w:val="uk-UA"/>
        </w:rPr>
      </w:pPr>
      <w:r>
        <w:rPr>
          <w:sz w:val="28"/>
          <w:szCs w:val="28"/>
          <w:lang w:val="uk-UA"/>
        </w:rPr>
        <w:t xml:space="preserve">        секреції тиреотропного гормону тиротриколу в лікуванні дифузного</w:t>
      </w:r>
    </w:p>
    <w:p w:rsidR="004E633F" w:rsidRPr="000471C6" w:rsidRDefault="004E633F" w:rsidP="004E633F">
      <w:pPr>
        <w:spacing w:line="360" w:lineRule="auto"/>
        <w:ind w:left="708"/>
        <w:jc w:val="both"/>
        <w:rPr>
          <w:sz w:val="28"/>
          <w:szCs w:val="28"/>
          <w:lang w:val="uk-UA"/>
        </w:rPr>
      </w:pPr>
      <w:r>
        <w:rPr>
          <w:sz w:val="28"/>
          <w:szCs w:val="28"/>
          <w:lang w:val="uk-UA"/>
        </w:rPr>
        <w:t xml:space="preserve">        нетоксичного зобу-------------------------------------------------------------------60</w:t>
      </w:r>
    </w:p>
    <w:p w:rsidR="004E633F" w:rsidRDefault="004E633F" w:rsidP="004E633F">
      <w:pPr>
        <w:spacing w:line="360" w:lineRule="auto"/>
        <w:jc w:val="both"/>
        <w:rPr>
          <w:sz w:val="28"/>
          <w:szCs w:val="28"/>
          <w:lang w:val="uk-UA"/>
        </w:rPr>
      </w:pPr>
      <w:r>
        <w:rPr>
          <w:sz w:val="28"/>
          <w:szCs w:val="28"/>
          <w:lang w:val="uk-UA"/>
        </w:rPr>
        <w:t xml:space="preserve">РОЗДІЛ 5 Вплив на серцево-судинну систему </w:t>
      </w:r>
      <w:r>
        <w:rPr>
          <w:sz w:val="28"/>
          <w:szCs w:val="28"/>
          <w:lang w:val="en-US"/>
        </w:rPr>
        <w:t>L</w:t>
      </w:r>
      <w:r>
        <w:rPr>
          <w:sz w:val="28"/>
          <w:szCs w:val="28"/>
          <w:lang w:val="uk-UA"/>
        </w:rPr>
        <w:t xml:space="preserve">-тироксину та тиротриколу при </w:t>
      </w:r>
    </w:p>
    <w:p w:rsidR="004E633F" w:rsidRPr="00D3796E" w:rsidRDefault="004E633F" w:rsidP="004E633F">
      <w:pPr>
        <w:spacing w:line="360" w:lineRule="auto"/>
        <w:ind w:left="708"/>
        <w:jc w:val="both"/>
        <w:rPr>
          <w:sz w:val="28"/>
          <w:szCs w:val="28"/>
          <w:lang w:val="uk-UA"/>
        </w:rPr>
      </w:pPr>
      <w:r>
        <w:rPr>
          <w:sz w:val="28"/>
          <w:szCs w:val="28"/>
          <w:lang w:val="uk-UA"/>
        </w:rPr>
        <w:lastRenderedPageBreak/>
        <w:t xml:space="preserve">         лікуванні захворювань щитоподібної  залози --------------------------------70</w:t>
      </w:r>
    </w:p>
    <w:p w:rsidR="004E633F" w:rsidRDefault="004E633F" w:rsidP="004E633F">
      <w:pPr>
        <w:spacing w:line="360" w:lineRule="auto"/>
        <w:ind w:left="708" w:firstLine="708"/>
        <w:jc w:val="both"/>
        <w:rPr>
          <w:sz w:val="28"/>
          <w:szCs w:val="28"/>
          <w:lang w:val="uk-UA"/>
        </w:rPr>
      </w:pPr>
      <w:r>
        <w:rPr>
          <w:sz w:val="28"/>
          <w:szCs w:val="28"/>
          <w:lang w:val="uk-UA"/>
        </w:rPr>
        <w:t xml:space="preserve">5.1 </w:t>
      </w:r>
      <w:r w:rsidRPr="00B342D3">
        <w:rPr>
          <w:sz w:val="28"/>
          <w:szCs w:val="28"/>
          <w:lang w:val="uk-UA"/>
        </w:rPr>
        <w:t xml:space="preserve">Вплив L-тироксину та </w:t>
      </w:r>
      <w:r>
        <w:rPr>
          <w:sz w:val="28"/>
          <w:szCs w:val="28"/>
          <w:lang w:val="uk-UA"/>
        </w:rPr>
        <w:t>тиротрикол</w:t>
      </w:r>
      <w:r w:rsidRPr="00B342D3">
        <w:rPr>
          <w:sz w:val="28"/>
          <w:szCs w:val="28"/>
          <w:lang w:val="uk-UA"/>
        </w:rPr>
        <w:t>у на серцево-судинну</w:t>
      </w:r>
      <w:r>
        <w:rPr>
          <w:sz w:val="28"/>
          <w:szCs w:val="28"/>
          <w:lang w:val="uk-UA"/>
        </w:rPr>
        <w:t xml:space="preserve"> </w:t>
      </w:r>
      <w:r w:rsidRPr="00B342D3">
        <w:rPr>
          <w:sz w:val="28"/>
          <w:szCs w:val="28"/>
          <w:lang w:val="uk-UA"/>
        </w:rPr>
        <w:t>систему в</w:t>
      </w:r>
    </w:p>
    <w:p w:rsidR="004E633F" w:rsidRDefault="004E633F" w:rsidP="004E633F">
      <w:pPr>
        <w:spacing w:line="360" w:lineRule="auto"/>
        <w:ind w:left="708" w:firstLine="708"/>
        <w:jc w:val="both"/>
        <w:rPr>
          <w:sz w:val="28"/>
          <w:szCs w:val="28"/>
          <w:lang w:val="uk-UA"/>
        </w:rPr>
      </w:pPr>
      <w:r w:rsidRPr="00B342D3">
        <w:rPr>
          <w:sz w:val="28"/>
          <w:szCs w:val="28"/>
          <w:lang w:val="uk-UA"/>
        </w:rPr>
        <w:t xml:space="preserve">умовах </w:t>
      </w:r>
      <w:r>
        <w:rPr>
          <w:sz w:val="28"/>
          <w:szCs w:val="28"/>
          <w:lang w:val="uk-UA"/>
        </w:rPr>
        <w:t>екзогенного тиреотоксикозу, медикаментозної компенсації</w:t>
      </w:r>
      <w:r w:rsidRPr="00B342D3">
        <w:rPr>
          <w:sz w:val="28"/>
          <w:szCs w:val="28"/>
          <w:lang w:val="uk-UA"/>
        </w:rPr>
        <w:t xml:space="preserve"> </w:t>
      </w:r>
      <w:r>
        <w:rPr>
          <w:sz w:val="28"/>
          <w:szCs w:val="28"/>
          <w:lang w:val="uk-UA"/>
        </w:rPr>
        <w:t>та</w:t>
      </w:r>
    </w:p>
    <w:p w:rsidR="004E633F" w:rsidRDefault="004E633F" w:rsidP="004E633F">
      <w:pPr>
        <w:spacing w:line="360" w:lineRule="auto"/>
        <w:ind w:left="708" w:firstLine="708"/>
        <w:jc w:val="both"/>
        <w:rPr>
          <w:sz w:val="28"/>
          <w:szCs w:val="28"/>
          <w:lang w:val="uk-UA"/>
        </w:rPr>
      </w:pPr>
      <w:r>
        <w:rPr>
          <w:sz w:val="28"/>
          <w:szCs w:val="28"/>
          <w:lang w:val="uk-UA"/>
        </w:rPr>
        <w:t>гіпотиреозу у пацієнтів після тиреоїдектомії з приводу карциноми</w:t>
      </w:r>
    </w:p>
    <w:p w:rsidR="004E633F" w:rsidRDefault="004E633F" w:rsidP="004E633F">
      <w:pPr>
        <w:spacing w:line="360" w:lineRule="auto"/>
        <w:ind w:left="708" w:firstLine="708"/>
        <w:jc w:val="both"/>
        <w:rPr>
          <w:sz w:val="28"/>
          <w:szCs w:val="28"/>
          <w:lang w:val="uk-UA"/>
        </w:rPr>
      </w:pPr>
      <w:r>
        <w:rPr>
          <w:sz w:val="28"/>
          <w:szCs w:val="28"/>
          <w:lang w:val="uk-UA"/>
        </w:rPr>
        <w:t>щитоподібної залози та у хворих дифузним нетоксичним зобом --------70</w:t>
      </w:r>
    </w:p>
    <w:p w:rsidR="004E633F" w:rsidRDefault="004E633F" w:rsidP="004E633F">
      <w:pPr>
        <w:spacing w:line="360" w:lineRule="auto"/>
        <w:ind w:left="708" w:firstLine="708"/>
        <w:jc w:val="both"/>
        <w:rPr>
          <w:sz w:val="28"/>
          <w:szCs w:val="28"/>
          <w:lang w:val="uk-UA"/>
        </w:rPr>
      </w:pPr>
      <w:r>
        <w:rPr>
          <w:sz w:val="28"/>
          <w:szCs w:val="28"/>
          <w:lang w:val="uk-UA"/>
        </w:rPr>
        <w:t>5.2 Вплив вегетативної нервової системи на електричну активність</w:t>
      </w:r>
    </w:p>
    <w:p w:rsidR="004E633F" w:rsidRDefault="004E633F" w:rsidP="004E633F">
      <w:pPr>
        <w:spacing w:line="360" w:lineRule="auto"/>
        <w:ind w:left="708" w:firstLine="708"/>
        <w:jc w:val="both"/>
        <w:rPr>
          <w:sz w:val="28"/>
          <w:szCs w:val="28"/>
          <w:lang w:val="uk-UA"/>
        </w:rPr>
      </w:pPr>
      <w:r>
        <w:rPr>
          <w:sz w:val="28"/>
          <w:szCs w:val="28"/>
          <w:lang w:val="uk-UA"/>
        </w:rPr>
        <w:t>міокарду в умовах екзогенного тиреотоксикозу, медикаментозної</w:t>
      </w:r>
    </w:p>
    <w:p w:rsidR="004E633F" w:rsidRDefault="004E633F" w:rsidP="004E633F">
      <w:pPr>
        <w:spacing w:line="360" w:lineRule="auto"/>
        <w:ind w:left="708" w:firstLine="708"/>
        <w:jc w:val="both"/>
        <w:rPr>
          <w:sz w:val="28"/>
          <w:szCs w:val="28"/>
          <w:lang w:val="uk-UA"/>
        </w:rPr>
      </w:pPr>
      <w:r>
        <w:rPr>
          <w:sz w:val="28"/>
          <w:szCs w:val="28"/>
          <w:lang w:val="uk-UA"/>
        </w:rPr>
        <w:t>компенсації та гіпотиреозу у хворих після тиреоїдектомії з приводу</w:t>
      </w:r>
    </w:p>
    <w:p w:rsidR="004E633F" w:rsidRDefault="004E633F" w:rsidP="004E633F">
      <w:pPr>
        <w:spacing w:line="360" w:lineRule="auto"/>
        <w:ind w:left="708" w:firstLine="708"/>
        <w:jc w:val="both"/>
        <w:rPr>
          <w:sz w:val="28"/>
          <w:szCs w:val="28"/>
          <w:lang w:val="uk-UA"/>
        </w:rPr>
      </w:pPr>
      <w:r>
        <w:rPr>
          <w:sz w:val="28"/>
          <w:szCs w:val="28"/>
          <w:lang w:val="uk-UA"/>
        </w:rPr>
        <w:t>диференційованої карциноми щитоподібної залози та у пацієнтів</w:t>
      </w:r>
    </w:p>
    <w:p w:rsidR="004E633F" w:rsidRDefault="004E633F" w:rsidP="004E633F">
      <w:pPr>
        <w:spacing w:line="360" w:lineRule="auto"/>
        <w:ind w:left="708" w:firstLine="708"/>
        <w:jc w:val="both"/>
        <w:rPr>
          <w:sz w:val="28"/>
          <w:szCs w:val="28"/>
          <w:lang w:val="uk-UA"/>
        </w:rPr>
      </w:pPr>
      <w:r>
        <w:rPr>
          <w:sz w:val="28"/>
          <w:szCs w:val="28"/>
          <w:lang w:val="uk-UA"/>
        </w:rPr>
        <w:t xml:space="preserve">з дифузним нетоксичним зобом на тлі лікування </w:t>
      </w:r>
      <w:r>
        <w:rPr>
          <w:sz w:val="28"/>
          <w:szCs w:val="28"/>
          <w:lang w:val="en-US"/>
        </w:rPr>
        <w:t>L</w:t>
      </w:r>
      <w:r>
        <w:rPr>
          <w:sz w:val="28"/>
          <w:szCs w:val="28"/>
          <w:lang w:val="uk-UA"/>
        </w:rPr>
        <w:t>-тироксином</w:t>
      </w:r>
    </w:p>
    <w:p w:rsidR="004E633F" w:rsidRDefault="004E633F" w:rsidP="004E633F">
      <w:pPr>
        <w:spacing w:line="360" w:lineRule="auto"/>
        <w:ind w:left="1416"/>
        <w:jc w:val="both"/>
        <w:rPr>
          <w:sz w:val="28"/>
          <w:szCs w:val="28"/>
          <w:lang w:val="uk-UA"/>
        </w:rPr>
      </w:pPr>
      <w:r>
        <w:rPr>
          <w:sz w:val="28"/>
          <w:szCs w:val="28"/>
          <w:lang w:val="uk-UA"/>
        </w:rPr>
        <w:t>та тиротриколом -------------------------------------------------------------------</w:t>
      </w:r>
      <w:r w:rsidRPr="001B4EE0">
        <w:rPr>
          <w:sz w:val="28"/>
          <w:szCs w:val="28"/>
          <w:lang w:val="uk-UA"/>
        </w:rPr>
        <w:t>7</w:t>
      </w:r>
      <w:r>
        <w:rPr>
          <w:sz w:val="28"/>
          <w:szCs w:val="28"/>
          <w:lang w:val="uk-UA"/>
        </w:rPr>
        <w:t>8</w:t>
      </w:r>
    </w:p>
    <w:p w:rsidR="004E633F" w:rsidRDefault="004E633F" w:rsidP="004E633F">
      <w:pPr>
        <w:spacing w:line="360" w:lineRule="auto"/>
        <w:jc w:val="both"/>
        <w:rPr>
          <w:sz w:val="28"/>
          <w:szCs w:val="28"/>
          <w:lang w:val="uk-UA"/>
        </w:rPr>
      </w:pPr>
      <w:r>
        <w:rPr>
          <w:sz w:val="28"/>
          <w:szCs w:val="28"/>
          <w:lang w:val="uk-UA"/>
        </w:rPr>
        <w:t xml:space="preserve">РОЗДІЛ 6 </w:t>
      </w:r>
      <w:r w:rsidRPr="00AB3AAB">
        <w:rPr>
          <w:sz w:val="28"/>
          <w:szCs w:val="28"/>
          <w:lang w:val="uk-UA"/>
        </w:rPr>
        <w:t>П</w:t>
      </w:r>
      <w:r>
        <w:rPr>
          <w:sz w:val="28"/>
          <w:szCs w:val="28"/>
          <w:lang w:val="uk-UA"/>
        </w:rPr>
        <w:t>орушення вегетативної регуляції ритму серця за умов супресивної</w:t>
      </w:r>
    </w:p>
    <w:p w:rsidR="004E633F" w:rsidRDefault="004E633F" w:rsidP="004E633F">
      <w:pPr>
        <w:spacing w:line="360" w:lineRule="auto"/>
        <w:jc w:val="both"/>
        <w:rPr>
          <w:sz w:val="28"/>
          <w:szCs w:val="28"/>
          <w:lang w:val="uk-UA"/>
        </w:rPr>
      </w:pPr>
      <w:r>
        <w:rPr>
          <w:sz w:val="28"/>
          <w:szCs w:val="28"/>
          <w:lang w:val="uk-UA"/>
        </w:rPr>
        <w:t xml:space="preserve">                  терапії </w:t>
      </w:r>
      <w:r w:rsidRPr="00AB3AAB">
        <w:rPr>
          <w:sz w:val="28"/>
          <w:szCs w:val="28"/>
          <w:lang w:val="uk-UA"/>
        </w:rPr>
        <w:t>L-</w:t>
      </w:r>
      <w:r>
        <w:rPr>
          <w:sz w:val="28"/>
          <w:szCs w:val="28"/>
          <w:lang w:val="uk-UA"/>
        </w:rPr>
        <w:t>тироксином у пацієнтів з видаленою щитоподібною залозою</w:t>
      </w:r>
    </w:p>
    <w:p w:rsidR="004E633F" w:rsidRDefault="004E633F" w:rsidP="004E633F">
      <w:pPr>
        <w:spacing w:line="360" w:lineRule="auto"/>
        <w:jc w:val="both"/>
        <w:rPr>
          <w:sz w:val="28"/>
          <w:szCs w:val="28"/>
          <w:lang w:val="uk-UA"/>
        </w:rPr>
      </w:pPr>
      <w:r>
        <w:rPr>
          <w:sz w:val="28"/>
          <w:szCs w:val="28"/>
          <w:lang w:val="uk-UA"/>
        </w:rPr>
        <w:t xml:space="preserve">                   з приводу диференційованої карциноми. Корекція побічного впливу</w:t>
      </w:r>
    </w:p>
    <w:p w:rsidR="004E633F" w:rsidRPr="00AB3AAB" w:rsidRDefault="004E633F" w:rsidP="004E633F">
      <w:pPr>
        <w:spacing w:line="360" w:lineRule="auto"/>
        <w:jc w:val="both"/>
        <w:rPr>
          <w:sz w:val="28"/>
          <w:szCs w:val="28"/>
          <w:lang w:val="uk-UA"/>
        </w:rPr>
      </w:pPr>
      <w:r>
        <w:rPr>
          <w:sz w:val="28"/>
          <w:szCs w:val="28"/>
          <w:lang w:val="uk-UA"/>
        </w:rPr>
        <w:t xml:space="preserve">                   екзогенного субклінічного тиреотоксикозу-----------------------------------84</w:t>
      </w:r>
    </w:p>
    <w:p w:rsidR="004E633F" w:rsidRDefault="004E633F" w:rsidP="004E633F">
      <w:pPr>
        <w:spacing w:line="360" w:lineRule="auto"/>
        <w:jc w:val="both"/>
        <w:rPr>
          <w:sz w:val="28"/>
          <w:szCs w:val="28"/>
          <w:lang w:val="uk-UA"/>
        </w:rPr>
      </w:pPr>
      <w:r>
        <w:rPr>
          <w:sz w:val="28"/>
          <w:szCs w:val="28"/>
          <w:lang w:val="uk-UA"/>
        </w:rPr>
        <w:t xml:space="preserve">РОЗДІЛ 7 Специфічна активність синтезованої сполуки </w:t>
      </w:r>
    </w:p>
    <w:p w:rsidR="004E633F" w:rsidRDefault="004E633F" w:rsidP="004E633F">
      <w:pPr>
        <w:spacing w:line="360" w:lineRule="auto"/>
        <w:ind w:firstLine="708"/>
        <w:jc w:val="both"/>
        <w:rPr>
          <w:sz w:val="28"/>
          <w:szCs w:val="28"/>
          <w:lang w:val="uk-UA"/>
        </w:rPr>
      </w:pPr>
      <w:r>
        <w:rPr>
          <w:sz w:val="28"/>
          <w:szCs w:val="28"/>
          <w:lang w:val="uk-UA"/>
        </w:rPr>
        <w:t xml:space="preserve">        3,5,3</w:t>
      </w:r>
      <w:r w:rsidRPr="00515FEC">
        <w:rPr>
          <w:sz w:val="28"/>
          <w:szCs w:val="28"/>
        </w:rPr>
        <w:t>’</w:t>
      </w:r>
      <w:r>
        <w:rPr>
          <w:sz w:val="28"/>
          <w:szCs w:val="28"/>
          <w:lang w:val="uk-UA"/>
        </w:rPr>
        <w:t>- трийодтирооцтової  кислоти при експериментальному</w:t>
      </w:r>
    </w:p>
    <w:p w:rsidR="004E633F" w:rsidRPr="00594F13" w:rsidRDefault="004E633F" w:rsidP="004E633F">
      <w:pPr>
        <w:spacing w:line="360" w:lineRule="auto"/>
        <w:ind w:left="708" w:firstLine="708"/>
        <w:jc w:val="both"/>
        <w:rPr>
          <w:sz w:val="28"/>
          <w:szCs w:val="28"/>
          <w:lang w:val="uk-UA"/>
        </w:rPr>
      </w:pPr>
      <w:r>
        <w:rPr>
          <w:sz w:val="28"/>
          <w:szCs w:val="28"/>
          <w:lang w:val="uk-UA"/>
        </w:rPr>
        <w:t>гіпотиреозі --------------------------------------------------------------------------102</w:t>
      </w:r>
    </w:p>
    <w:p w:rsidR="004E633F" w:rsidRPr="000A6D15" w:rsidRDefault="004E633F" w:rsidP="004E633F">
      <w:pPr>
        <w:spacing w:line="360" w:lineRule="auto"/>
        <w:jc w:val="both"/>
        <w:rPr>
          <w:sz w:val="28"/>
          <w:szCs w:val="28"/>
        </w:rPr>
      </w:pPr>
      <w:r>
        <w:rPr>
          <w:sz w:val="28"/>
          <w:szCs w:val="28"/>
          <w:lang w:val="uk-UA"/>
        </w:rPr>
        <w:t>АНАЛІЗ ТА УЗАГАЛЬНЕННЯ ОДЕРЖАНИХ РЕЗУЛЬТАТІВ------------------------106</w:t>
      </w:r>
    </w:p>
    <w:p w:rsidR="004E633F" w:rsidRDefault="004E633F" w:rsidP="004E633F">
      <w:pPr>
        <w:spacing w:line="360" w:lineRule="auto"/>
        <w:jc w:val="both"/>
        <w:rPr>
          <w:sz w:val="28"/>
          <w:szCs w:val="28"/>
          <w:lang w:val="uk-UA"/>
        </w:rPr>
      </w:pPr>
      <w:r>
        <w:rPr>
          <w:sz w:val="28"/>
          <w:szCs w:val="28"/>
          <w:lang w:val="uk-UA"/>
        </w:rPr>
        <w:t xml:space="preserve">ВИСНОВКИ ---------------------------------------------------------------------------------------130 </w:t>
      </w:r>
    </w:p>
    <w:p w:rsidR="004E633F" w:rsidRPr="00594F13" w:rsidRDefault="004E633F" w:rsidP="004E633F">
      <w:pPr>
        <w:spacing w:line="360" w:lineRule="auto"/>
        <w:jc w:val="both"/>
        <w:rPr>
          <w:sz w:val="28"/>
          <w:szCs w:val="28"/>
          <w:lang w:val="uk-UA"/>
        </w:rPr>
      </w:pPr>
      <w:r>
        <w:rPr>
          <w:sz w:val="28"/>
          <w:szCs w:val="28"/>
          <w:lang w:val="uk-UA"/>
        </w:rPr>
        <w:t>ПРАКТИЧНІ РЕКОМЕНДАЦІЇ ---------------------------------------------------------------132</w:t>
      </w:r>
    </w:p>
    <w:p w:rsidR="004E633F" w:rsidRDefault="004E633F" w:rsidP="004E633F">
      <w:pPr>
        <w:spacing w:line="360" w:lineRule="auto"/>
        <w:jc w:val="both"/>
        <w:rPr>
          <w:sz w:val="28"/>
          <w:szCs w:val="28"/>
          <w:lang w:val="uk-UA"/>
        </w:rPr>
      </w:pPr>
      <w:r>
        <w:rPr>
          <w:sz w:val="28"/>
          <w:szCs w:val="28"/>
          <w:lang w:val="uk-UA"/>
        </w:rPr>
        <w:t>СПИСОК ВИКОРИСТАНИХ ДЖЕРЕЛ -----------------------------------------------------133</w:t>
      </w:r>
    </w:p>
    <w:p w:rsidR="004E633F" w:rsidRDefault="004E633F" w:rsidP="004E633F">
      <w:pPr>
        <w:spacing w:line="360" w:lineRule="auto"/>
        <w:jc w:val="both"/>
        <w:rPr>
          <w:sz w:val="28"/>
          <w:szCs w:val="28"/>
          <w:lang w:val="uk-UA"/>
        </w:rPr>
      </w:pPr>
    </w:p>
    <w:p w:rsidR="004E633F" w:rsidRDefault="004E633F" w:rsidP="004E633F">
      <w:pPr>
        <w:spacing w:line="360" w:lineRule="auto"/>
        <w:jc w:val="both"/>
        <w:rPr>
          <w:sz w:val="28"/>
          <w:szCs w:val="28"/>
          <w:lang w:val="uk-UA"/>
        </w:rPr>
      </w:pPr>
    </w:p>
    <w:p w:rsidR="004E633F" w:rsidRPr="00594F13" w:rsidRDefault="004E633F" w:rsidP="004E633F">
      <w:pPr>
        <w:spacing w:line="360" w:lineRule="auto"/>
        <w:jc w:val="both"/>
        <w:rPr>
          <w:sz w:val="28"/>
          <w:szCs w:val="28"/>
          <w:lang w:val="uk-UA"/>
        </w:rPr>
      </w:pPr>
    </w:p>
    <w:p w:rsidR="004E633F" w:rsidRPr="00D6226C" w:rsidRDefault="004E633F" w:rsidP="004E633F">
      <w:pPr>
        <w:spacing w:line="360" w:lineRule="auto"/>
        <w:jc w:val="both"/>
        <w:rPr>
          <w:b/>
          <w:sz w:val="28"/>
          <w:szCs w:val="28"/>
          <w:lang w:val="uk-UA"/>
        </w:rPr>
      </w:pPr>
      <w:r w:rsidRPr="00D6226C">
        <w:rPr>
          <w:sz w:val="28"/>
          <w:szCs w:val="28"/>
          <w:lang w:val="uk-UA"/>
        </w:rPr>
        <w:tab/>
      </w:r>
      <w:r w:rsidRPr="00D6226C">
        <w:rPr>
          <w:sz w:val="28"/>
          <w:szCs w:val="28"/>
          <w:lang w:val="uk-UA"/>
        </w:rPr>
        <w:tab/>
      </w:r>
      <w:r w:rsidRPr="00D6226C">
        <w:rPr>
          <w:sz w:val="28"/>
          <w:szCs w:val="28"/>
          <w:lang w:val="uk-UA"/>
        </w:rPr>
        <w:tab/>
      </w:r>
      <w:r w:rsidRPr="00D6226C">
        <w:rPr>
          <w:sz w:val="28"/>
          <w:szCs w:val="28"/>
          <w:lang w:val="uk-UA"/>
        </w:rPr>
        <w:tab/>
      </w:r>
      <w:r w:rsidRPr="00D6226C">
        <w:rPr>
          <w:sz w:val="28"/>
          <w:szCs w:val="28"/>
          <w:lang w:val="uk-UA"/>
        </w:rPr>
        <w:tab/>
      </w:r>
      <w:r w:rsidRPr="00D6226C">
        <w:rPr>
          <w:b/>
          <w:sz w:val="28"/>
          <w:szCs w:val="28"/>
          <w:lang w:val="uk-UA"/>
        </w:rPr>
        <w:t>ВСТУП</w:t>
      </w:r>
    </w:p>
    <w:p w:rsidR="004E633F" w:rsidRPr="00D6226C" w:rsidRDefault="004E633F" w:rsidP="004E633F">
      <w:pPr>
        <w:spacing w:line="360" w:lineRule="auto"/>
        <w:jc w:val="both"/>
        <w:rPr>
          <w:sz w:val="28"/>
          <w:szCs w:val="28"/>
          <w:lang w:val="uk-UA"/>
        </w:rPr>
      </w:pPr>
    </w:p>
    <w:p w:rsidR="004E633F" w:rsidRPr="00D6226C" w:rsidRDefault="004E633F" w:rsidP="004E633F">
      <w:pPr>
        <w:spacing w:line="360" w:lineRule="auto"/>
        <w:jc w:val="both"/>
        <w:rPr>
          <w:sz w:val="28"/>
          <w:szCs w:val="28"/>
          <w:lang w:val="uk-UA"/>
        </w:rPr>
      </w:pPr>
    </w:p>
    <w:p w:rsidR="004E633F" w:rsidRPr="00D6226C" w:rsidRDefault="004E633F" w:rsidP="004E633F">
      <w:pPr>
        <w:spacing w:line="360" w:lineRule="auto"/>
        <w:jc w:val="both"/>
        <w:rPr>
          <w:sz w:val="28"/>
          <w:szCs w:val="28"/>
          <w:lang w:val="uk-UA"/>
        </w:rPr>
      </w:pPr>
    </w:p>
    <w:p w:rsidR="004E633F" w:rsidRPr="00D6226C" w:rsidRDefault="004E633F" w:rsidP="004E633F">
      <w:pPr>
        <w:spacing w:line="360" w:lineRule="auto"/>
        <w:jc w:val="both"/>
        <w:rPr>
          <w:b/>
          <w:sz w:val="28"/>
          <w:szCs w:val="28"/>
          <w:lang w:val="uk-UA"/>
        </w:rPr>
      </w:pPr>
      <w:r w:rsidRPr="00D6226C">
        <w:rPr>
          <w:sz w:val="28"/>
          <w:szCs w:val="28"/>
          <w:lang w:val="uk-UA"/>
        </w:rPr>
        <w:tab/>
      </w:r>
      <w:r w:rsidRPr="00D6226C">
        <w:rPr>
          <w:b/>
          <w:sz w:val="28"/>
          <w:szCs w:val="28"/>
          <w:lang w:val="uk-UA"/>
        </w:rPr>
        <w:t>Актуальність проблеми</w:t>
      </w:r>
    </w:p>
    <w:p w:rsidR="004E633F" w:rsidRPr="00D6226C" w:rsidRDefault="004E633F" w:rsidP="004E633F">
      <w:pPr>
        <w:spacing w:line="360" w:lineRule="auto"/>
        <w:jc w:val="both"/>
        <w:rPr>
          <w:sz w:val="28"/>
          <w:szCs w:val="28"/>
          <w:lang w:val="uk-UA"/>
        </w:rPr>
      </w:pPr>
      <w:r w:rsidRPr="00D6226C">
        <w:rPr>
          <w:b/>
          <w:sz w:val="28"/>
          <w:szCs w:val="28"/>
          <w:lang w:val="uk-UA"/>
        </w:rPr>
        <w:tab/>
      </w:r>
      <w:r w:rsidRPr="00D6226C">
        <w:rPr>
          <w:sz w:val="28"/>
          <w:szCs w:val="28"/>
          <w:lang w:val="uk-UA"/>
        </w:rPr>
        <w:t xml:space="preserve">Патологія щитоподібної залози становить одну з найбільш вагомих часток серед ендокринних захворювань населення України [1]. Найчастіше зустрічається наступна патологія: дифузний та вузловий зоб, автоімунний тиреоїдит, рак щитоподібної залози. </w:t>
      </w:r>
    </w:p>
    <w:p w:rsidR="004E633F" w:rsidRPr="00D6226C" w:rsidRDefault="004E633F" w:rsidP="004E633F">
      <w:pPr>
        <w:spacing w:line="360" w:lineRule="auto"/>
        <w:ind w:firstLine="708"/>
        <w:jc w:val="both"/>
        <w:rPr>
          <w:sz w:val="28"/>
          <w:szCs w:val="28"/>
          <w:lang w:val="uk-UA"/>
        </w:rPr>
      </w:pPr>
      <w:r w:rsidRPr="00D6226C">
        <w:rPr>
          <w:sz w:val="28"/>
          <w:szCs w:val="28"/>
          <w:lang w:val="uk-UA"/>
        </w:rPr>
        <w:t>Одним з основних чинників патогенезу росту об’єму щитоподібної залози, розмірів вузлів, збільшення частоти випадків рецидиву та метастазів у хворих, що зазнали тиреоїдектомії з приводу диференційованої карциноми</w:t>
      </w:r>
      <w:r>
        <w:rPr>
          <w:sz w:val="28"/>
          <w:szCs w:val="28"/>
          <w:lang w:val="uk-UA"/>
        </w:rPr>
        <w:t>,</w:t>
      </w:r>
      <w:r w:rsidRPr="00D6226C">
        <w:rPr>
          <w:sz w:val="28"/>
          <w:szCs w:val="28"/>
          <w:lang w:val="uk-UA"/>
        </w:rPr>
        <w:t xml:space="preserve"> є стимулюючий вплив тиреотропного гормону (ТТГ) [2]. </w:t>
      </w:r>
    </w:p>
    <w:p w:rsidR="004E633F" w:rsidRPr="00D6226C" w:rsidRDefault="004E633F" w:rsidP="004E633F">
      <w:pPr>
        <w:spacing w:line="360" w:lineRule="auto"/>
        <w:jc w:val="both"/>
        <w:rPr>
          <w:sz w:val="28"/>
          <w:szCs w:val="28"/>
          <w:lang w:val="uk-UA"/>
        </w:rPr>
      </w:pPr>
      <w:r w:rsidRPr="00D6226C">
        <w:rPr>
          <w:sz w:val="28"/>
          <w:szCs w:val="28"/>
          <w:lang w:val="uk-UA"/>
        </w:rPr>
        <w:tab/>
        <w:t>Навіть при нормальних значеннях секреція ТТГ за певних умов впливає на ріст тироцитів, виявляє синергічний ефект, модулюючи вплив різних мітогенних факторів [3], особливо за наявності популяцій тироцитів з підвищеною чутливістю до нормального рівня ТТГ [4].</w:t>
      </w:r>
    </w:p>
    <w:p w:rsidR="004E633F" w:rsidRPr="00D6226C" w:rsidRDefault="004E633F" w:rsidP="004E633F">
      <w:pPr>
        <w:spacing w:line="360" w:lineRule="auto"/>
        <w:ind w:firstLine="720"/>
        <w:jc w:val="both"/>
        <w:rPr>
          <w:sz w:val="28"/>
          <w:szCs w:val="28"/>
          <w:lang w:val="uk-UA"/>
        </w:rPr>
      </w:pPr>
      <w:r w:rsidRPr="00D6226C">
        <w:rPr>
          <w:sz w:val="28"/>
          <w:szCs w:val="28"/>
          <w:lang w:val="uk-UA"/>
        </w:rPr>
        <w:t xml:space="preserve">Відомим способом лікування в таких випадках є призначення синтетичних тиреоїдних гормонів, зокрема L-тироксину в супресивних дозах. Супресивна терапія полягає у застосуванні надлишкової дози левотироксину, що дозволяє знизити рівень секреції тиреотропного гормону нижче межі норми. На тлі пригнічення секреції тиреотропного гормону зменшується ріст і функціональна активність анормальної тканини щитоподібної залози.  Адже  визначено, що ТТГ-стимуляція посилює експресію тиреоїдспецифічних протеїнів (тиреоглобулін, Na-I симпортер) і цим самим підвищує темп росту ракових клітин [3 – 6]. </w:t>
      </w:r>
    </w:p>
    <w:p w:rsidR="004E633F" w:rsidRPr="00D6226C" w:rsidRDefault="004E633F" w:rsidP="004E633F">
      <w:pPr>
        <w:spacing w:line="360" w:lineRule="auto"/>
        <w:ind w:firstLine="720"/>
        <w:jc w:val="both"/>
        <w:rPr>
          <w:sz w:val="28"/>
          <w:szCs w:val="28"/>
          <w:lang w:val="uk-UA"/>
        </w:rPr>
      </w:pPr>
      <w:r w:rsidRPr="00D6226C">
        <w:rPr>
          <w:sz w:val="28"/>
          <w:szCs w:val="28"/>
          <w:lang w:val="uk-UA"/>
        </w:rPr>
        <w:t xml:space="preserve">Застосування супресивної терапії для пригнічення секреції ТТГ, як складової частини комплексного лікування раку щитоподібної залози, сприяє уповільненню прогресування пухлинного процесу на тривалий час, зменшенню частоти випадків рецидиву та метастазів, збільшенню тривалості періоду виживання хворих, які прооперовані з приводу диференційованої карциноми залози [7–13]. Не </w:t>
      </w:r>
      <w:r w:rsidRPr="00D6226C">
        <w:rPr>
          <w:sz w:val="28"/>
          <w:szCs w:val="28"/>
          <w:lang w:val="uk-UA"/>
        </w:rPr>
        <w:lastRenderedPageBreak/>
        <w:t>пригнічений рівень секреції ТТГ є незалежним предиктором рецидиву диференційованої карциноми  щитоподібної залози [2].</w:t>
      </w:r>
    </w:p>
    <w:p w:rsidR="004E633F" w:rsidRPr="00D6226C" w:rsidRDefault="004E633F" w:rsidP="004E633F">
      <w:pPr>
        <w:spacing w:line="360" w:lineRule="auto"/>
        <w:ind w:firstLine="720"/>
        <w:jc w:val="both"/>
        <w:rPr>
          <w:sz w:val="28"/>
          <w:szCs w:val="28"/>
          <w:lang w:val="uk-UA"/>
        </w:rPr>
      </w:pPr>
      <w:r w:rsidRPr="00D6226C">
        <w:rPr>
          <w:sz w:val="28"/>
          <w:szCs w:val="28"/>
          <w:lang w:val="uk-UA"/>
        </w:rPr>
        <w:t xml:space="preserve">Серед сучасних медичних проблем частота різних форм дифузного зобу навіть поза зонами зобної ендемії становить не менш ніж 20 % загальної захворюваності. На сьогодні дослідження щодо вартості профілактики та лікування дифузного нетоксичного зоба в Україні відсутні [14]. Вчасне лікування дифузного зобу дає можливість запобігти пізнім ускладненням: вузловій трансформації, автономії, компресії органів шиї [15].  Проведені раніше клінічні рандомізовані дослідження підтверджують ефективність стримуючої секрецію ТТГ терапії спорадичного нетоксичного зобу у близько двох третин </w:t>
      </w:r>
      <w:r>
        <w:rPr>
          <w:sz w:val="28"/>
          <w:szCs w:val="28"/>
          <w:lang w:val="uk-UA"/>
        </w:rPr>
        <w:t>пацієнтів з вказаною патологією</w:t>
      </w:r>
      <w:r w:rsidRPr="00D6226C">
        <w:rPr>
          <w:sz w:val="28"/>
          <w:szCs w:val="28"/>
          <w:lang w:val="uk-UA"/>
        </w:rPr>
        <w:t xml:space="preserve"> [16].</w:t>
      </w:r>
    </w:p>
    <w:p w:rsidR="004E633F" w:rsidRPr="00D6226C" w:rsidRDefault="004E633F" w:rsidP="004E633F">
      <w:pPr>
        <w:spacing w:line="360" w:lineRule="auto"/>
        <w:ind w:firstLine="720"/>
        <w:jc w:val="both"/>
        <w:rPr>
          <w:sz w:val="28"/>
          <w:szCs w:val="28"/>
          <w:lang w:val="uk-UA"/>
        </w:rPr>
      </w:pPr>
      <w:r w:rsidRPr="00D6226C">
        <w:rPr>
          <w:sz w:val="28"/>
          <w:szCs w:val="28"/>
          <w:lang w:val="uk-UA"/>
        </w:rPr>
        <w:t>Проте в багатьох дослідженнях увага акцентується на виникненні побічних дій при лікуванні супресивними дозами тироксину, що змушує припиняти прийом або зменшувати дози гормону та, відповідно, послаблює ефективність терапії.  Під час супресивної терапії лівотироксином часто виникають симптоми підвищеної адренергічної активності як прояв екзогенного тиреотоксикозу. Клінічними проявами таких впливів є серцево-судинні ускладнення. Найчастіше це значне збільшення частоти серцевих скорочень та різні види аритмій, потовщення задньої стінки лівого шлуночка і, як наслідок</w:t>
      </w:r>
      <w:r>
        <w:rPr>
          <w:sz w:val="28"/>
          <w:szCs w:val="28"/>
          <w:lang w:val="uk-UA"/>
        </w:rPr>
        <w:t>,</w:t>
      </w:r>
      <w:r w:rsidRPr="00D6226C">
        <w:rPr>
          <w:sz w:val="28"/>
          <w:szCs w:val="28"/>
          <w:lang w:val="uk-UA"/>
        </w:rPr>
        <w:t xml:space="preserve"> – розвиток гіпертрофії серця та неповноцінної діастоли [10, 17 – 19].</w:t>
      </w:r>
    </w:p>
    <w:p w:rsidR="004E633F" w:rsidRPr="00D6226C" w:rsidRDefault="004E633F" w:rsidP="004E633F">
      <w:pPr>
        <w:spacing w:line="360" w:lineRule="auto"/>
        <w:ind w:firstLine="720"/>
        <w:jc w:val="both"/>
        <w:rPr>
          <w:sz w:val="28"/>
          <w:szCs w:val="28"/>
          <w:lang w:val="uk-UA"/>
        </w:rPr>
      </w:pPr>
      <w:r w:rsidRPr="00D6226C">
        <w:rPr>
          <w:sz w:val="28"/>
          <w:szCs w:val="28"/>
          <w:lang w:val="uk-UA"/>
        </w:rPr>
        <w:t xml:space="preserve">Слід враховувати взаємодію тироксину з іншими фармакологічними препаратами, що нерідко має місце в клінічній практиці. Тироксин посилює дію антикоагулянтів, що змушує зменшувати їх дозу при вираженій гіпотромбінемії чи у випадках загрози кровотечі. А призначення холестирамину сприяє конкурентному зменшенню всмоктування тироксину в шлунково-кишковому тракті. Особливої обережності вимагає застосування тироксину у пацієнтів, що приймають терапію серцевими глікозидами, так як їх токсичність, зокрема дигіталісу, значно зростає при їх одночасному вживанні. Це в багатьох випадках змушує зменшувати дозу серцевих глікозидів. До того ж, тироксин збільшує чутливість рецепторів до катехоламінів й посилює ефекти, що викликаються симпатоміметиками. Являючись антагоністом інсуліну, тироксин сприяє </w:t>
      </w:r>
      <w:r w:rsidRPr="00D6226C">
        <w:rPr>
          <w:sz w:val="28"/>
          <w:szCs w:val="28"/>
          <w:lang w:val="uk-UA"/>
        </w:rPr>
        <w:lastRenderedPageBreak/>
        <w:t xml:space="preserve">підвищенню рівня глюкози крові, що призводить до збільшення дози </w:t>
      </w:r>
      <w:r>
        <w:rPr>
          <w:sz w:val="28"/>
          <w:szCs w:val="28"/>
          <w:lang w:val="uk-UA"/>
        </w:rPr>
        <w:t>гіпоглікемізуючих</w:t>
      </w:r>
      <w:r w:rsidRPr="00D6226C">
        <w:rPr>
          <w:sz w:val="28"/>
          <w:szCs w:val="28"/>
          <w:lang w:val="uk-UA"/>
        </w:rPr>
        <w:t xml:space="preserve"> препаратів у хворих на цукровий діабет [20 – 22].</w:t>
      </w:r>
    </w:p>
    <w:p w:rsidR="004E633F" w:rsidRPr="00D6226C" w:rsidRDefault="004E633F" w:rsidP="004E633F">
      <w:pPr>
        <w:spacing w:line="360" w:lineRule="auto"/>
        <w:jc w:val="both"/>
        <w:rPr>
          <w:sz w:val="28"/>
          <w:szCs w:val="28"/>
          <w:lang w:val="uk-UA"/>
        </w:rPr>
      </w:pPr>
      <w:r w:rsidRPr="00D6226C">
        <w:rPr>
          <w:sz w:val="28"/>
          <w:szCs w:val="28"/>
          <w:lang w:val="uk-UA"/>
        </w:rPr>
        <w:tab/>
        <w:t xml:space="preserve">Таким чином, виникнення побічних дій при застосуванні супрафізіологічних доз </w:t>
      </w:r>
      <w:r>
        <w:rPr>
          <w:sz w:val="28"/>
          <w:szCs w:val="28"/>
          <w:lang w:val="uk-UA"/>
        </w:rPr>
        <w:t>L-тироксину</w:t>
      </w:r>
      <w:r w:rsidRPr="00D6226C">
        <w:rPr>
          <w:sz w:val="28"/>
          <w:szCs w:val="28"/>
          <w:lang w:val="uk-UA"/>
        </w:rPr>
        <w:t xml:space="preserve"> зумовлює необхідність пошуку інших засобів для супресивної терапії та удосконалення і впровадження нових схем їх застосування. </w:t>
      </w:r>
    </w:p>
    <w:p w:rsidR="004E633F" w:rsidRPr="00D6226C" w:rsidRDefault="004E633F" w:rsidP="004E633F">
      <w:pPr>
        <w:spacing w:line="360" w:lineRule="auto"/>
        <w:jc w:val="both"/>
        <w:rPr>
          <w:sz w:val="28"/>
          <w:szCs w:val="28"/>
          <w:lang w:val="uk-UA"/>
        </w:rPr>
      </w:pPr>
      <w:r w:rsidRPr="00D6226C">
        <w:rPr>
          <w:sz w:val="28"/>
          <w:szCs w:val="28"/>
          <w:lang w:val="uk-UA"/>
        </w:rPr>
        <w:tab/>
        <w:t>Однією з найбільш перспективних сполук для пригнічення секреції ТТГ є 3,5,3’–трийодтирооцтова кислота (міжнародна назва – тиротрикол). Експериментальними дослідженнями доведено, що</w:t>
      </w:r>
      <w:r>
        <w:rPr>
          <w:sz w:val="28"/>
          <w:szCs w:val="28"/>
          <w:lang w:val="uk-UA"/>
        </w:rPr>
        <w:t>,</w:t>
      </w:r>
      <w:r w:rsidRPr="00D6226C">
        <w:rPr>
          <w:sz w:val="28"/>
          <w:szCs w:val="28"/>
          <w:lang w:val="uk-UA"/>
        </w:rPr>
        <w:t xml:space="preserve"> будучи метаболітом тиреоїдних гормонів, тиротрикол є більш потужним</w:t>
      </w:r>
      <w:r>
        <w:rPr>
          <w:sz w:val="28"/>
          <w:szCs w:val="28"/>
          <w:lang w:val="uk-UA"/>
        </w:rPr>
        <w:t>,</w:t>
      </w:r>
      <w:r w:rsidRPr="00D6226C">
        <w:rPr>
          <w:sz w:val="28"/>
          <w:szCs w:val="28"/>
          <w:lang w:val="uk-UA"/>
        </w:rPr>
        <w:t xml:space="preserve"> ніж трийодтиронін чи тироксин у пригніченні секреції ТТГ [23]. Разом з тим, тиротрикол менше сприяє посиленню периферійних метаболічних реакцій</w:t>
      </w:r>
      <w:r>
        <w:rPr>
          <w:sz w:val="28"/>
          <w:szCs w:val="28"/>
          <w:lang w:val="uk-UA"/>
        </w:rPr>
        <w:t>,</w:t>
      </w:r>
      <w:r w:rsidRPr="00D6226C">
        <w:rPr>
          <w:sz w:val="28"/>
          <w:szCs w:val="28"/>
          <w:lang w:val="uk-UA"/>
        </w:rPr>
        <w:t xml:space="preserve"> ніж тиреоїдні гормони, що доведено незмінністю витрати енергії під час сну та базальної швидкості метаболізму при його застосуванні [24].</w:t>
      </w:r>
    </w:p>
    <w:p w:rsidR="004E633F" w:rsidRPr="00D6226C" w:rsidRDefault="004E633F" w:rsidP="004E633F">
      <w:pPr>
        <w:spacing w:line="360" w:lineRule="auto"/>
        <w:jc w:val="both"/>
        <w:rPr>
          <w:sz w:val="28"/>
          <w:szCs w:val="28"/>
          <w:lang w:val="uk-UA"/>
        </w:rPr>
      </w:pPr>
      <w:r w:rsidRPr="00D6226C">
        <w:rPr>
          <w:sz w:val="28"/>
          <w:szCs w:val="28"/>
          <w:lang w:val="uk-UA"/>
        </w:rPr>
        <w:tab/>
        <w:t>Заслуговує на увагу можливість використання тиротрикол</w:t>
      </w:r>
      <w:r>
        <w:rPr>
          <w:sz w:val="28"/>
          <w:szCs w:val="28"/>
          <w:lang w:val="uk-UA"/>
        </w:rPr>
        <w:t>у</w:t>
      </w:r>
      <w:r w:rsidRPr="00D6226C">
        <w:rPr>
          <w:sz w:val="28"/>
          <w:szCs w:val="28"/>
          <w:lang w:val="uk-UA"/>
        </w:rPr>
        <w:t xml:space="preserve"> як препарата, що викликає супресію ТТГ в комбінації з тироксином, застосування якого обов’язкове після тиреоїдектомії з приводу диференційованої карциноми щитоподібної</w:t>
      </w:r>
      <w:r>
        <w:rPr>
          <w:sz w:val="28"/>
          <w:szCs w:val="28"/>
          <w:lang w:val="uk-UA"/>
        </w:rPr>
        <w:t xml:space="preserve"> залози</w:t>
      </w:r>
      <w:r w:rsidRPr="00D6226C">
        <w:rPr>
          <w:sz w:val="28"/>
          <w:szCs w:val="28"/>
          <w:lang w:val="uk-UA"/>
        </w:rPr>
        <w:t xml:space="preserve"> та в якості монотерапії у пацієнтів з дифузним нетоксичним зобом. Відомі поодинокі роботи з застосування тиротриколу у хворих з вогнищевими утвореннями щитоподібної</w:t>
      </w:r>
      <w:r>
        <w:rPr>
          <w:sz w:val="28"/>
          <w:szCs w:val="28"/>
          <w:lang w:val="uk-UA"/>
        </w:rPr>
        <w:t xml:space="preserve"> залози та диференційованою карциномою</w:t>
      </w:r>
      <w:r w:rsidRPr="00D6226C">
        <w:rPr>
          <w:sz w:val="28"/>
          <w:szCs w:val="28"/>
          <w:lang w:val="uk-UA"/>
        </w:rPr>
        <w:t xml:space="preserve">, часто суперечливими результатами лікування і розбіжними висновками [9, 25 –  29].  </w:t>
      </w:r>
    </w:p>
    <w:p w:rsidR="004E633F" w:rsidRPr="00D6226C" w:rsidRDefault="004E633F" w:rsidP="004E633F">
      <w:pPr>
        <w:spacing w:line="360" w:lineRule="auto"/>
        <w:ind w:firstLine="708"/>
        <w:jc w:val="both"/>
        <w:rPr>
          <w:sz w:val="28"/>
          <w:szCs w:val="28"/>
          <w:lang w:val="uk-UA"/>
        </w:rPr>
      </w:pPr>
      <w:r w:rsidRPr="00D6226C">
        <w:rPr>
          <w:sz w:val="28"/>
          <w:szCs w:val="28"/>
          <w:lang w:val="uk-UA"/>
        </w:rPr>
        <w:t>Не були визначені групи хворих, які потребують такої терапії, чіткі показання  для її застосування і можливі схем</w:t>
      </w:r>
      <w:r>
        <w:rPr>
          <w:sz w:val="28"/>
          <w:szCs w:val="28"/>
          <w:lang w:val="uk-UA"/>
        </w:rPr>
        <w:t>и комбінації з L-тироксином. Не</w:t>
      </w:r>
      <w:r w:rsidRPr="00D6226C">
        <w:rPr>
          <w:sz w:val="28"/>
          <w:szCs w:val="28"/>
          <w:lang w:val="uk-UA"/>
        </w:rPr>
        <w:t xml:space="preserve">достатньо </w:t>
      </w:r>
      <w:r>
        <w:rPr>
          <w:sz w:val="28"/>
          <w:szCs w:val="28"/>
          <w:lang w:val="uk-UA"/>
        </w:rPr>
        <w:t>вивче</w:t>
      </w:r>
      <w:r w:rsidRPr="00D6226C">
        <w:rPr>
          <w:sz w:val="28"/>
          <w:szCs w:val="28"/>
          <w:lang w:val="uk-UA"/>
        </w:rPr>
        <w:t xml:space="preserve">ні </w:t>
      </w:r>
      <w:r>
        <w:rPr>
          <w:sz w:val="28"/>
          <w:szCs w:val="28"/>
          <w:lang w:val="uk-UA"/>
        </w:rPr>
        <w:t>серцево-судинні</w:t>
      </w:r>
      <w:r w:rsidRPr="00D6226C">
        <w:rPr>
          <w:sz w:val="28"/>
          <w:szCs w:val="28"/>
          <w:lang w:val="uk-UA"/>
        </w:rPr>
        <w:t xml:space="preserve"> прояви вказаної терапії для обґрунтування доцільності прийому тиротриколу. З огляду неоднозначності використання супресивної терапії у хворих з дифузним нетоксичним </w:t>
      </w:r>
      <w:r>
        <w:rPr>
          <w:sz w:val="28"/>
          <w:szCs w:val="28"/>
          <w:lang w:val="uk-UA"/>
        </w:rPr>
        <w:t>зобом</w:t>
      </w:r>
      <w:r w:rsidRPr="00D6226C">
        <w:rPr>
          <w:sz w:val="28"/>
          <w:szCs w:val="28"/>
          <w:lang w:val="uk-UA"/>
        </w:rPr>
        <w:t xml:space="preserve"> остаточно невідомі можливості лікування тиротриколом зазначеної нозології і практично відсутні  публікації з цього приводу, за винятком двох, особливо в порівнянні з </w:t>
      </w:r>
      <w:r>
        <w:rPr>
          <w:sz w:val="28"/>
          <w:szCs w:val="28"/>
          <w:lang w:val="uk-UA"/>
        </w:rPr>
        <w:t>„</w:t>
      </w:r>
      <w:r w:rsidRPr="00D6226C">
        <w:rPr>
          <w:sz w:val="28"/>
          <w:szCs w:val="28"/>
          <w:lang w:val="uk-UA"/>
        </w:rPr>
        <w:t>класичною</w:t>
      </w:r>
      <w:r>
        <w:rPr>
          <w:sz w:val="28"/>
          <w:szCs w:val="28"/>
          <w:lang w:val="uk-UA"/>
        </w:rPr>
        <w:t>”</w:t>
      </w:r>
      <w:r w:rsidRPr="00D6226C">
        <w:rPr>
          <w:sz w:val="28"/>
          <w:szCs w:val="28"/>
          <w:lang w:val="uk-UA"/>
        </w:rPr>
        <w:t xml:space="preserve"> терапією  L-тироксином [30, 31].  </w:t>
      </w:r>
    </w:p>
    <w:p w:rsidR="004E633F" w:rsidRPr="00D6226C" w:rsidRDefault="004E633F" w:rsidP="004E633F">
      <w:pPr>
        <w:spacing w:line="360" w:lineRule="auto"/>
        <w:ind w:firstLine="708"/>
        <w:jc w:val="both"/>
        <w:rPr>
          <w:sz w:val="28"/>
          <w:szCs w:val="28"/>
          <w:lang w:val="uk-UA"/>
        </w:rPr>
      </w:pPr>
      <w:r w:rsidRPr="00D6226C">
        <w:rPr>
          <w:sz w:val="28"/>
          <w:szCs w:val="28"/>
          <w:lang w:val="uk-UA"/>
        </w:rPr>
        <w:t xml:space="preserve">Враховуючи побічні дії супресивної терапії левотироксином, зокрема серцево-судинні ускладнення, важливо визначити механізми їх виникнення з </w:t>
      </w:r>
      <w:r w:rsidRPr="00D6226C">
        <w:rPr>
          <w:sz w:val="28"/>
          <w:szCs w:val="28"/>
          <w:lang w:val="uk-UA"/>
        </w:rPr>
        <w:lastRenderedPageBreak/>
        <w:t xml:space="preserve">метою запобігти поглибленню патологічного процесу і досягнення цілі лікування, оскільки зменшення дози гормону приводить до підвищення рівня ТТГ, що в свою чергу збільшує ризик виникнення рецидивів та метастазів раку щитоподібної залози. </w:t>
      </w:r>
    </w:p>
    <w:p w:rsidR="004E633F" w:rsidRPr="00D6226C" w:rsidRDefault="004E633F" w:rsidP="004E633F">
      <w:pPr>
        <w:spacing w:line="360" w:lineRule="auto"/>
        <w:ind w:firstLine="708"/>
        <w:jc w:val="both"/>
        <w:rPr>
          <w:sz w:val="28"/>
          <w:szCs w:val="28"/>
          <w:lang w:val="uk-UA"/>
        </w:rPr>
      </w:pPr>
      <w:r w:rsidRPr="00D6226C">
        <w:rPr>
          <w:sz w:val="28"/>
          <w:szCs w:val="28"/>
          <w:lang w:val="uk-UA"/>
        </w:rPr>
        <w:t>Поряд із безпосередньою дією підвищеного вмісту тиреоїдних гормонів на міокард має місце підвищення чутливості кардіоміоцитів до адренергічного впливу. Проте при екзогенному тиреотоксикозі практично не приділялась увага серцево-судинним ускладненням</w:t>
      </w:r>
      <w:r>
        <w:rPr>
          <w:sz w:val="28"/>
          <w:szCs w:val="28"/>
          <w:lang w:val="uk-UA"/>
        </w:rPr>
        <w:t>,</w:t>
      </w:r>
      <w:r w:rsidRPr="00D6226C">
        <w:rPr>
          <w:sz w:val="28"/>
          <w:szCs w:val="28"/>
          <w:lang w:val="uk-UA"/>
        </w:rPr>
        <w:t xml:space="preserve"> </w:t>
      </w:r>
      <w:r>
        <w:rPr>
          <w:sz w:val="28"/>
          <w:szCs w:val="28"/>
          <w:lang w:val="uk-UA"/>
        </w:rPr>
        <w:t>зокрема,</w:t>
      </w:r>
      <w:r w:rsidRPr="00D6226C">
        <w:rPr>
          <w:sz w:val="28"/>
          <w:szCs w:val="28"/>
          <w:lang w:val="uk-UA"/>
        </w:rPr>
        <w:t xml:space="preserve"> вегетативній регуляції ритму серця. Апріорі  ризик за</w:t>
      </w:r>
      <w:r>
        <w:rPr>
          <w:sz w:val="28"/>
          <w:szCs w:val="28"/>
          <w:lang w:val="uk-UA"/>
        </w:rPr>
        <w:t>значених ускладнень вважався не</w:t>
      </w:r>
      <w:r w:rsidRPr="00D6226C">
        <w:rPr>
          <w:sz w:val="28"/>
          <w:szCs w:val="28"/>
          <w:lang w:val="uk-UA"/>
        </w:rPr>
        <w:t>суттєвим і не аналізувались причини не</w:t>
      </w:r>
      <w:r>
        <w:rPr>
          <w:sz w:val="28"/>
          <w:szCs w:val="28"/>
          <w:lang w:val="uk-UA"/>
        </w:rPr>
        <w:t>задовільного</w:t>
      </w:r>
      <w:r w:rsidRPr="00D6226C">
        <w:rPr>
          <w:sz w:val="28"/>
          <w:szCs w:val="28"/>
          <w:lang w:val="uk-UA"/>
        </w:rPr>
        <w:t xml:space="preserve"> проведення супресивної терапії у пацієнтів з видаленою  щитоподібною залозою з приводу диференційованої карциноми. </w:t>
      </w:r>
      <w:r>
        <w:rPr>
          <w:sz w:val="28"/>
          <w:szCs w:val="28"/>
          <w:lang w:val="uk-UA"/>
        </w:rPr>
        <w:t xml:space="preserve">В наукових публікаціях описували дослідження </w:t>
      </w:r>
      <w:r w:rsidRPr="00D6226C">
        <w:rPr>
          <w:sz w:val="28"/>
          <w:szCs w:val="28"/>
          <w:lang w:val="uk-UA"/>
        </w:rPr>
        <w:t xml:space="preserve">клінічного чи субклінічного ендогенного тиреотоксикозу </w:t>
      </w:r>
      <w:r>
        <w:rPr>
          <w:sz w:val="28"/>
          <w:szCs w:val="28"/>
          <w:lang w:val="uk-UA"/>
        </w:rPr>
        <w:t xml:space="preserve">і тільки незначна їх кількість стосувалась екзогенного тиреотоксикозу </w:t>
      </w:r>
      <w:r w:rsidRPr="00D6226C">
        <w:rPr>
          <w:sz w:val="28"/>
          <w:szCs w:val="28"/>
          <w:lang w:val="uk-UA"/>
        </w:rPr>
        <w:t xml:space="preserve">[18, 32, 33, 34, 35]. Тому </w:t>
      </w:r>
      <w:r>
        <w:rPr>
          <w:sz w:val="28"/>
          <w:szCs w:val="28"/>
          <w:lang w:val="uk-UA"/>
        </w:rPr>
        <w:t xml:space="preserve">надалі </w:t>
      </w:r>
      <w:r w:rsidRPr="00D6226C">
        <w:rPr>
          <w:sz w:val="28"/>
          <w:szCs w:val="28"/>
          <w:lang w:val="uk-UA"/>
        </w:rPr>
        <w:t>необхідно обґрунтувати можливі шляхи подолання побічних дій для продовження ефективної супресивної терапії з н</w:t>
      </w:r>
      <w:r>
        <w:rPr>
          <w:sz w:val="28"/>
          <w:szCs w:val="28"/>
          <w:lang w:val="uk-UA"/>
        </w:rPr>
        <w:t xml:space="preserve">еобхідним </w:t>
      </w:r>
      <w:r w:rsidRPr="00D6226C">
        <w:rPr>
          <w:sz w:val="28"/>
          <w:szCs w:val="28"/>
          <w:lang w:val="uk-UA"/>
        </w:rPr>
        <w:t xml:space="preserve">рівнем пригнічення ТТГ. </w:t>
      </w:r>
      <w:r>
        <w:rPr>
          <w:sz w:val="28"/>
          <w:szCs w:val="28"/>
          <w:lang w:val="uk-UA"/>
        </w:rPr>
        <w:t xml:space="preserve">  </w:t>
      </w:r>
    </w:p>
    <w:p w:rsidR="004E633F" w:rsidRPr="00D6226C" w:rsidRDefault="004E633F" w:rsidP="004E633F">
      <w:pPr>
        <w:spacing w:line="360" w:lineRule="auto"/>
        <w:jc w:val="both"/>
        <w:rPr>
          <w:sz w:val="28"/>
          <w:szCs w:val="28"/>
          <w:lang w:val="uk-UA"/>
        </w:rPr>
      </w:pPr>
      <w:r w:rsidRPr="00D6226C">
        <w:rPr>
          <w:sz w:val="28"/>
          <w:szCs w:val="28"/>
          <w:lang w:val="uk-UA"/>
        </w:rPr>
        <w:tab/>
        <w:t>Зважаючи на світову практику застосування генеричних препаратів та важкодоступність імпортного аналогу тиреоїдних гормонів, у відділі клінічної фармакології та фармакотерапії ендокринних захворювань Інституту ендокринології та обміну речовин ім. В. П. Комісаренка АМН України було здійснено синтез сполуки 3,5,3’-трийодтирооцтової кислоти (ТТОК). Це дасть можливість на основі удосконаленої технології отримання субстанції ТТОК створити власне виробництво аналогу тиреоїдних гормонів в Україні з метою випуску вітчизняного препарату.</w:t>
      </w:r>
    </w:p>
    <w:p w:rsidR="004E633F" w:rsidRPr="00D6226C" w:rsidRDefault="004E633F" w:rsidP="004E633F">
      <w:pPr>
        <w:spacing w:line="360" w:lineRule="auto"/>
        <w:jc w:val="both"/>
        <w:rPr>
          <w:b/>
          <w:sz w:val="28"/>
          <w:szCs w:val="28"/>
          <w:lang w:val="uk-UA"/>
        </w:rPr>
      </w:pPr>
      <w:r w:rsidRPr="00D6226C">
        <w:rPr>
          <w:sz w:val="28"/>
          <w:szCs w:val="28"/>
          <w:lang w:val="uk-UA"/>
        </w:rPr>
        <w:tab/>
      </w:r>
      <w:r w:rsidRPr="00D6226C">
        <w:rPr>
          <w:b/>
          <w:sz w:val="28"/>
          <w:szCs w:val="28"/>
          <w:lang w:val="uk-UA"/>
        </w:rPr>
        <w:t>Зв’</w:t>
      </w:r>
      <w:r>
        <w:rPr>
          <w:b/>
          <w:sz w:val="28"/>
          <w:szCs w:val="28"/>
          <w:lang w:val="uk-UA"/>
        </w:rPr>
        <w:t>я</w:t>
      </w:r>
      <w:r w:rsidRPr="00D6226C">
        <w:rPr>
          <w:b/>
          <w:sz w:val="28"/>
          <w:szCs w:val="28"/>
          <w:lang w:val="uk-UA"/>
        </w:rPr>
        <w:t>зок роботи з науковими програмами, планами, темами</w:t>
      </w:r>
    </w:p>
    <w:p w:rsidR="004E633F" w:rsidRPr="00D6226C" w:rsidRDefault="004E633F" w:rsidP="004E633F">
      <w:pPr>
        <w:spacing w:line="360" w:lineRule="auto"/>
        <w:jc w:val="both"/>
        <w:rPr>
          <w:sz w:val="28"/>
          <w:szCs w:val="28"/>
          <w:lang w:val="uk-UA"/>
        </w:rPr>
      </w:pPr>
      <w:r w:rsidRPr="00D6226C">
        <w:rPr>
          <w:b/>
          <w:sz w:val="28"/>
          <w:szCs w:val="28"/>
          <w:lang w:val="uk-UA"/>
        </w:rPr>
        <w:tab/>
      </w:r>
      <w:r w:rsidRPr="00D6226C">
        <w:rPr>
          <w:sz w:val="28"/>
          <w:szCs w:val="28"/>
          <w:lang w:val="uk-UA"/>
        </w:rPr>
        <w:t xml:space="preserve">Дисертаційна робота є фрагментом планової теми науково-дослідної роботи відділу клінічної фармакології та фармакотерапії ендокринних захворювань Інституту ендокринології та обміну речовин АМН України „Створення лікарських засобів на основі аналогів L-тироксину для застосування при порушенні функції щитоподібної залози” (номер державної реєстрації </w:t>
      </w:r>
      <w:r>
        <w:rPr>
          <w:sz w:val="28"/>
          <w:szCs w:val="28"/>
          <w:lang w:val="uk-UA"/>
        </w:rPr>
        <w:t>0199</w:t>
      </w:r>
      <w:r>
        <w:rPr>
          <w:sz w:val="28"/>
          <w:szCs w:val="28"/>
          <w:lang w:val="en-US"/>
        </w:rPr>
        <w:t>U</w:t>
      </w:r>
      <w:r>
        <w:rPr>
          <w:sz w:val="28"/>
          <w:szCs w:val="28"/>
          <w:lang w:val="uk-UA"/>
        </w:rPr>
        <w:t>000483</w:t>
      </w:r>
      <w:r w:rsidRPr="00D6226C">
        <w:rPr>
          <w:sz w:val="28"/>
          <w:szCs w:val="28"/>
          <w:lang w:val="uk-UA"/>
        </w:rPr>
        <w:t>, 1999-2001 рр.).</w:t>
      </w:r>
    </w:p>
    <w:p w:rsidR="004E633F" w:rsidRDefault="004E633F" w:rsidP="004E633F">
      <w:pPr>
        <w:spacing w:line="360" w:lineRule="auto"/>
        <w:jc w:val="both"/>
        <w:rPr>
          <w:sz w:val="28"/>
          <w:szCs w:val="28"/>
          <w:lang w:val="uk-UA"/>
        </w:rPr>
      </w:pPr>
      <w:r w:rsidRPr="00D6226C">
        <w:rPr>
          <w:sz w:val="28"/>
          <w:szCs w:val="28"/>
          <w:lang w:val="uk-UA"/>
        </w:rPr>
        <w:tab/>
      </w:r>
    </w:p>
    <w:p w:rsidR="004E633F" w:rsidRDefault="004E633F" w:rsidP="004E633F">
      <w:pPr>
        <w:spacing w:line="360" w:lineRule="auto"/>
        <w:jc w:val="both"/>
        <w:rPr>
          <w:sz w:val="28"/>
          <w:szCs w:val="28"/>
          <w:lang w:val="uk-UA"/>
        </w:rPr>
      </w:pPr>
    </w:p>
    <w:p w:rsidR="004E633F" w:rsidRPr="00D6226C" w:rsidRDefault="004E633F" w:rsidP="004E633F">
      <w:pPr>
        <w:spacing w:line="360" w:lineRule="auto"/>
        <w:ind w:firstLine="708"/>
        <w:jc w:val="both"/>
        <w:rPr>
          <w:b/>
          <w:sz w:val="28"/>
          <w:szCs w:val="28"/>
          <w:lang w:val="uk-UA"/>
        </w:rPr>
      </w:pPr>
      <w:r w:rsidRPr="00D6226C">
        <w:rPr>
          <w:b/>
          <w:sz w:val="28"/>
          <w:szCs w:val="28"/>
          <w:lang w:val="uk-UA"/>
        </w:rPr>
        <w:t>Мета і завдання дослідження</w:t>
      </w:r>
    </w:p>
    <w:p w:rsidR="004E633F" w:rsidRPr="00D6226C" w:rsidRDefault="004E633F" w:rsidP="004E633F">
      <w:pPr>
        <w:spacing w:line="360" w:lineRule="auto"/>
        <w:ind w:firstLine="708"/>
        <w:jc w:val="both"/>
        <w:rPr>
          <w:sz w:val="28"/>
          <w:szCs w:val="28"/>
          <w:lang w:val="uk-UA"/>
        </w:rPr>
      </w:pPr>
      <w:r w:rsidRPr="00D6226C">
        <w:rPr>
          <w:sz w:val="28"/>
          <w:szCs w:val="28"/>
          <w:lang w:val="uk-UA"/>
        </w:rPr>
        <w:t>Розробити диференційовані фармакотерапевтичні підходи до пригнічення рівня секреції ТТГ у хворих з диференційованою карциномою щитоподібної залози</w:t>
      </w:r>
      <w:r>
        <w:rPr>
          <w:sz w:val="28"/>
          <w:szCs w:val="28"/>
          <w:lang w:val="uk-UA"/>
        </w:rPr>
        <w:t xml:space="preserve">, </w:t>
      </w:r>
      <w:r w:rsidRPr="00D6226C">
        <w:rPr>
          <w:sz w:val="28"/>
          <w:szCs w:val="28"/>
          <w:lang w:val="uk-UA"/>
        </w:rPr>
        <w:t xml:space="preserve">дифузним нетоксичним зобом </w:t>
      </w:r>
      <w:r>
        <w:rPr>
          <w:sz w:val="28"/>
          <w:szCs w:val="28"/>
          <w:lang w:val="uk-UA"/>
        </w:rPr>
        <w:t>та визначити можливість корекції ускладнень супресивної терапії.</w:t>
      </w:r>
      <w:r w:rsidRPr="00D6226C">
        <w:rPr>
          <w:sz w:val="28"/>
          <w:szCs w:val="28"/>
          <w:lang w:val="uk-UA"/>
        </w:rPr>
        <w:t xml:space="preserve"> З’ясувати специфічну ефективність синтезованої сполуки 3,5,3’-трийодтирооцтової кислоти в експерименті для подальшої розробки вітчизняної лікарської форми.  </w:t>
      </w:r>
    </w:p>
    <w:p w:rsidR="004E633F" w:rsidRPr="00D6226C" w:rsidRDefault="004E633F" w:rsidP="004E633F">
      <w:pPr>
        <w:spacing w:line="360" w:lineRule="auto"/>
        <w:ind w:left="705"/>
        <w:jc w:val="both"/>
        <w:rPr>
          <w:color w:val="0000FF"/>
          <w:sz w:val="28"/>
          <w:szCs w:val="28"/>
          <w:lang w:val="uk-UA"/>
        </w:rPr>
      </w:pPr>
      <w:r w:rsidRPr="00D6226C">
        <w:rPr>
          <w:sz w:val="28"/>
          <w:szCs w:val="28"/>
          <w:lang w:val="uk-UA"/>
        </w:rPr>
        <w:t>Для досягнення поставленої мети вирішувались наступні завдання</w:t>
      </w:r>
      <w:r w:rsidRPr="00D6226C">
        <w:rPr>
          <w:color w:val="0000FF"/>
          <w:sz w:val="28"/>
          <w:szCs w:val="28"/>
          <w:lang w:val="uk-UA"/>
        </w:rPr>
        <w:t>:</w:t>
      </w:r>
    </w:p>
    <w:p w:rsidR="004E633F" w:rsidRPr="00D6226C" w:rsidRDefault="004E633F" w:rsidP="00D43EC3">
      <w:pPr>
        <w:numPr>
          <w:ilvl w:val="0"/>
          <w:numId w:val="68"/>
        </w:numPr>
        <w:suppressAutoHyphens w:val="0"/>
        <w:spacing w:line="360" w:lineRule="auto"/>
        <w:jc w:val="both"/>
        <w:rPr>
          <w:sz w:val="28"/>
          <w:szCs w:val="28"/>
          <w:lang w:val="uk-UA"/>
        </w:rPr>
      </w:pPr>
      <w:r w:rsidRPr="00D6226C">
        <w:rPr>
          <w:sz w:val="28"/>
          <w:szCs w:val="28"/>
          <w:lang w:val="uk-UA"/>
        </w:rPr>
        <w:t>Розробити оптимальні схеми супресії секреції ТТГ з використанням тиротриколу в комбінації з L-тироксином та в монотерапії. Опрацювати  покази до їх застосування.</w:t>
      </w:r>
    </w:p>
    <w:p w:rsidR="004E633F" w:rsidRPr="00D6226C" w:rsidRDefault="004E633F" w:rsidP="00D43EC3">
      <w:pPr>
        <w:numPr>
          <w:ilvl w:val="0"/>
          <w:numId w:val="68"/>
        </w:numPr>
        <w:suppressAutoHyphens w:val="0"/>
        <w:spacing w:line="360" w:lineRule="auto"/>
        <w:jc w:val="both"/>
        <w:rPr>
          <w:sz w:val="28"/>
          <w:szCs w:val="28"/>
          <w:lang w:val="uk-UA"/>
        </w:rPr>
      </w:pPr>
      <w:r w:rsidRPr="00D6226C">
        <w:rPr>
          <w:sz w:val="28"/>
          <w:szCs w:val="28"/>
          <w:lang w:val="uk-UA"/>
        </w:rPr>
        <w:t>Порівняти ефективність запропонованих схем з „традиційною” супресивною терапією.</w:t>
      </w:r>
    </w:p>
    <w:p w:rsidR="004E633F" w:rsidRPr="00D6226C" w:rsidRDefault="004E633F" w:rsidP="00D43EC3">
      <w:pPr>
        <w:numPr>
          <w:ilvl w:val="0"/>
          <w:numId w:val="68"/>
        </w:numPr>
        <w:suppressAutoHyphens w:val="0"/>
        <w:spacing w:line="360" w:lineRule="auto"/>
        <w:jc w:val="both"/>
        <w:rPr>
          <w:sz w:val="28"/>
          <w:szCs w:val="28"/>
          <w:lang w:val="uk-UA"/>
        </w:rPr>
      </w:pPr>
      <w:r w:rsidRPr="00D6226C">
        <w:rPr>
          <w:sz w:val="28"/>
          <w:szCs w:val="28"/>
          <w:lang w:val="uk-UA"/>
        </w:rPr>
        <w:t xml:space="preserve">Визначити ступінь впливу різних </w:t>
      </w:r>
      <w:r>
        <w:rPr>
          <w:sz w:val="28"/>
          <w:szCs w:val="28"/>
          <w:lang w:val="uk-UA"/>
        </w:rPr>
        <w:t>підходів</w:t>
      </w:r>
      <w:r w:rsidRPr="00D6226C">
        <w:rPr>
          <w:sz w:val="28"/>
          <w:szCs w:val="28"/>
          <w:lang w:val="uk-UA"/>
        </w:rPr>
        <w:t xml:space="preserve"> супресивної терапії на функціональний стан серцево-судинної системи, вегетативної регуляції серцевого ритму і обґрунтувати спосіб </w:t>
      </w:r>
      <w:r>
        <w:rPr>
          <w:sz w:val="28"/>
          <w:szCs w:val="28"/>
          <w:lang w:val="uk-UA"/>
        </w:rPr>
        <w:t>корекції наявних ускладнень</w:t>
      </w:r>
      <w:r w:rsidRPr="00D6226C">
        <w:rPr>
          <w:sz w:val="28"/>
          <w:szCs w:val="28"/>
          <w:lang w:val="uk-UA"/>
        </w:rPr>
        <w:t>.</w:t>
      </w:r>
    </w:p>
    <w:p w:rsidR="004E633F" w:rsidRPr="00D6226C" w:rsidRDefault="004E633F" w:rsidP="00D43EC3">
      <w:pPr>
        <w:numPr>
          <w:ilvl w:val="0"/>
          <w:numId w:val="68"/>
        </w:numPr>
        <w:suppressAutoHyphens w:val="0"/>
        <w:spacing w:line="360" w:lineRule="auto"/>
        <w:jc w:val="both"/>
        <w:rPr>
          <w:sz w:val="28"/>
          <w:szCs w:val="28"/>
          <w:lang w:val="uk-UA"/>
        </w:rPr>
      </w:pPr>
      <w:r w:rsidRPr="00D6226C">
        <w:rPr>
          <w:sz w:val="28"/>
          <w:szCs w:val="28"/>
          <w:lang w:val="uk-UA"/>
        </w:rPr>
        <w:t>Дослідити специфічний вплив синтезованої сполуки ТТОК на рівень секреції ТТГ у тиреоїдектомованих щурів.</w:t>
      </w:r>
    </w:p>
    <w:p w:rsidR="004E633F" w:rsidRPr="00D6226C" w:rsidRDefault="004E633F" w:rsidP="004E633F">
      <w:pPr>
        <w:spacing w:line="360" w:lineRule="auto"/>
        <w:ind w:firstLine="705"/>
        <w:jc w:val="both"/>
        <w:rPr>
          <w:sz w:val="28"/>
          <w:szCs w:val="28"/>
          <w:lang w:val="uk-UA"/>
        </w:rPr>
      </w:pPr>
      <w:r w:rsidRPr="00D6226C">
        <w:rPr>
          <w:b/>
          <w:sz w:val="28"/>
          <w:szCs w:val="28"/>
          <w:lang w:val="uk-UA"/>
        </w:rPr>
        <w:t xml:space="preserve">Об’єкт дослідження – </w:t>
      </w:r>
      <w:r w:rsidRPr="00261CB7">
        <w:rPr>
          <w:sz w:val="28"/>
          <w:szCs w:val="28"/>
          <w:lang w:val="uk-UA"/>
        </w:rPr>
        <w:t>захворювання</w:t>
      </w:r>
      <w:r>
        <w:rPr>
          <w:b/>
          <w:sz w:val="28"/>
          <w:szCs w:val="28"/>
          <w:lang w:val="uk-UA"/>
        </w:rPr>
        <w:t xml:space="preserve"> </w:t>
      </w:r>
      <w:r>
        <w:rPr>
          <w:sz w:val="28"/>
          <w:szCs w:val="28"/>
          <w:lang w:val="uk-UA"/>
        </w:rPr>
        <w:t>щитоподібної залози: папілярна</w:t>
      </w:r>
      <w:r w:rsidRPr="00D6226C">
        <w:rPr>
          <w:sz w:val="28"/>
          <w:szCs w:val="28"/>
          <w:lang w:val="uk-UA"/>
        </w:rPr>
        <w:t xml:space="preserve"> </w:t>
      </w:r>
      <w:r>
        <w:rPr>
          <w:sz w:val="28"/>
          <w:szCs w:val="28"/>
          <w:lang w:val="uk-UA"/>
        </w:rPr>
        <w:t>/ фолікулярна карцинома,</w:t>
      </w:r>
      <w:r w:rsidRPr="00D6226C">
        <w:rPr>
          <w:sz w:val="28"/>
          <w:szCs w:val="28"/>
          <w:lang w:val="uk-UA"/>
        </w:rPr>
        <w:t xml:space="preserve"> дифузн</w:t>
      </w:r>
      <w:r>
        <w:rPr>
          <w:sz w:val="28"/>
          <w:szCs w:val="28"/>
          <w:lang w:val="uk-UA"/>
        </w:rPr>
        <w:t>ий</w:t>
      </w:r>
      <w:r w:rsidRPr="00D6226C">
        <w:rPr>
          <w:sz w:val="28"/>
          <w:szCs w:val="28"/>
          <w:lang w:val="uk-UA"/>
        </w:rPr>
        <w:t xml:space="preserve"> нетоксичн</w:t>
      </w:r>
      <w:r>
        <w:rPr>
          <w:sz w:val="28"/>
          <w:szCs w:val="28"/>
          <w:lang w:val="uk-UA"/>
        </w:rPr>
        <w:t>ий</w:t>
      </w:r>
      <w:r w:rsidRPr="00D6226C">
        <w:rPr>
          <w:sz w:val="28"/>
          <w:szCs w:val="28"/>
          <w:lang w:val="uk-UA"/>
        </w:rPr>
        <w:t xml:space="preserve"> зоб.</w:t>
      </w:r>
    </w:p>
    <w:p w:rsidR="004E633F" w:rsidRPr="00D6226C" w:rsidRDefault="004E633F" w:rsidP="004E633F">
      <w:pPr>
        <w:spacing w:line="360" w:lineRule="auto"/>
        <w:ind w:firstLine="705"/>
        <w:jc w:val="both"/>
        <w:rPr>
          <w:sz w:val="28"/>
          <w:szCs w:val="28"/>
          <w:lang w:val="uk-UA"/>
        </w:rPr>
      </w:pPr>
      <w:r w:rsidRPr="00D6226C">
        <w:rPr>
          <w:b/>
          <w:sz w:val="28"/>
          <w:szCs w:val="28"/>
          <w:lang w:val="uk-UA"/>
        </w:rPr>
        <w:t xml:space="preserve">Предмет дослідження: </w:t>
      </w:r>
      <w:r w:rsidRPr="00261CB7">
        <w:rPr>
          <w:sz w:val="28"/>
          <w:szCs w:val="28"/>
          <w:lang w:val="uk-UA"/>
        </w:rPr>
        <w:t>супресивна терапія та її ускладнення у хворих</w:t>
      </w:r>
      <w:r>
        <w:rPr>
          <w:b/>
          <w:sz w:val="28"/>
          <w:szCs w:val="28"/>
          <w:lang w:val="uk-UA"/>
        </w:rPr>
        <w:t xml:space="preserve"> з </w:t>
      </w:r>
      <w:r w:rsidRPr="006966E9">
        <w:rPr>
          <w:sz w:val="28"/>
          <w:szCs w:val="28"/>
          <w:lang w:val="uk-UA"/>
        </w:rPr>
        <w:t>папілярною / фолікулярною карциномою щитоподібної залози, дифузним нетоксичним зобом.</w:t>
      </w:r>
      <w:r>
        <w:rPr>
          <w:b/>
          <w:sz w:val="28"/>
          <w:szCs w:val="28"/>
          <w:lang w:val="uk-UA"/>
        </w:rPr>
        <w:t xml:space="preserve"> </w:t>
      </w:r>
    </w:p>
    <w:p w:rsidR="004E633F" w:rsidRPr="00D6226C" w:rsidRDefault="004E633F" w:rsidP="004E633F">
      <w:pPr>
        <w:spacing w:line="360" w:lineRule="auto"/>
        <w:jc w:val="both"/>
        <w:rPr>
          <w:sz w:val="28"/>
          <w:szCs w:val="28"/>
          <w:lang w:val="uk-UA"/>
        </w:rPr>
      </w:pPr>
      <w:r w:rsidRPr="00D6226C">
        <w:rPr>
          <w:b/>
          <w:color w:val="0000FF"/>
          <w:sz w:val="28"/>
          <w:szCs w:val="28"/>
          <w:lang w:val="uk-UA"/>
        </w:rPr>
        <w:tab/>
      </w:r>
      <w:r w:rsidRPr="00D6226C">
        <w:rPr>
          <w:b/>
          <w:sz w:val="28"/>
          <w:szCs w:val="28"/>
          <w:lang w:val="uk-UA"/>
        </w:rPr>
        <w:t xml:space="preserve">Методи дослідження. </w:t>
      </w:r>
      <w:r w:rsidRPr="00D6226C">
        <w:rPr>
          <w:sz w:val="28"/>
          <w:szCs w:val="28"/>
          <w:lang w:val="uk-UA"/>
        </w:rPr>
        <w:t>Згідно мети та основних завдань проведені клінічні, імуно</w:t>
      </w:r>
      <w:r>
        <w:rPr>
          <w:sz w:val="28"/>
          <w:szCs w:val="28"/>
          <w:lang w:val="uk-UA"/>
        </w:rPr>
        <w:t>хемілюміне</w:t>
      </w:r>
      <w:r w:rsidRPr="00D6226C">
        <w:rPr>
          <w:sz w:val="28"/>
          <w:szCs w:val="28"/>
          <w:lang w:val="uk-UA"/>
        </w:rPr>
        <w:t>сцентні, радіологічні, інструментальні</w:t>
      </w:r>
      <w:r>
        <w:rPr>
          <w:sz w:val="28"/>
          <w:szCs w:val="28"/>
          <w:lang w:val="uk-UA"/>
        </w:rPr>
        <w:t xml:space="preserve">, статистичні </w:t>
      </w:r>
      <w:r w:rsidRPr="00D6226C">
        <w:rPr>
          <w:sz w:val="28"/>
          <w:szCs w:val="28"/>
          <w:lang w:val="uk-UA"/>
        </w:rPr>
        <w:t>дослідження.</w:t>
      </w:r>
    </w:p>
    <w:p w:rsidR="004E633F" w:rsidRPr="00D6226C" w:rsidRDefault="004E633F" w:rsidP="004E633F">
      <w:pPr>
        <w:spacing w:line="360" w:lineRule="auto"/>
        <w:jc w:val="both"/>
        <w:rPr>
          <w:b/>
          <w:sz w:val="28"/>
          <w:szCs w:val="28"/>
          <w:lang w:val="uk-UA"/>
        </w:rPr>
      </w:pPr>
      <w:r w:rsidRPr="00D6226C">
        <w:rPr>
          <w:color w:val="0000FF"/>
          <w:sz w:val="28"/>
          <w:szCs w:val="28"/>
          <w:lang w:val="uk-UA"/>
        </w:rPr>
        <w:tab/>
      </w:r>
      <w:r w:rsidRPr="00D6226C">
        <w:rPr>
          <w:b/>
          <w:sz w:val="28"/>
          <w:szCs w:val="28"/>
          <w:lang w:val="uk-UA"/>
        </w:rPr>
        <w:t>Наукова новизна одержаних результатів</w:t>
      </w:r>
    </w:p>
    <w:p w:rsidR="004E633F" w:rsidRDefault="004E633F" w:rsidP="004E633F">
      <w:pPr>
        <w:spacing w:line="360" w:lineRule="auto"/>
        <w:ind w:firstLine="708"/>
        <w:jc w:val="both"/>
        <w:rPr>
          <w:sz w:val="28"/>
          <w:szCs w:val="28"/>
          <w:lang w:val="uk-UA"/>
        </w:rPr>
      </w:pPr>
      <w:r>
        <w:rPr>
          <w:sz w:val="28"/>
          <w:szCs w:val="28"/>
          <w:lang w:val="uk-UA"/>
        </w:rPr>
        <w:t>В клінічних умовах о</w:t>
      </w:r>
      <w:r w:rsidRPr="00D6226C">
        <w:rPr>
          <w:sz w:val="28"/>
          <w:szCs w:val="28"/>
          <w:lang w:val="uk-UA"/>
        </w:rPr>
        <w:t>бґрунтована можливість проведення супресивної терапії з</w:t>
      </w:r>
      <w:r>
        <w:rPr>
          <w:sz w:val="28"/>
          <w:szCs w:val="28"/>
          <w:lang w:val="uk-UA"/>
        </w:rPr>
        <w:t xml:space="preserve">а допомогою блокатору рецепторів тиреоїдних гормонів в гіпофізі – тиротриколу і розроблений диференційований підхід до його використання в лікуванні </w:t>
      </w:r>
      <w:r>
        <w:rPr>
          <w:sz w:val="28"/>
          <w:szCs w:val="28"/>
          <w:lang w:val="uk-UA"/>
        </w:rPr>
        <w:lastRenderedPageBreak/>
        <w:t>захворювань щитоподібної залози: папілярної та фолікулярної карциноми після тиреоїдектомії та дифузного нетоксичного зобу.</w:t>
      </w:r>
      <w:r w:rsidRPr="00D6226C">
        <w:rPr>
          <w:sz w:val="28"/>
          <w:szCs w:val="28"/>
          <w:lang w:val="uk-UA"/>
        </w:rPr>
        <w:t xml:space="preserve"> </w:t>
      </w:r>
    </w:p>
    <w:p w:rsidR="004E633F" w:rsidRDefault="004E633F" w:rsidP="004E633F">
      <w:pPr>
        <w:spacing w:line="360" w:lineRule="auto"/>
        <w:ind w:firstLine="708"/>
        <w:jc w:val="both"/>
        <w:rPr>
          <w:sz w:val="28"/>
          <w:szCs w:val="28"/>
          <w:lang w:val="uk-UA"/>
        </w:rPr>
      </w:pPr>
      <w:r>
        <w:rPr>
          <w:sz w:val="28"/>
          <w:szCs w:val="28"/>
          <w:lang w:val="uk-UA"/>
        </w:rPr>
        <w:t xml:space="preserve">Вперше встановлено подовження корегованого інтервалу </w:t>
      </w:r>
      <w:r w:rsidRPr="00D6226C">
        <w:rPr>
          <w:sz w:val="28"/>
          <w:szCs w:val="28"/>
          <w:lang w:val="uk-UA"/>
        </w:rPr>
        <w:t>QTc</w:t>
      </w:r>
      <w:r>
        <w:rPr>
          <w:sz w:val="28"/>
          <w:szCs w:val="28"/>
          <w:lang w:val="uk-UA"/>
        </w:rPr>
        <w:t xml:space="preserve"> як ознаки електричної нестабільності міокарду, предиктора шлуночкових аритмій та раптової серцевої смерті внаслідок розвитку екзогенного тиреотоксикозу на тлі супресивної терапії </w:t>
      </w:r>
      <w:r w:rsidRPr="00D6226C">
        <w:rPr>
          <w:sz w:val="28"/>
          <w:szCs w:val="28"/>
          <w:lang w:val="uk-UA"/>
        </w:rPr>
        <w:t>L-тироксином</w:t>
      </w:r>
      <w:r>
        <w:rPr>
          <w:sz w:val="28"/>
          <w:szCs w:val="28"/>
          <w:lang w:val="uk-UA"/>
        </w:rPr>
        <w:t>.</w:t>
      </w:r>
      <w:r w:rsidRPr="00D6226C">
        <w:rPr>
          <w:sz w:val="28"/>
          <w:szCs w:val="28"/>
          <w:lang w:val="uk-UA"/>
        </w:rPr>
        <w:t xml:space="preserve"> </w:t>
      </w:r>
    </w:p>
    <w:p w:rsidR="004E633F" w:rsidRPr="00D6226C" w:rsidRDefault="004E633F" w:rsidP="004E633F">
      <w:pPr>
        <w:spacing w:line="360" w:lineRule="auto"/>
        <w:ind w:firstLine="708"/>
        <w:jc w:val="both"/>
        <w:rPr>
          <w:sz w:val="28"/>
          <w:szCs w:val="28"/>
          <w:lang w:val="uk-UA"/>
        </w:rPr>
      </w:pPr>
      <w:r>
        <w:rPr>
          <w:sz w:val="28"/>
          <w:szCs w:val="28"/>
          <w:lang w:val="uk-UA"/>
        </w:rPr>
        <w:t xml:space="preserve">Вперше з’ясовано характер змін вегетативної регуляції серцевого ритму в залежності від  віку пацієнтів та тривалості застосування супресивної терапії </w:t>
      </w:r>
      <w:r w:rsidRPr="00D6226C">
        <w:rPr>
          <w:sz w:val="28"/>
          <w:szCs w:val="28"/>
          <w:lang w:val="uk-UA"/>
        </w:rPr>
        <w:t>L-тироксином</w:t>
      </w:r>
      <w:r>
        <w:rPr>
          <w:sz w:val="28"/>
          <w:szCs w:val="28"/>
          <w:lang w:val="uk-UA"/>
        </w:rPr>
        <w:t>.</w:t>
      </w:r>
    </w:p>
    <w:p w:rsidR="004E633F" w:rsidRPr="00D6226C" w:rsidRDefault="004E633F" w:rsidP="004E633F">
      <w:pPr>
        <w:spacing w:line="360" w:lineRule="auto"/>
        <w:ind w:firstLine="708"/>
        <w:jc w:val="both"/>
        <w:rPr>
          <w:sz w:val="28"/>
          <w:szCs w:val="28"/>
          <w:lang w:val="uk-UA"/>
        </w:rPr>
      </w:pPr>
      <w:r>
        <w:rPr>
          <w:sz w:val="28"/>
          <w:szCs w:val="28"/>
          <w:lang w:val="uk-UA"/>
        </w:rPr>
        <w:t>Об</w:t>
      </w:r>
      <w:r w:rsidRPr="00D6226C">
        <w:rPr>
          <w:sz w:val="28"/>
          <w:szCs w:val="28"/>
          <w:lang w:val="uk-UA"/>
        </w:rPr>
        <w:t>ґрунт</w:t>
      </w:r>
      <w:r>
        <w:rPr>
          <w:sz w:val="28"/>
          <w:szCs w:val="28"/>
          <w:lang w:val="uk-UA"/>
        </w:rPr>
        <w:t>о</w:t>
      </w:r>
      <w:r w:rsidRPr="00D6226C">
        <w:rPr>
          <w:sz w:val="28"/>
          <w:szCs w:val="28"/>
          <w:lang w:val="uk-UA"/>
        </w:rPr>
        <w:t>ван</w:t>
      </w:r>
      <w:r>
        <w:rPr>
          <w:sz w:val="28"/>
          <w:szCs w:val="28"/>
          <w:lang w:val="uk-UA"/>
        </w:rPr>
        <w:t xml:space="preserve">а </w:t>
      </w:r>
      <w:r w:rsidRPr="00D6226C">
        <w:rPr>
          <w:sz w:val="28"/>
          <w:szCs w:val="28"/>
          <w:lang w:val="uk-UA"/>
        </w:rPr>
        <w:t xml:space="preserve">необхідність кардіопротекторної терапії </w:t>
      </w:r>
      <w:r>
        <w:rPr>
          <w:sz w:val="28"/>
          <w:szCs w:val="28"/>
          <w:lang w:val="uk-UA"/>
        </w:rPr>
        <w:t xml:space="preserve">шляхом </w:t>
      </w:r>
      <w:r w:rsidRPr="00D6226C">
        <w:rPr>
          <w:sz w:val="28"/>
          <w:szCs w:val="28"/>
          <w:lang w:val="uk-UA"/>
        </w:rPr>
        <w:t>адренергічн</w:t>
      </w:r>
      <w:r>
        <w:rPr>
          <w:sz w:val="28"/>
          <w:szCs w:val="28"/>
          <w:lang w:val="uk-UA"/>
        </w:rPr>
        <w:t>ої блокади</w:t>
      </w:r>
      <w:r w:rsidRPr="00D6226C">
        <w:rPr>
          <w:sz w:val="28"/>
          <w:szCs w:val="28"/>
          <w:lang w:val="uk-UA"/>
        </w:rPr>
        <w:t xml:space="preserve"> в умовах проведення супресивної терапії L-тироксином у хворих після тиреоїдектомії з приводу папілярної або фолікулярної карциноми.</w:t>
      </w:r>
    </w:p>
    <w:p w:rsidR="004E633F" w:rsidRDefault="004E633F" w:rsidP="004E633F">
      <w:pPr>
        <w:spacing w:line="360" w:lineRule="auto"/>
        <w:ind w:firstLine="708"/>
        <w:jc w:val="both"/>
        <w:rPr>
          <w:sz w:val="28"/>
          <w:szCs w:val="28"/>
          <w:lang w:val="uk-UA"/>
        </w:rPr>
      </w:pPr>
      <w:r>
        <w:rPr>
          <w:sz w:val="28"/>
          <w:szCs w:val="28"/>
          <w:lang w:val="uk-UA"/>
        </w:rPr>
        <w:t>В умовах експериментального гіпотиреозу доведена</w:t>
      </w:r>
      <w:r w:rsidRPr="00D6226C">
        <w:rPr>
          <w:sz w:val="28"/>
          <w:szCs w:val="28"/>
          <w:lang w:val="uk-UA"/>
        </w:rPr>
        <w:t xml:space="preserve"> специфічна ефективність синтезованої сполуки ТТОК, яка реалізується </w:t>
      </w:r>
      <w:r>
        <w:rPr>
          <w:sz w:val="28"/>
          <w:szCs w:val="28"/>
          <w:lang w:val="uk-UA"/>
        </w:rPr>
        <w:t xml:space="preserve">шляхом </w:t>
      </w:r>
      <w:r w:rsidRPr="00D6226C">
        <w:rPr>
          <w:sz w:val="28"/>
          <w:szCs w:val="28"/>
          <w:lang w:val="uk-UA"/>
        </w:rPr>
        <w:t>пригніченням секреції ТТГ</w:t>
      </w:r>
      <w:r>
        <w:rPr>
          <w:sz w:val="28"/>
          <w:szCs w:val="28"/>
          <w:lang w:val="uk-UA"/>
        </w:rPr>
        <w:t>.</w:t>
      </w:r>
    </w:p>
    <w:p w:rsidR="004E633F" w:rsidRPr="00D6226C" w:rsidRDefault="004E633F" w:rsidP="004E633F">
      <w:pPr>
        <w:spacing w:line="360" w:lineRule="auto"/>
        <w:ind w:firstLine="708"/>
        <w:jc w:val="both"/>
        <w:rPr>
          <w:b/>
          <w:sz w:val="28"/>
          <w:szCs w:val="28"/>
          <w:lang w:val="uk-UA"/>
        </w:rPr>
      </w:pPr>
      <w:r w:rsidRPr="00D6226C">
        <w:rPr>
          <w:b/>
          <w:sz w:val="28"/>
          <w:szCs w:val="28"/>
          <w:lang w:val="uk-UA"/>
        </w:rPr>
        <w:t xml:space="preserve">Практичне значення одержаних результатів. </w:t>
      </w:r>
    </w:p>
    <w:p w:rsidR="004E633F" w:rsidRPr="00D6226C" w:rsidRDefault="004E633F" w:rsidP="004E633F">
      <w:pPr>
        <w:spacing w:line="360" w:lineRule="auto"/>
        <w:ind w:firstLine="708"/>
        <w:jc w:val="both"/>
        <w:rPr>
          <w:sz w:val="28"/>
          <w:szCs w:val="28"/>
          <w:lang w:val="uk-UA"/>
        </w:rPr>
      </w:pPr>
      <w:r>
        <w:rPr>
          <w:sz w:val="28"/>
          <w:szCs w:val="28"/>
          <w:lang w:val="uk-UA"/>
        </w:rPr>
        <w:t xml:space="preserve">Визначена необхідність проведення комбінованої супресивної терапії </w:t>
      </w:r>
      <w:r w:rsidRPr="00D6226C">
        <w:rPr>
          <w:sz w:val="28"/>
          <w:szCs w:val="28"/>
          <w:lang w:val="uk-UA"/>
        </w:rPr>
        <w:t xml:space="preserve">L-тироксином </w:t>
      </w:r>
      <w:r>
        <w:rPr>
          <w:sz w:val="28"/>
          <w:szCs w:val="28"/>
          <w:lang w:val="uk-UA"/>
        </w:rPr>
        <w:t>з тиротриколом у осіб з недостатнім пригніченням секреції ТТГ та супутніми серцево-судинними захворюваннями.</w:t>
      </w:r>
    </w:p>
    <w:p w:rsidR="004E633F" w:rsidRPr="00D6226C" w:rsidRDefault="004E633F" w:rsidP="004E633F">
      <w:pPr>
        <w:spacing w:line="360" w:lineRule="auto"/>
        <w:ind w:firstLine="708"/>
        <w:jc w:val="both"/>
        <w:rPr>
          <w:sz w:val="28"/>
          <w:szCs w:val="28"/>
          <w:lang w:val="uk-UA"/>
        </w:rPr>
      </w:pPr>
      <w:r>
        <w:rPr>
          <w:sz w:val="28"/>
          <w:szCs w:val="28"/>
          <w:lang w:val="uk-UA"/>
        </w:rPr>
        <w:t xml:space="preserve">Встановлена можливість </w:t>
      </w:r>
      <w:r w:rsidRPr="00D6226C">
        <w:rPr>
          <w:sz w:val="28"/>
          <w:szCs w:val="28"/>
          <w:lang w:val="uk-UA"/>
        </w:rPr>
        <w:t>зниження супрафізіологічної дози L-тироксину на</w:t>
      </w:r>
      <w:r>
        <w:rPr>
          <w:sz w:val="28"/>
          <w:szCs w:val="28"/>
          <w:lang w:val="uk-UA"/>
        </w:rPr>
        <w:t xml:space="preserve"> </w:t>
      </w:r>
      <w:r w:rsidRPr="00D6226C">
        <w:rPr>
          <w:sz w:val="28"/>
          <w:szCs w:val="28"/>
          <w:lang w:val="uk-UA"/>
        </w:rPr>
        <w:t xml:space="preserve"> </w:t>
      </w:r>
      <w:r>
        <w:rPr>
          <w:sz w:val="28"/>
          <w:szCs w:val="28"/>
          <w:lang w:val="uk-UA"/>
        </w:rPr>
        <w:t>20</w:t>
      </w:r>
      <w:r w:rsidRPr="00D6226C">
        <w:rPr>
          <w:sz w:val="28"/>
          <w:szCs w:val="28"/>
          <w:lang w:val="uk-UA"/>
        </w:rPr>
        <w:t xml:space="preserve">% при комбінованому застосуванні з тиротриколом у пацієнтів після тиреоїдектомії з приводу </w:t>
      </w:r>
      <w:r>
        <w:rPr>
          <w:sz w:val="28"/>
          <w:szCs w:val="28"/>
          <w:lang w:val="uk-UA"/>
        </w:rPr>
        <w:t>папілярної або фолікулярної</w:t>
      </w:r>
      <w:r w:rsidRPr="00D6226C">
        <w:rPr>
          <w:sz w:val="28"/>
          <w:szCs w:val="28"/>
          <w:lang w:val="uk-UA"/>
        </w:rPr>
        <w:t xml:space="preserve"> карциноми.</w:t>
      </w:r>
    </w:p>
    <w:p w:rsidR="004E633F" w:rsidRPr="00D6226C" w:rsidRDefault="004E633F" w:rsidP="004E633F">
      <w:pPr>
        <w:spacing w:line="360" w:lineRule="auto"/>
        <w:ind w:firstLine="708"/>
        <w:jc w:val="both"/>
        <w:rPr>
          <w:sz w:val="28"/>
          <w:szCs w:val="28"/>
          <w:lang w:val="uk-UA"/>
        </w:rPr>
      </w:pPr>
      <w:r w:rsidRPr="00D6226C">
        <w:rPr>
          <w:sz w:val="28"/>
          <w:szCs w:val="28"/>
          <w:lang w:val="uk-UA"/>
        </w:rPr>
        <w:t>Показана доцільність проведення супресивної терапії тиротриколом дифузного н</w:t>
      </w:r>
      <w:r>
        <w:rPr>
          <w:sz w:val="28"/>
          <w:szCs w:val="28"/>
          <w:lang w:val="uk-UA"/>
        </w:rPr>
        <w:t>етоксичного зобу</w:t>
      </w:r>
      <w:r w:rsidRPr="00D6226C">
        <w:rPr>
          <w:sz w:val="28"/>
          <w:szCs w:val="28"/>
          <w:lang w:val="uk-UA"/>
        </w:rPr>
        <w:t xml:space="preserve"> як одного із способів його лікування. Продемонстровано зменшення об’єму щитоподібної залози під впливом зазначеної терапії.</w:t>
      </w:r>
    </w:p>
    <w:p w:rsidR="004E633F" w:rsidRPr="00D6226C" w:rsidRDefault="004E633F" w:rsidP="004E633F">
      <w:pPr>
        <w:spacing w:line="360" w:lineRule="auto"/>
        <w:ind w:firstLine="708"/>
        <w:jc w:val="both"/>
        <w:rPr>
          <w:sz w:val="28"/>
          <w:szCs w:val="28"/>
          <w:lang w:val="uk-UA"/>
        </w:rPr>
      </w:pPr>
      <w:r>
        <w:rPr>
          <w:sz w:val="28"/>
          <w:szCs w:val="28"/>
          <w:lang w:val="uk-UA"/>
        </w:rPr>
        <w:t xml:space="preserve">Встановлені аритмічні ускладнення та зміни вегетативної регуляції серцевого ритму доводять необхідність кардіопротекторної терапії у хворих середнього віку, які тривалий час приймають супрафізіологічні дози </w:t>
      </w:r>
      <w:r w:rsidRPr="00D6226C">
        <w:rPr>
          <w:sz w:val="28"/>
          <w:szCs w:val="28"/>
          <w:lang w:val="uk-UA"/>
        </w:rPr>
        <w:t xml:space="preserve">L-тироксину </w:t>
      </w:r>
      <w:r>
        <w:rPr>
          <w:sz w:val="28"/>
          <w:szCs w:val="28"/>
          <w:lang w:val="uk-UA"/>
        </w:rPr>
        <w:t xml:space="preserve">після тиреоїдектомії. </w:t>
      </w:r>
      <w:r w:rsidRPr="00D6226C">
        <w:rPr>
          <w:sz w:val="28"/>
          <w:szCs w:val="28"/>
          <w:lang w:val="uk-UA"/>
        </w:rPr>
        <w:t xml:space="preserve">Цим </w:t>
      </w:r>
      <w:r>
        <w:rPr>
          <w:sz w:val="28"/>
          <w:szCs w:val="28"/>
          <w:lang w:val="uk-UA"/>
        </w:rPr>
        <w:t xml:space="preserve">пацієнтам може бути призначено лікування </w:t>
      </w:r>
      <w:r w:rsidRPr="00D6226C">
        <w:rPr>
          <w:sz w:val="28"/>
          <w:szCs w:val="28"/>
          <w:lang w:val="uk-UA"/>
        </w:rPr>
        <w:t xml:space="preserve">бісопрололом (Конкор) в дозі 2,5 – 5 мг/добу. </w:t>
      </w:r>
    </w:p>
    <w:p w:rsidR="004E633F" w:rsidRPr="00D6226C" w:rsidRDefault="004E633F" w:rsidP="004E633F">
      <w:pPr>
        <w:spacing w:line="360" w:lineRule="auto"/>
        <w:ind w:firstLine="708"/>
        <w:jc w:val="both"/>
        <w:rPr>
          <w:sz w:val="28"/>
          <w:szCs w:val="28"/>
          <w:lang w:val="uk-UA"/>
        </w:rPr>
      </w:pPr>
      <w:r w:rsidRPr="00D6226C">
        <w:rPr>
          <w:sz w:val="28"/>
          <w:szCs w:val="28"/>
          <w:lang w:val="uk-UA"/>
        </w:rPr>
        <w:lastRenderedPageBreak/>
        <w:t>На підставі результатів експериментальних досліджень отримано Патент України №45100А</w:t>
      </w:r>
      <w:r w:rsidRPr="00814BF0">
        <w:rPr>
          <w:sz w:val="28"/>
          <w:szCs w:val="28"/>
          <w:lang w:val="uk-UA"/>
        </w:rPr>
        <w:t xml:space="preserve"> </w:t>
      </w:r>
      <w:r>
        <w:rPr>
          <w:sz w:val="28"/>
          <w:szCs w:val="28"/>
          <w:lang w:val="en-US"/>
        </w:rPr>
        <w:t>UA</w:t>
      </w:r>
      <w:r w:rsidRPr="00814BF0">
        <w:rPr>
          <w:sz w:val="28"/>
          <w:szCs w:val="28"/>
          <w:lang w:val="uk-UA"/>
        </w:rPr>
        <w:t xml:space="preserve"> </w:t>
      </w:r>
      <w:r>
        <w:rPr>
          <w:sz w:val="28"/>
          <w:szCs w:val="28"/>
          <w:lang w:val="en-US"/>
        </w:rPr>
        <w:t>A</w:t>
      </w:r>
      <w:r w:rsidRPr="00814BF0">
        <w:rPr>
          <w:sz w:val="28"/>
          <w:szCs w:val="28"/>
          <w:lang w:val="uk-UA"/>
        </w:rPr>
        <w:t>61</w:t>
      </w:r>
      <w:r>
        <w:rPr>
          <w:sz w:val="28"/>
          <w:szCs w:val="28"/>
          <w:lang w:val="en-US"/>
        </w:rPr>
        <w:t>K</w:t>
      </w:r>
      <w:r w:rsidRPr="00814BF0">
        <w:rPr>
          <w:sz w:val="28"/>
          <w:szCs w:val="28"/>
          <w:lang w:val="uk-UA"/>
        </w:rPr>
        <w:t xml:space="preserve">31/075, </w:t>
      </w:r>
      <w:r>
        <w:rPr>
          <w:sz w:val="28"/>
          <w:szCs w:val="28"/>
          <w:lang w:val="en-US"/>
        </w:rPr>
        <w:t>A</w:t>
      </w:r>
      <w:r w:rsidRPr="00814BF0">
        <w:rPr>
          <w:sz w:val="28"/>
          <w:szCs w:val="28"/>
          <w:lang w:val="uk-UA"/>
        </w:rPr>
        <w:t>61</w:t>
      </w:r>
      <w:r>
        <w:rPr>
          <w:sz w:val="28"/>
          <w:szCs w:val="28"/>
          <w:lang w:val="en-US"/>
        </w:rPr>
        <w:t>K</w:t>
      </w:r>
      <w:r w:rsidRPr="00814BF0">
        <w:rPr>
          <w:sz w:val="28"/>
          <w:szCs w:val="28"/>
          <w:lang w:val="uk-UA"/>
        </w:rPr>
        <w:t xml:space="preserve">31/03, </w:t>
      </w:r>
      <w:r>
        <w:rPr>
          <w:sz w:val="28"/>
          <w:szCs w:val="28"/>
          <w:lang w:val="en-US"/>
        </w:rPr>
        <w:t>C</w:t>
      </w:r>
      <w:r w:rsidRPr="00814BF0">
        <w:rPr>
          <w:sz w:val="28"/>
          <w:szCs w:val="28"/>
          <w:lang w:val="uk-UA"/>
        </w:rPr>
        <w:t>07</w:t>
      </w:r>
      <w:r>
        <w:rPr>
          <w:sz w:val="28"/>
          <w:szCs w:val="28"/>
          <w:lang w:val="en-US"/>
        </w:rPr>
        <w:t>C</w:t>
      </w:r>
      <w:r w:rsidRPr="00814BF0">
        <w:rPr>
          <w:sz w:val="28"/>
          <w:szCs w:val="28"/>
          <w:lang w:val="uk-UA"/>
        </w:rPr>
        <w:t xml:space="preserve">41/06 </w:t>
      </w:r>
      <w:r w:rsidRPr="00D6226C">
        <w:rPr>
          <w:sz w:val="28"/>
          <w:szCs w:val="28"/>
          <w:lang w:val="uk-UA"/>
        </w:rPr>
        <w:t>„Спосіб одержання 3,5-дийод-4-(4’-метоксифенокси)бензилцианіду – реагенту для синтезу 3,5-дийод-4-(3’-йод-4’-гідроксифенокси)фенілоцтової кислоти”.</w:t>
      </w:r>
    </w:p>
    <w:p w:rsidR="004E633F" w:rsidRPr="00D6226C" w:rsidRDefault="004E633F" w:rsidP="004E633F">
      <w:pPr>
        <w:spacing w:line="360" w:lineRule="auto"/>
        <w:ind w:firstLine="708"/>
        <w:jc w:val="both"/>
        <w:rPr>
          <w:sz w:val="28"/>
          <w:szCs w:val="28"/>
          <w:lang w:val="uk-UA"/>
        </w:rPr>
      </w:pPr>
      <w:r w:rsidRPr="00D6226C">
        <w:rPr>
          <w:sz w:val="28"/>
          <w:szCs w:val="28"/>
          <w:lang w:val="uk-UA"/>
        </w:rPr>
        <w:t>Результати окремих фрагментів досліджень узагальнені в циклі наукових статей,  опублікованих в наукових журналах,  рекомендованих ВАК України.</w:t>
      </w:r>
    </w:p>
    <w:p w:rsidR="004E633F" w:rsidRPr="00D6226C" w:rsidRDefault="004E633F" w:rsidP="004E633F">
      <w:pPr>
        <w:spacing w:line="360" w:lineRule="auto"/>
        <w:ind w:firstLine="708"/>
        <w:jc w:val="both"/>
        <w:rPr>
          <w:b/>
          <w:sz w:val="28"/>
          <w:szCs w:val="28"/>
          <w:lang w:val="uk-UA"/>
        </w:rPr>
      </w:pPr>
      <w:r w:rsidRPr="00D6226C">
        <w:rPr>
          <w:b/>
          <w:sz w:val="28"/>
          <w:szCs w:val="28"/>
          <w:lang w:val="uk-UA"/>
        </w:rPr>
        <w:t>Особистий внесок здобувача</w:t>
      </w:r>
    </w:p>
    <w:p w:rsidR="004E633F" w:rsidRPr="00D6226C" w:rsidRDefault="004E633F" w:rsidP="004E633F">
      <w:pPr>
        <w:spacing w:line="360" w:lineRule="auto"/>
        <w:ind w:firstLine="708"/>
        <w:jc w:val="both"/>
        <w:rPr>
          <w:sz w:val="28"/>
          <w:szCs w:val="28"/>
          <w:lang w:val="uk-UA"/>
        </w:rPr>
      </w:pPr>
      <w:r w:rsidRPr="00D6226C">
        <w:rPr>
          <w:sz w:val="28"/>
          <w:szCs w:val="28"/>
          <w:lang w:val="uk-UA"/>
        </w:rPr>
        <w:t>Автором самостійно визначені мета, задачі, методичні підходи дослідження. Проведення інформаційно-патентного пошуку, одержання результатів наукових досліджень, викладених у дисертаційній роботі, написання огляду літератури здобувачем проведені самостійно.</w:t>
      </w:r>
    </w:p>
    <w:p w:rsidR="004E633F" w:rsidRPr="00D6226C" w:rsidRDefault="004E633F" w:rsidP="004E633F">
      <w:pPr>
        <w:spacing w:line="360" w:lineRule="auto"/>
        <w:ind w:firstLine="708"/>
        <w:jc w:val="both"/>
        <w:rPr>
          <w:sz w:val="28"/>
          <w:szCs w:val="28"/>
          <w:lang w:val="uk-UA"/>
        </w:rPr>
      </w:pPr>
      <w:r w:rsidRPr="00D6226C">
        <w:rPr>
          <w:sz w:val="28"/>
          <w:szCs w:val="28"/>
          <w:lang w:val="uk-UA"/>
        </w:rPr>
        <w:t>Здобувач самостійно здійснювала підбір та лікування пацієнтів, контроль та аналіз результатів дослідження, проведення їх систематизації, статистичну обробку результатів, аналіз та узагальнення отриманих даних, обґрунтування наукових положень та висновків, написання дисертації.</w:t>
      </w:r>
    </w:p>
    <w:p w:rsidR="004E633F" w:rsidRPr="00D6226C" w:rsidRDefault="004E633F" w:rsidP="004E633F">
      <w:pPr>
        <w:spacing w:line="360" w:lineRule="auto"/>
        <w:ind w:firstLine="708"/>
        <w:jc w:val="both"/>
        <w:rPr>
          <w:sz w:val="28"/>
          <w:szCs w:val="28"/>
          <w:lang w:val="uk-UA"/>
        </w:rPr>
      </w:pPr>
      <w:r w:rsidRPr="00D6226C">
        <w:rPr>
          <w:sz w:val="28"/>
          <w:szCs w:val="28"/>
          <w:lang w:val="uk-UA"/>
        </w:rPr>
        <w:t xml:space="preserve">Інструментальні та радіоімунологічні дослідження виконані спільно із співробітниками відділу функціональної діагностики (завідувач – </w:t>
      </w:r>
      <w:r w:rsidRPr="00F54DC1">
        <w:rPr>
          <w:sz w:val="28"/>
          <w:szCs w:val="28"/>
          <w:lang w:val="uk-UA"/>
        </w:rPr>
        <w:t>чл.-кор. АМН</w:t>
      </w:r>
      <w:r w:rsidRPr="00D6226C">
        <w:rPr>
          <w:sz w:val="28"/>
          <w:szCs w:val="28"/>
          <w:bdr w:val="single" w:sz="4" w:space="0" w:color="auto"/>
          <w:lang w:val="uk-UA"/>
        </w:rPr>
        <w:t xml:space="preserve"> </w:t>
      </w:r>
      <w:r w:rsidRPr="00F54DC1">
        <w:rPr>
          <w:sz w:val="28"/>
          <w:szCs w:val="28"/>
          <w:lang w:val="uk-UA"/>
        </w:rPr>
        <w:t xml:space="preserve">України, проф. </w:t>
      </w:r>
      <w:r w:rsidRPr="00F54DC1">
        <w:rPr>
          <w:sz w:val="28"/>
          <w:szCs w:val="28"/>
          <w:bdr w:val="single" w:sz="4" w:space="0" w:color="auto"/>
          <w:lang w:val="uk-UA"/>
        </w:rPr>
        <w:t>Епштейн О.В</w:t>
      </w:r>
      <w:r w:rsidRPr="0039783E">
        <w:rPr>
          <w:sz w:val="28"/>
          <w:szCs w:val="28"/>
          <w:bdr w:val="single" w:sz="4" w:space="0" w:color="auto"/>
          <w:lang w:val="uk-UA"/>
        </w:rPr>
        <w:t>.</w:t>
      </w:r>
      <w:r w:rsidRPr="00F54DC1">
        <w:rPr>
          <w:sz w:val="28"/>
          <w:szCs w:val="28"/>
          <w:lang w:val="uk-UA"/>
        </w:rPr>
        <w:t>)</w:t>
      </w:r>
      <w:r w:rsidRPr="00D6226C">
        <w:rPr>
          <w:sz w:val="28"/>
          <w:szCs w:val="28"/>
          <w:lang w:val="uk-UA"/>
        </w:rPr>
        <w:t xml:space="preserve"> </w:t>
      </w:r>
      <w:r>
        <w:rPr>
          <w:sz w:val="28"/>
          <w:szCs w:val="28"/>
          <w:lang w:val="uk-UA"/>
        </w:rPr>
        <w:t>ДУ „</w:t>
      </w:r>
      <w:r w:rsidRPr="00D6226C">
        <w:rPr>
          <w:sz w:val="28"/>
          <w:szCs w:val="28"/>
          <w:lang w:val="uk-UA"/>
        </w:rPr>
        <w:t xml:space="preserve"> Інститут ендокринології та обміну речовин ім. В.П. Комісаренка  АМН</w:t>
      </w:r>
      <w:r>
        <w:rPr>
          <w:sz w:val="28"/>
          <w:szCs w:val="28"/>
          <w:lang w:val="uk-UA"/>
        </w:rPr>
        <w:t xml:space="preserve"> </w:t>
      </w:r>
      <w:r w:rsidRPr="00D6226C">
        <w:rPr>
          <w:sz w:val="28"/>
          <w:szCs w:val="28"/>
          <w:lang w:val="uk-UA"/>
        </w:rPr>
        <w:t>У</w:t>
      </w:r>
      <w:r>
        <w:rPr>
          <w:sz w:val="28"/>
          <w:szCs w:val="28"/>
          <w:lang w:val="uk-UA"/>
        </w:rPr>
        <w:t>країни”</w:t>
      </w:r>
      <w:r w:rsidRPr="00D6226C">
        <w:rPr>
          <w:sz w:val="28"/>
          <w:szCs w:val="28"/>
          <w:lang w:val="uk-UA"/>
        </w:rPr>
        <w:t xml:space="preserve">. </w:t>
      </w:r>
    </w:p>
    <w:p w:rsidR="004E633F" w:rsidRPr="00D6226C" w:rsidRDefault="004E633F" w:rsidP="004E633F">
      <w:pPr>
        <w:spacing w:line="360" w:lineRule="auto"/>
        <w:ind w:firstLine="708"/>
        <w:jc w:val="both"/>
        <w:rPr>
          <w:sz w:val="28"/>
          <w:szCs w:val="28"/>
          <w:lang w:val="uk-UA"/>
        </w:rPr>
      </w:pPr>
      <w:r w:rsidRPr="00D6226C">
        <w:rPr>
          <w:sz w:val="28"/>
          <w:szCs w:val="28"/>
          <w:lang w:val="uk-UA"/>
        </w:rPr>
        <w:t>Імуно</w:t>
      </w:r>
      <w:r>
        <w:rPr>
          <w:sz w:val="28"/>
          <w:szCs w:val="28"/>
          <w:lang w:val="uk-UA"/>
        </w:rPr>
        <w:t>хемілюміне</w:t>
      </w:r>
      <w:r w:rsidRPr="00D6226C">
        <w:rPr>
          <w:sz w:val="28"/>
          <w:szCs w:val="28"/>
          <w:lang w:val="uk-UA"/>
        </w:rPr>
        <w:t xml:space="preserve">сцентні дослідження виконані на базі медичної лабораторії „Діла” (директор – Назарук О.К.). </w:t>
      </w:r>
    </w:p>
    <w:p w:rsidR="004E633F" w:rsidRPr="00D6226C" w:rsidRDefault="004E633F" w:rsidP="004E633F">
      <w:pPr>
        <w:spacing w:line="360" w:lineRule="auto"/>
        <w:ind w:firstLine="708"/>
        <w:jc w:val="both"/>
        <w:rPr>
          <w:sz w:val="28"/>
          <w:szCs w:val="28"/>
          <w:lang w:val="uk-UA"/>
        </w:rPr>
      </w:pPr>
      <w:r w:rsidRPr="00D6226C">
        <w:rPr>
          <w:sz w:val="28"/>
          <w:szCs w:val="28"/>
          <w:lang w:val="uk-UA"/>
        </w:rPr>
        <w:t>В дослідженнях на моделі експериментального гіпотиреозу визначалась специфічна активність сполуки ТТОК, синтезованої під керівництвом завідувача відділу органічного синтезу Інституту ендокринології та обміну речовин ім. В.П. Комісаренка АМНУ д.х.н. Бальон</w:t>
      </w:r>
      <w:r>
        <w:rPr>
          <w:sz w:val="28"/>
          <w:szCs w:val="28"/>
          <w:lang w:val="uk-UA"/>
        </w:rPr>
        <w:t>а</w:t>
      </w:r>
      <w:r w:rsidRPr="00D6226C">
        <w:rPr>
          <w:sz w:val="28"/>
          <w:szCs w:val="28"/>
          <w:lang w:val="uk-UA"/>
        </w:rPr>
        <w:t xml:space="preserve"> Я.Г. Створення моделі експериментального гіпотиреозу – спільно з к.м.н. Мусатовою З.І.  (відділ клінічної фармакології та фармакотерапії ендокринних захворювань).</w:t>
      </w:r>
    </w:p>
    <w:p w:rsidR="004E633F" w:rsidRPr="00D6226C" w:rsidRDefault="004E633F" w:rsidP="004E633F">
      <w:pPr>
        <w:spacing w:line="360" w:lineRule="auto"/>
        <w:ind w:firstLine="708"/>
        <w:jc w:val="both"/>
        <w:rPr>
          <w:b/>
          <w:sz w:val="28"/>
          <w:szCs w:val="28"/>
          <w:lang w:val="uk-UA"/>
        </w:rPr>
      </w:pPr>
      <w:r w:rsidRPr="00D6226C">
        <w:rPr>
          <w:b/>
          <w:sz w:val="28"/>
          <w:szCs w:val="28"/>
          <w:lang w:val="uk-UA"/>
        </w:rPr>
        <w:t>Апробація результатів дисертації</w:t>
      </w:r>
    </w:p>
    <w:p w:rsidR="004E633F" w:rsidRPr="00D6226C" w:rsidRDefault="004E633F" w:rsidP="004E633F">
      <w:pPr>
        <w:spacing w:line="360" w:lineRule="auto"/>
        <w:ind w:firstLine="708"/>
        <w:jc w:val="both"/>
        <w:rPr>
          <w:b/>
          <w:sz w:val="28"/>
          <w:szCs w:val="28"/>
          <w:lang w:val="uk-UA"/>
        </w:rPr>
      </w:pPr>
      <w:r w:rsidRPr="00D6226C">
        <w:rPr>
          <w:sz w:val="28"/>
          <w:szCs w:val="28"/>
          <w:lang w:val="uk-UA"/>
        </w:rPr>
        <w:t>Основні положення дисертації доповіда</w:t>
      </w:r>
      <w:r>
        <w:rPr>
          <w:sz w:val="28"/>
          <w:szCs w:val="28"/>
          <w:lang w:val="uk-UA"/>
        </w:rPr>
        <w:t>лись</w:t>
      </w:r>
      <w:r w:rsidRPr="00D6226C">
        <w:rPr>
          <w:sz w:val="28"/>
          <w:szCs w:val="28"/>
          <w:lang w:val="uk-UA"/>
        </w:rPr>
        <w:t xml:space="preserve"> та обговорювались на науково-практичних конференціях обласних товариств ендокринологів Донецької області (2000 р.), Дніпропетровської області (2000 р.), науково-практичній конференції  </w:t>
      </w:r>
      <w:r w:rsidRPr="00D6226C">
        <w:rPr>
          <w:sz w:val="28"/>
          <w:szCs w:val="28"/>
          <w:lang w:val="uk-UA"/>
        </w:rPr>
        <w:lastRenderedPageBreak/>
        <w:t>Інституту проблем ендокринології ім. В.П.Данилевського АМН України (2001 р.), науково-практичній конференції  Київської міської ендокринологічної лікарні спільно з кафедрою ендокринології Національного медичного Університету ім. О.О. Богомольця (2001 р.),  науково-практичній конференції Інституту ендокринології та обміну речовин ім. В.П. Комісаренка „Клінічна фармакологія ендокринних захворювань” (2004 р.), 8 Європейському Конгресі з Ендокринології (ECE) в Глазго, Великобританія (2006 р.), 11 конференції Європейської Ради з серцево-судинних захворювань (ECCR) в Ніцці, Франція (2006 р.), науково-практичній конференції з міжнародною участю „Наукові та практичні проблеми ендокринної патології в різних вікових періодах,  Харків (2006 р.).</w:t>
      </w:r>
    </w:p>
    <w:p w:rsidR="004E633F" w:rsidRPr="00D6226C" w:rsidRDefault="004E633F" w:rsidP="004E633F">
      <w:pPr>
        <w:spacing w:line="360" w:lineRule="auto"/>
        <w:ind w:firstLine="708"/>
        <w:jc w:val="both"/>
        <w:rPr>
          <w:b/>
          <w:sz w:val="28"/>
          <w:szCs w:val="28"/>
          <w:lang w:val="uk-UA"/>
        </w:rPr>
      </w:pPr>
      <w:r w:rsidRPr="00D6226C">
        <w:rPr>
          <w:b/>
          <w:sz w:val="28"/>
          <w:szCs w:val="28"/>
          <w:lang w:val="uk-UA"/>
        </w:rPr>
        <w:t>Публікації</w:t>
      </w:r>
    </w:p>
    <w:p w:rsidR="004E633F" w:rsidRPr="00D6226C" w:rsidRDefault="004E633F" w:rsidP="004E633F">
      <w:pPr>
        <w:spacing w:line="360" w:lineRule="auto"/>
        <w:ind w:firstLine="708"/>
        <w:jc w:val="both"/>
        <w:rPr>
          <w:sz w:val="28"/>
          <w:szCs w:val="28"/>
          <w:lang w:val="uk-UA"/>
        </w:rPr>
      </w:pPr>
      <w:r w:rsidRPr="00D6226C">
        <w:rPr>
          <w:sz w:val="28"/>
          <w:szCs w:val="28"/>
          <w:lang w:val="uk-UA"/>
        </w:rPr>
        <w:t>За матеріалами дисертації опублікован</w:t>
      </w:r>
      <w:r>
        <w:rPr>
          <w:sz w:val="28"/>
          <w:szCs w:val="28"/>
          <w:lang w:val="uk-UA"/>
        </w:rPr>
        <w:t>о 10</w:t>
      </w:r>
      <w:r w:rsidRPr="00D6226C">
        <w:rPr>
          <w:sz w:val="28"/>
          <w:szCs w:val="28"/>
          <w:lang w:val="uk-UA"/>
        </w:rPr>
        <w:t xml:space="preserve"> наукових праць (5</w:t>
      </w:r>
      <w:r w:rsidRPr="00387EAB">
        <w:rPr>
          <w:sz w:val="28"/>
          <w:szCs w:val="28"/>
          <w:lang w:val="uk-UA"/>
        </w:rPr>
        <w:t xml:space="preserve"> </w:t>
      </w:r>
      <w:r w:rsidRPr="00D6226C">
        <w:rPr>
          <w:sz w:val="28"/>
          <w:szCs w:val="28"/>
          <w:lang w:val="uk-UA"/>
        </w:rPr>
        <w:t>статей у фахових наукових видан</w:t>
      </w:r>
      <w:r>
        <w:rPr>
          <w:sz w:val="28"/>
          <w:szCs w:val="28"/>
          <w:lang w:val="uk-UA"/>
        </w:rPr>
        <w:t>нях, рекомендованих ВАК України;</w:t>
      </w:r>
      <w:r w:rsidRPr="00D6226C">
        <w:rPr>
          <w:sz w:val="28"/>
          <w:szCs w:val="28"/>
          <w:lang w:val="uk-UA"/>
        </w:rPr>
        <w:t xml:space="preserve"> 1 тези у матеріалах доповідей з’їзду ендокринологів України, 1 тези у матеріалах 8 Європейського конгресу з Ендокринології (ECE), 1 тези в матеріалах 11 конференції Європейської Ради з серцево-судинних захворювань (ECCR)</w:t>
      </w:r>
      <w:r>
        <w:rPr>
          <w:sz w:val="28"/>
          <w:szCs w:val="28"/>
          <w:lang w:val="uk-UA"/>
        </w:rPr>
        <w:t xml:space="preserve">, 1 тези в матеріалах науково-практичної конференції „Наукові та практичні проблеми ендокринної патології в різних вікових періодах”, 1 тези в матеріалах 31 конгресу Європейської тиреоїдної асоціації </w:t>
      </w:r>
      <w:r w:rsidRPr="00387EAB">
        <w:rPr>
          <w:sz w:val="28"/>
          <w:szCs w:val="28"/>
          <w:lang w:val="uk-UA"/>
        </w:rPr>
        <w:t>(</w:t>
      </w:r>
      <w:r>
        <w:rPr>
          <w:sz w:val="28"/>
          <w:szCs w:val="28"/>
          <w:lang w:val="en-US"/>
        </w:rPr>
        <w:t>ETA</w:t>
      </w:r>
      <w:r w:rsidRPr="00387EAB">
        <w:rPr>
          <w:sz w:val="28"/>
          <w:szCs w:val="28"/>
          <w:lang w:val="uk-UA"/>
        </w:rPr>
        <w:t>)</w:t>
      </w:r>
      <w:r w:rsidRPr="00D6226C">
        <w:rPr>
          <w:sz w:val="28"/>
          <w:szCs w:val="28"/>
          <w:lang w:val="uk-UA"/>
        </w:rPr>
        <w:t>, Патент України.</w:t>
      </w:r>
    </w:p>
    <w:p w:rsidR="004E633F" w:rsidRPr="00D6226C" w:rsidRDefault="004E633F" w:rsidP="004E633F">
      <w:pPr>
        <w:spacing w:line="360" w:lineRule="auto"/>
        <w:ind w:firstLine="708"/>
        <w:jc w:val="both"/>
        <w:rPr>
          <w:b/>
          <w:sz w:val="28"/>
          <w:szCs w:val="28"/>
          <w:lang w:val="uk-UA"/>
        </w:rPr>
      </w:pPr>
      <w:r w:rsidRPr="00D6226C">
        <w:rPr>
          <w:b/>
          <w:sz w:val="28"/>
          <w:szCs w:val="28"/>
          <w:lang w:val="uk-UA"/>
        </w:rPr>
        <w:t>Обсяг та структура дисертації</w:t>
      </w:r>
    </w:p>
    <w:p w:rsidR="004E633F" w:rsidRPr="00D6226C" w:rsidRDefault="004E633F" w:rsidP="004E633F">
      <w:pPr>
        <w:spacing w:line="360" w:lineRule="auto"/>
        <w:ind w:firstLine="708"/>
        <w:jc w:val="both"/>
        <w:rPr>
          <w:sz w:val="28"/>
          <w:szCs w:val="28"/>
          <w:lang w:val="uk-UA"/>
        </w:rPr>
      </w:pPr>
      <w:r w:rsidRPr="00D6226C">
        <w:rPr>
          <w:sz w:val="28"/>
          <w:szCs w:val="28"/>
          <w:lang w:val="uk-UA"/>
        </w:rPr>
        <w:t>Дисертаційна робота виконана на 154</w:t>
      </w:r>
      <w:r w:rsidRPr="00D6226C">
        <w:rPr>
          <w:color w:val="0000FF"/>
          <w:sz w:val="28"/>
          <w:szCs w:val="28"/>
          <w:lang w:val="uk-UA"/>
        </w:rPr>
        <w:t xml:space="preserve"> </w:t>
      </w:r>
      <w:r w:rsidRPr="00D6226C">
        <w:rPr>
          <w:sz w:val="28"/>
          <w:szCs w:val="28"/>
          <w:lang w:val="uk-UA"/>
        </w:rPr>
        <w:t>сторінках машинопису, складається зі вступу, огляду літератури, 5</w:t>
      </w:r>
      <w:r w:rsidRPr="00D6226C">
        <w:rPr>
          <w:color w:val="0000FF"/>
          <w:sz w:val="28"/>
          <w:szCs w:val="28"/>
          <w:lang w:val="uk-UA"/>
        </w:rPr>
        <w:t xml:space="preserve"> </w:t>
      </w:r>
      <w:r w:rsidRPr="00D6226C">
        <w:rPr>
          <w:sz w:val="28"/>
          <w:szCs w:val="28"/>
          <w:lang w:val="uk-UA"/>
        </w:rPr>
        <w:t>розділів власних досліджень, аналізу та узагальнення їх результатів, висновків, практичних рекомендацій, переліку використаної літератури, що містить 202</w:t>
      </w:r>
      <w:r w:rsidRPr="00D6226C">
        <w:rPr>
          <w:color w:val="0000FF"/>
          <w:sz w:val="28"/>
          <w:szCs w:val="28"/>
          <w:lang w:val="uk-UA"/>
        </w:rPr>
        <w:t xml:space="preserve"> </w:t>
      </w:r>
      <w:r w:rsidRPr="00D6226C">
        <w:rPr>
          <w:sz w:val="28"/>
          <w:szCs w:val="28"/>
          <w:lang w:val="uk-UA"/>
        </w:rPr>
        <w:t>джерела. Дисертація проілюстрована 25 таблицями та</w:t>
      </w:r>
      <w:r w:rsidRPr="00D6226C">
        <w:rPr>
          <w:color w:val="0000FF"/>
          <w:sz w:val="28"/>
          <w:szCs w:val="28"/>
          <w:lang w:val="uk-UA"/>
        </w:rPr>
        <w:t xml:space="preserve"> </w:t>
      </w:r>
      <w:r w:rsidRPr="00D6226C">
        <w:rPr>
          <w:sz w:val="28"/>
          <w:szCs w:val="28"/>
          <w:lang w:val="uk-UA"/>
        </w:rPr>
        <w:t>7 рисунками.</w:t>
      </w:r>
    </w:p>
    <w:p w:rsidR="004E633F" w:rsidRPr="00D6226C" w:rsidRDefault="004E633F" w:rsidP="004E633F">
      <w:pPr>
        <w:spacing w:line="360" w:lineRule="auto"/>
        <w:ind w:firstLine="708"/>
        <w:jc w:val="both"/>
        <w:rPr>
          <w:sz w:val="28"/>
          <w:szCs w:val="28"/>
          <w:lang w:val="uk-UA"/>
        </w:rPr>
      </w:pPr>
    </w:p>
    <w:p w:rsidR="004E633F" w:rsidRPr="00D6226C" w:rsidRDefault="004E633F" w:rsidP="004E633F">
      <w:pPr>
        <w:spacing w:line="360" w:lineRule="auto"/>
        <w:ind w:firstLine="708"/>
        <w:jc w:val="both"/>
        <w:rPr>
          <w:sz w:val="28"/>
          <w:szCs w:val="28"/>
          <w:lang w:val="uk-UA"/>
        </w:rPr>
      </w:pPr>
    </w:p>
    <w:p w:rsidR="004E633F" w:rsidRPr="00D6226C" w:rsidRDefault="004E633F" w:rsidP="004E633F">
      <w:pPr>
        <w:spacing w:line="360" w:lineRule="auto"/>
        <w:rPr>
          <w:lang w:val="uk-UA"/>
        </w:rPr>
      </w:pPr>
    </w:p>
    <w:p w:rsidR="004E633F" w:rsidRPr="002E2925" w:rsidRDefault="004E633F" w:rsidP="004E633F">
      <w:pPr>
        <w:spacing w:line="360" w:lineRule="auto"/>
        <w:jc w:val="both"/>
        <w:rPr>
          <w:b/>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uk-UA"/>
        </w:rPr>
        <w:tab/>
      </w:r>
      <w:r w:rsidRPr="002E2925">
        <w:rPr>
          <w:b/>
          <w:sz w:val="28"/>
          <w:szCs w:val="28"/>
          <w:lang w:val="uk-UA"/>
        </w:rPr>
        <w:t>ВИСНОВКИ</w:t>
      </w:r>
    </w:p>
    <w:p w:rsidR="004E633F" w:rsidRDefault="004E633F" w:rsidP="004E633F">
      <w:pPr>
        <w:spacing w:line="360" w:lineRule="auto"/>
        <w:jc w:val="both"/>
        <w:rPr>
          <w:sz w:val="28"/>
          <w:szCs w:val="28"/>
          <w:lang w:val="en-US"/>
        </w:rPr>
      </w:pPr>
    </w:p>
    <w:p w:rsidR="004E633F" w:rsidRDefault="004E633F" w:rsidP="004E633F">
      <w:pPr>
        <w:spacing w:line="360" w:lineRule="auto"/>
        <w:jc w:val="both"/>
        <w:rPr>
          <w:sz w:val="28"/>
          <w:szCs w:val="28"/>
          <w:lang w:val="uk-UA"/>
        </w:rPr>
      </w:pPr>
    </w:p>
    <w:p w:rsidR="004E633F" w:rsidRDefault="004E633F" w:rsidP="004E633F">
      <w:pPr>
        <w:spacing w:line="360" w:lineRule="auto"/>
        <w:jc w:val="both"/>
        <w:rPr>
          <w:sz w:val="28"/>
          <w:szCs w:val="28"/>
          <w:lang w:val="uk-UA"/>
        </w:rPr>
      </w:pPr>
      <w:r>
        <w:rPr>
          <w:sz w:val="28"/>
          <w:szCs w:val="28"/>
          <w:lang w:val="uk-UA"/>
        </w:rPr>
        <w:lastRenderedPageBreak/>
        <w:tab/>
      </w:r>
    </w:p>
    <w:p w:rsidR="004E633F" w:rsidRPr="00AC647F" w:rsidRDefault="004E633F" w:rsidP="00D43EC3">
      <w:pPr>
        <w:numPr>
          <w:ilvl w:val="0"/>
          <w:numId w:val="69"/>
        </w:numPr>
        <w:suppressAutoHyphens w:val="0"/>
        <w:spacing w:line="360" w:lineRule="auto"/>
        <w:jc w:val="both"/>
        <w:rPr>
          <w:color w:val="F79646"/>
          <w:sz w:val="28"/>
          <w:szCs w:val="28"/>
          <w:lang w:val="uk-UA"/>
        </w:rPr>
      </w:pPr>
      <w:r w:rsidRPr="00AC647F">
        <w:rPr>
          <w:sz w:val="28"/>
          <w:szCs w:val="28"/>
          <w:lang w:val="uk-UA"/>
        </w:rPr>
        <w:t>В результаті клініко-лабораторних досліджень ускладнень супресивної фармакотерапії хворих з папілярною / фолікулярною карциномою щитоподібної залози та дифузним нетоксичним зобом обґрунтована доцільність включення до лікування тиротриколу, що запобігає розвитку екзогенного тиреотоксикозу</w:t>
      </w:r>
      <w:r w:rsidRPr="00AC647F">
        <w:rPr>
          <w:color w:val="F79646"/>
          <w:sz w:val="28"/>
          <w:szCs w:val="28"/>
          <w:lang w:val="uk-UA"/>
        </w:rPr>
        <w:t>.</w:t>
      </w:r>
    </w:p>
    <w:p w:rsidR="004E633F" w:rsidRPr="00AC647F" w:rsidRDefault="004E633F" w:rsidP="00D43EC3">
      <w:pPr>
        <w:numPr>
          <w:ilvl w:val="0"/>
          <w:numId w:val="69"/>
        </w:numPr>
        <w:suppressAutoHyphens w:val="0"/>
        <w:spacing w:line="360" w:lineRule="auto"/>
        <w:jc w:val="both"/>
        <w:rPr>
          <w:sz w:val="28"/>
          <w:szCs w:val="28"/>
          <w:lang w:val="uk-UA"/>
        </w:rPr>
      </w:pPr>
      <w:r w:rsidRPr="00AC647F">
        <w:rPr>
          <w:sz w:val="28"/>
          <w:szCs w:val="28"/>
          <w:lang w:val="uk-UA"/>
        </w:rPr>
        <w:t> Проведення комбінованої супресивної терапії з використанням тиротриколу дає можливість збільшити на 70% число хворих з необхідним рівнем секреції ТТГ і дозволяє зменшити дозу L-тироксину на 20%, що попереджує розвиток екзогенного тиреотоксикозу.</w:t>
      </w:r>
    </w:p>
    <w:p w:rsidR="004E633F" w:rsidRPr="00AC647F" w:rsidRDefault="004E633F" w:rsidP="00D43EC3">
      <w:pPr>
        <w:numPr>
          <w:ilvl w:val="0"/>
          <w:numId w:val="69"/>
        </w:numPr>
        <w:suppressAutoHyphens w:val="0"/>
        <w:spacing w:line="360" w:lineRule="auto"/>
        <w:jc w:val="both"/>
        <w:rPr>
          <w:sz w:val="28"/>
          <w:szCs w:val="28"/>
          <w:lang w:val="uk-UA"/>
        </w:rPr>
      </w:pPr>
      <w:r w:rsidRPr="00AC647F">
        <w:rPr>
          <w:sz w:val="28"/>
          <w:szCs w:val="28"/>
          <w:lang w:val="uk-UA"/>
        </w:rPr>
        <w:t xml:space="preserve"> У 53% хворих з некомпенсованим післяопераційним гіпотиреозом додаткове застосування тиротриколу на тлі прийому L-тироксину після тиреоїдектомії з приводу папілярної / фолікулярної карциноми сприяє пригніченню секреції ТТГ до необхідного рівня (≤0,1 мОд/л). </w:t>
      </w:r>
    </w:p>
    <w:p w:rsidR="004E633F" w:rsidRPr="00AC647F" w:rsidRDefault="004E633F" w:rsidP="00D43EC3">
      <w:pPr>
        <w:numPr>
          <w:ilvl w:val="0"/>
          <w:numId w:val="69"/>
        </w:numPr>
        <w:suppressAutoHyphens w:val="0"/>
        <w:spacing w:line="360" w:lineRule="auto"/>
        <w:jc w:val="both"/>
        <w:rPr>
          <w:sz w:val="28"/>
          <w:szCs w:val="28"/>
          <w:lang w:val="uk-UA"/>
        </w:rPr>
      </w:pPr>
      <w:r w:rsidRPr="00AC647F">
        <w:rPr>
          <w:sz w:val="28"/>
          <w:szCs w:val="28"/>
          <w:lang w:val="uk-UA"/>
        </w:rPr>
        <w:t xml:space="preserve"> Лікування тиротриколом хворих на дифузний нетоксичний зоб протягом 10 тижнів зумовлює зменшення об’єму щитоподібної залози на 30,5% і не змінює її функціональну активність. </w:t>
      </w:r>
    </w:p>
    <w:p w:rsidR="004E633F" w:rsidRPr="00AC647F" w:rsidRDefault="004E633F" w:rsidP="00D43EC3">
      <w:pPr>
        <w:numPr>
          <w:ilvl w:val="0"/>
          <w:numId w:val="69"/>
        </w:numPr>
        <w:suppressAutoHyphens w:val="0"/>
        <w:spacing w:line="360" w:lineRule="auto"/>
        <w:jc w:val="both"/>
        <w:rPr>
          <w:sz w:val="28"/>
          <w:szCs w:val="28"/>
          <w:lang w:val="uk-UA"/>
        </w:rPr>
      </w:pPr>
      <w:r w:rsidRPr="00AC647F">
        <w:rPr>
          <w:sz w:val="28"/>
          <w:szCs w:val="28"/>
          <w:lang w:val="uk-UA"/>
        </w:rPr>
        <w:t xml:space="preserve"> Застосування супресивних доз L-тироксину супроводжується подовженням тривалості інтервалу QTc, який свідчить про електричну нестабільність міокарду і є предиктором високого ризику аритмічних ускладнень, тому призначення комбінованої супресивної терапії тиротриколом із зменшеною дозою L-тироксину запобігає розвитку останніх. </w:t>
      </w:r>
    </w:p>
    <w:p w:rsidR="004E633F" w:rsidRPr="00AC647F" w:rsidRDefault="004E633F" w:rsidP="00D43EC3">
      <w:pPr>
        <w:numPr>
          <w:ilvl w:val="0"/>
          <w:numId w:val="69"/>
        </w:numPr>
        <w:suppressAutoHyphens w:val="0"/>
        <w:spacing w:line="360" w:lineRule="auto"/>
        <w:jc w:val="both"/>
        <w:rPr>
          <w:sz w:val="28"/>
          <w:szCs w:val="28"/>
          <w:lang w:val="uk-UA"/>
        </w:rPr>
      </w:pPr>
      <w:r w:rsidRPr="00AC647F">
        <w:rPr>
          <w:sz w:val="28"/>
          <w:szCs w:val="28"/>
          <w:lang w:val="uk-UA"/>
        </w:rPr>
        <w:t xml:space="preserve"> У хворих після тиреоїдектомії з приводу папілярної або фолікулярної карциноми супресивна терапія L-тироксином викликає різні зміни вегетативної регуляції серцевого ритму, в залежності від віку і тривалості лікування. Для пацієнтів молодшого віку (20-39 років) характерною є активація вегетативної нервової системи із підвищенням варіабельності серцевого ритму. У пацієнтів середнього віку (30-49 років) адаптація до прийому високих доз L-тироксину проявляється напруженням вегетативної регуляції при короткочасному застосуванні супресивної терапії, що </w:t>
      </w:r>
      <w:r w:rsidRPr="00AC647F">
        <w:rPr>
          <w:sz w:val="28"/>
          <w:szCs w:val="28"/>
          <w:lang w:val="uk-UA"/>
        </w:rPr>
        <w:lastRenderedPageBreak/>
        <w:t xml:space="preserve">змінюється станом дезадаптації із зниженням вегетативних впливів на серце при тривалому лікуванні. </w:t>
      </w:r>
    </w:p>
    <w:p w:rsidR="004E633F" w:rsidRPr="00AC647F" w:rsidRDefault="004E633F" w:rsidP="00D43EC3">
      <w:pPr>
        <w:numPr>
          <w:ilvl w:val="0"/>
          <w:numId w:val="69"/>
        </w:numPr>
        <w:suppressAutoHyphens w:val="0"/>
        <w:spacing w:line="360" w:lineRule="auto"/>
        <w:jc w:val="both"/>
        <w:rPr>
          <w:sz w:val="28"/>
          <w:szCs w:val="28"/>
          <w:lang w:val="uk-UA"/>
        </w:rPr>
      </w:pPr>
      <w:r w:rsidRPr="00AC647F">
        <w:rPr>
          <w:sz w:val="28"/>
          <w:szCs w:val="28"/>
          <w:lang w:val="uk-UA"/>
        </w:rPr>
        <w:t xml:space="preserve"> Зниження ВСР у хворих з папілярною або фолікулярною карциномою після тиреоїдектомії на тлі супресивної терапії L-тироксином, супроводжується виникненням аритмічних ускладнень, які корегуються прийомом бісопрололу поряд з покращенням вегетативної регуляції серцевого ритму. </w:t>
      </w:r>
    </w:p>
    <w:p w:rsidR="004E633F" w:rsidRPr="00AC647F" w:rsidRDefault="004E633F" w:rsidP="00D43EC3">
      <w:pPr>
        <w:numPr>
          <w:ilvl w:val="0"/>
          <w:numId w:val="69"/>
        </w:numPr>
        <w:suppressAutoHyphens w:val="0"/>
        <w:spacing w:line="360" w:lineRule="auto"/>
        <w:jc w:val="both"/>
        <w:rPr>
          <w:sz w:val="28"/>
          <w:szCs w:val="28"/>
          <w:lang w:val="uk-UA"/>
        </w:rPr>
      </w:pPr>
      <w:r w:rsidRPr="00AC647F">
        <w:rPr>
          <w:sz w:val="28"/>
          <w:szCs w:val="28"/>
          <w:lang w:val="uk-UA"/>
        </w:rPr>
        <w:t> Синтезована сполука 3,5,3’-трийодтирооцтової кислоти, як генеричний аналог тиротриколу, достовірно знижує секрецію ТТГ у щурів з експериментальним гіпотиреозом.</w:t>
      </w:r>
    </w:p>
    <w:p w:rsidR="004E633F" w:rsidRPr="00AC647F" w:rsidRDefault="004E633F" w:rsidP="004E633F">
      <w:pPr>
        <w:spacing w:line="360" w:lineRule="auto"/>
        <w:ind w:firstLine="708"/>
        <w:jc w:val="both"/>
        <w:rPr>
          <w:sz w:val="28"/>
          <w:szCs w:val="28"/>
          <w:lang w:val="uk-UA"/>
        </w:rPr>
      </w:pPr>
    </w:p>
    <w:p w:rsidR="004E633F" w:rsidRDefault="004E633F" w:rsidP="004E633F">
      <w:pPr>
        <w:spacing w:line="360" w:lineRule="auto"/>
        <w:jc w:val="both"/>
        <w:rPr>
          <w:sz w:val="28"/>
          <w:szCs w:val="28"/>
          <w:lang w:val="uk-UA"/>
        </w:rPr>
      </w:pPr>
    </w:p>
    <w:p w:rsidR="004E633F" w:rsidRDefault="004E633F" w:rsidP="004E633F">
      <w:pPr>
        <w:spacing w:line="360" w:lineRule="auto"/>
        <w:ind w:left="1416" w:firstLine="708"/>
        <w:jc w:val="both"/>
        <w:rPr>
          <w:sz w:val="28"/>
          <w:szCs w:val="28"/>
          <w:lang w:val="uk-UA"/>
        </w:rPr>
      </w:pPr>
      <w:r w:rsidRPr="00C40DE1">
        <w:rPr>
          <w:sz w:val="28"/>
          <w:szCs w:val="28"/>
          <w:lang w:val="uk-UA"/>
        </w:rPr>
        <w:t>СПИСОК ВИКОРИСТАНИХ ДЖЕРЕЛ</w:t>
      </w:r>
    </w:p>
    <w:p w:rsidR="004E633F" w:rsidRDefault="004E633F" w:rsidP="004E633F">
      <w:pPr>
        <w:spacing w:line="360" w:lineRule="auto"/>
        <w:jc w:val="both"/>
        <w:rPr>
          <w:sz w:val="28"/>
          <w:szCs w:val="28"/>
          <w:lang w:val="uk-UA"/>
        </w:rPr>
      </w:pPr>
    </w:p>
    <w:p w:rsidR="004E633F" w:rsidRDefault="004E633F" w:rsidP="004E633F">
      <w:pPr>
        <w:spacing w:line="360" w:lineRule="auto"/>
        <w:jc w:val="both"/>
        <w:rPr>
          <w:sz w:val="28"/>
          <w:szCs w:val="28"/>
          <w:lang w:val="uk-UA"/>
        </w:rPr>
      </w:pPr>
    </w:p>
    <w:p w:rsidR="004E633F" w:rsidRDefault="004E633F" w:rsidP="004E633F">
      <w:pPr>
        <w:spacing w:line="360" w:lineRule="auto"/>
        <w:jc w:val="both"/>
        <w:rPr>
          <w:sz w:val="28"/>
          <w:szCs w:val="28"/>
          <w:lang w:val="uk-UA"/>
        </w:rPr>
      </w:pPr>
    </w:p>
    <w:p w:rsidR="004E633F" w:rsidRDefault="004E633F" w:rsidP="00D43EC3">
      <w:pPr>
        <w:numPr>
          <w:ilvl w:val="0"/>
          <w:numId w:val="70"/>
        </w:numPr>
        <w:tabs>
          <w:tab w:val="clear" w:pos="720"/>
          <w:tab w:val="num" w:pos="900"/>
        </w:tabs>
        <w:suppressAutoHyphens w:val="0"/>
        <w:spacing w:line="360" w:lineRule="auto"/>
        <w:ind w:left="900" w:hanging="540"/>
        <w:jc w:val="both"/>
        <w:rPr>
          <w:sz w:val="28"/>
          <w:szCs w:val="28"/>
          <w:lang w:val="uk-UA"/>
        </w:rPr>
      </w:pPr>
      <w:r>
        <w:rPr>
          <w:sz w:val="28"/>
          <w:szCs w:val="28"/>
          <w:lang w:val="uk-UA"/>
        </w:rPr>
        <w:t>Гайдаєв Ю.Є., Мойсеєнко Р.О., Жданова М.П. та співав. Стан ендокринологічної служби України в 2006 р. та підходи до розв’язання проблемних питань // Международный эндокринологический журнал. – 2007.  – Т.8, № 2. – С. 11 – 17.</w:t>
      </w:r>
    </w:p>
    <w:p w:rsidR="004E633F" w:rsidRDefault="004E633F" w:rsidP="00D43EC3">
      <w:pPr>
        <w:numPr>
          <w:ilvl w:val="0"/>
          <w:numId w:val="70"/>
        </w:numPr>
        <w:tabs>
          <w:tab w:val="clear" w:pos="720"/>
          <w:tab w:val="num" w:pos="900"/>
        </w:tabs>
        <w:suppressAutoHyphens w:val="0"/>
        <w:spacing w:line="360" w:lineRule="auto"/>
        <w:ind w:left="900" w:hanging="540"/>
        <w:jc w:val="both"/>
        <w:rPr>
          <w:sz w:val="28"/>
          <w:szCs w:val="28"/>
          <w:lang w:val="uk-UA"/>
        </w:rPr>
      </w:pPr>
      <w:r>
        <w:rPr>
          <w:sz w:val="28"/>
          <w:szCs w:val="28"/>
          <w:lang w:val="en-US"/>
        </w:rPr>
        <w:t>Bohm</w:t>
      </w:r>
      <w:r w:rsidRPr="009A76B3">
        <w:rPr>
          <w:sz w:val="28"/>
          <w:szCs w:val="28"/>
          <w:lang w:val="uk-UA"/>
        </w:rPr>
        <w:t xml:space="preserve"> </w:t>
      </w:r>
      <w:r>
        <w:rPr>
          <w:sz w:val="28"/>
          <w:szCs w:val="28"/>
          <w:lang w:val="en-US"/>
        </w:rPr>
        <w:t>J</w:t>
      </w:r>
      <w:r w:rsidRPr="009A76B3">
        <w:rPr>
          <w:sz w:val="28"/>
          <w:szCs w:val="28"/>
          <w:lang w:val="uk-UA"/>
        </w:rPr>
        <w:t xml:space="preserve">, </w:t>
      </w:r>
      <w:r>
        <w:rPr>
          <w:sz w:val="28"/>
          <w:szCs w:val="28"/>
          <w:lang w:val="en-US"/>
        </w:rPr>
        <w:t>Kosma</w:t>
      </w:r>
      <w:r w:rsidRPr="009A76B3">
        <w:rPr>
          <w:sz w:val="28"/>
          <w:szCs w:val="28"/>
          <w:lang w:val="uk-UA"/>
        </w:rPr>
        <w:t xml:space="preserve"> </w:t>
      </w:r>
      <w:r>
        <w:rPr>
          <w:sz w:val="28"/>
          <w:szCs w:val="28"/>
          <w:lang w:val="en-US"/>
        </w:rPr>
        <w:t>VM</w:t>
      </w:r>
      <w:r w:rsidRPr="009A76B3">
        <w:rPr>
          <w:sz w:val="28"/>
          <w:szCs w:val="28"/>
          <w:lang w:val="uk-UA"/>
        </w:rPr>
        <w:t xml:space="preserve">, </w:t>
      </w:r>
      <w:r>
        <w:rPr>
          <w:sz w:val="28"/>
          <w:szCs w:val="28"/>
          <w:lang w:val="en-US"/>
        </w:rPr>
        <w:t>Eskelinen</w:t>
      </w:r>
      <w:r w:rsidRPr="009A76B3">
        <w:rPr>
          <w:sz w:val="28"/>
          <w:szCs w:val="28"/>
          <w:lang w:val="uk-UA"/>
        </w:rPr>
        <w:t xml:space="preserve"> </w:t>
      </w:r>
      <w:r>
        <w:rPr>
          <w:sz w:val="28"/>
          <w:szCs w:val="28"/>
          <w:lang w:val="en-US"/>
        </w:rPr>
        <w:t>M</w:t>
      </w:r>
      <w:r w:rsidRPr="009A76B3">
        <w:rPr>
          <w:sz w:val="28"/>
          <w:szCs w:val="28"/>
          <w:lang w:val="uk-UA"/>
        </w:rPr>
        <w:t xml:space="preserve"> </w:t>
      </w:r>
      <w:r>
        <w:rPr>
          <w:sz w:val="28"/>
          <w:szCs w:val="28"/>
          <w:lang w:val="en-US"/>
        </w:rPr>
        <w:t>et</w:t>
      </w:r>
      <w:r w:rsidRPr="009A76B3">
        <w:rPr>
          <w:sz w:val="28"/>
          <w:szCs w:val="28"/>
          <w:lang w:val="uk-UA"/>
        </w:rPr>
        <w:t xml:space="preserve"> </w:t>
      </w:r>
      <w:r>
        <w:rPr>
          <w:sz w:val="28"/>
          <w:szCs w:val="28"/>
          <w:lang w:val="en-US"/>
        </w:rPr>
        <w:t>al</w:t>
      </w:r>
      <w:r w:rsidRPr="009A76B3">
        <w:rPr>
          <w:sz w:val="28"/>
          <w:szCs w:val="28"/>
          <w:lang w:val="uk-UA"/>
        </w:rPr>
        <w:t xml:space="preserve">. </w:t>
      </w:r>
      <w:r>
        <w:rPr>
          <w:sz w:val="28"/>
          <w:szCs w:val="28"/>
          <w:lang w:val="en-US"/>
        </w:rPr>
        <w:t>Non</w:t>
      </w:r>
      <w:r w:rsidRPr="009A76B3">
        <w:rPr>
          <w:sz w:val="28"/>
          <w:szCs w:val="28"/>
          <w:lang w:val="uk-UA"/>
        </w:rPr>
        <w:t>-</w:t>
      </w:r>
      <w:r>
        <w:rPr>
          <w:sz w:val="28"/>
          <w:szCs w:val="28"/>
          <w:lang w:val="en-US"/>
        </w:rPr>
        <w:t>suppressed</w:t>
      </w:r>
      <w:r w:rsidRPr="009A76B3">
        <w:rPr>
          <w:sz w:val="28"/>
          <w:szCs w:val="28"/>
          <w:lang w:val="uk-UA"/>
        </w:rPr>
        <w:t xml:space="preserve"> </w:t>
      </w:r>
      <w:r>
        <w:rPr>
          <w:sz w:val="28"/>
          <w:szCs w:val="28"/>
          <w:lang w:val="en-US"/>
        </w:rPr>
        <w:t>thyrotropin</w:t>
      </w:r>
      <w:r w:rsidRPr="009A76B3">
        <w:rPr>
          <w:sz w:val="28"/>
          <w:szCs w:val="28"/>
          <w:lang w:val="uk-UA"/>
        </w:rPr>
        <w:t xml:space="preserve"> </w:t>
      </w:r>
      <w:r>
        <w:rPr>
          <w:sz w:val="28"/>
          <w:szCs w:val="28"/>
          <w:lang w:val="en-US"/>
        </w:rPr>
        <w:t>and</w:t>
      </w:r>
      <w:r w:rsidRPr="009A76B3">
        <w:rPr>
          <w:sz w:val="28"/>
          <w:szCs w:val="28"/>
          <w:lang w:val="uk-UA"/>
        </w:rPr>
        <w:t xml:space="preserve"> </w:t>
      </w:r>
      <w:r>
        <w:rPr>
          <w:sz w:val="28"/>
          <w:szCs w:val="28"/>
          <w:lang w:val="en-US"/>
        </w:rPr>
        <w:t>elevated</w:t>
      </w:r>
      <w:r w:rsidRPr="009A76B3">
        <w:rPr>
          <w:sz w:val="28"/>
          <w:szCs w:val="28"/>
          <w:lang w:val="uk-UA"/>
        </w:rPr>
        <w:t xml:space="preserve"> </w:t>
      </w:r>
      <w:r>
        <w:rPr>
          <w:sz w:val="28"/>
          <w:szCs w:val="28"/>
          <w:lang w:val="en-US"/>
        </w:rPr>
        <w:t>thyroglobulin</w:t>
      </w:r>
      <w:r w:rsidRPr="009A76B3">
        <w:rPr>
          <w:sz w:val="28"/>
          <w:szCs w:val="28"/>
          <w:lang w:val="uk-UA"/>
        </w:rPr>
        <w:t xml:space="preserve"> </w:t>
      </w:r>
      <w:r>
        <w:rPr>
          <w:sz w:val="28"/>
          <w:szCs w:val="28"/>
          <w:lang w:val="en-US"/>
        </w:rPr>
        <w:t>are</w:t>
      </w:r>
      <w:r w:rsidRPr="009A76B3">
        <w:rPr>
          <w:sz w:val="28"/>
          <w:szCs w:val="28"/>
          <w:lang w:val="uk-UA"/>
        </w:rPr>
        <w:t xml:space="preserve"> </w:t>
      </w:r>
      <w:r>
        <w:rPr>
          <w:sz w:val="28"/>
          <w:szCs w:val="28"/>
          <w:lang w:val="en-US"/>
        </w:rPr>
        <w:t>independent</w:t>
      </w:r>
      <w:r w:rsidRPr="009A76B3">
        <w:rPr>
          <w:sz w:val="28"/>
          <w:szCs w:val="28"/>
          <w:lang w:val="uk-UA"/>
        </w:rPr>
        <w:t xml:space="preserve"> </w:t>
      </w:r>
      <w:r>
        <w:rPr>
          <w:sz w:val="28"/>
          <w:szCs w:val="28"/>
          <w:lang w:val="en-US"/>
        </w:rPr>
        <w:t>predictors</w:t>
      </w:r>
      <w:r w:rsidRPr="009A76B3">
        <w:rPr>
          <w:sz w:val="28"/>
          <w:szCs w:val="28"/>
          <w:lang w:val="uk-UA"/>
        </w:rPr>
        <w:t xml:space="preserve"> </w:t>
      </w:r>
      <w:r>
        <w:rPr>
          <w:sz w:val="28"/>
          <w:szCs w:val="28"/>
          <w:lang w:val="en-US"/>
        </w:rPr>
        <w:t>of</w:t>
      </w:r>
      <w:r w:rsidRPr="009A76B3">
        <w:rPr>
          <w:sz w:val="28"/>
          <w:szCs w:val="28"/>
          <w:lang w:val="uk-UA"/>
        </w:rPr>
        <w:t xml:space="preserve"> </w:t>
      </w:r>
      <w:r>
        <w:rPr>
          <w:sz w:val="28"/>
          <w:szCs w:val="28"/>
          <w:lang w:val="en-US"/>
        </w:rPr>
        <w:t>recurrence in differentiated thyroid carcinoma // Thyroid. – 2006. – Vol. 16, N 2. – P. 109 – 42.</w:t>
      </w:r>
    </w:p>
    <w:p w:rsidR="004E633F" w:rsidRPr="00C40DE1" w:rsidRDefault="004E633F" w:rsidP="00D43EC3">
      <w:pPr>
        <w:numPr>
          <w:ilvl w:val="0"/>
          <w:numId w:val="70"/>
        </w:numPr>
        <w:tabs>
          <w:tab w:val="clear" w:pos="720"/>
          <w:tab w:val="num" w:pos="900"/>
        </w:tabs>
        <w:suppressAutoHyphens w:val="0"/>
        <w:spacing w:line="360" w:lineRule="auto"/>
        <w:ind w:left="900" w:hanging="540"/>
        <w:jc w:val="both"/>
        <w:rPr>
          <w:sz w:val="28"/>
          <w:lang w:val="uk-UA"/>
        </w:rPr>
      </w:pPr>
      <w:r w:rsidRPr="00C40DE1">
        <w:rPr>
          <w:sz w:val="28"/>
          <w:lang w:val="uk-UA"/>
        </w:rPr>
        <w:t>Дедов И.И., Трошина Е.А., Мазурина Н.В., Герасимов Г.А., Юшков П.В., Шаталова Л.Д., Александрова Г.Ф. Молекулярно-генетические аспекты новообразований щитовидной железы // Пробл. эндокринол. –  2000. – Т. 46, № 2. – С. 22–30.</w:t>
      </w:r>
    </w:p>
    <w:p w:rsidR="004E633F" w:rsidRPr="00C40DE1" w:rsidRDefault="004E633F" w:rsidP="00D43EC3">
      <w:pPr>
        <w:pStyle w:val="35"/>
        <w:widowControl/>
        <w:numPr>
          <w:ilvl w:val="0"/>
          <w:numId w:val="70"/>
        </w:numPr>
        <w:tabs>
          <w:tab w:val="clear" w:pos="720"/>
          <w:tab w:val="num" w:pos="900"/>
        </w:tabs>
        <w:spacing w:line="360" w:lineRule="auto"/>
        <w:ind w:left="900" w:hanging="540"/>
        <w:jc w:val="both"/>
        <w:rPr>
          <w:sz w:val="28"/>
          <w:szCs w:val="28"/>
        </w:rPr>
      </w:pPr>
      <w:r w:rsidRPr="00C40DE1">
        <w:rPr>
          <w:sz w:val="28"/>
          <w:szCs w:val="28"/>
        </w:rPr>
        <w:t xml:space="preserve">Балаболкин М.И. Эндокринология. – </w:t>
      </w:r>
      <w:r>
        <w:rPr>
          <w:sz w:val="28"/>
          <w:szCs w:val="28"/>
        </w:rPr>
        <w:t xml:space="preserve"> М.: Универсум паблишинг, 1998.</w:t>
      </w:r>
      <w:r w:rsidRPr="00C40DE1">
        <w:rPr>
          <w:sz w:val="28"/>
          <w:szCs w:val="28"/>
        </w:rPr>
        <w:t>– 582 с.</w:t>
      </w:r>
    </w:p>
    <w:p w:rsidR="004E633F" w:rsidRPr="00D60FB6" w:rsidRDefault="004E633F" w:rsidP="00D43EC3">
      <w:pPr>
        <w:pStyle w:val="21"/>
        <w:numPr>
          <w:ilvl w:val="0"/>
          <w:numId w:val="70"/>
        </w:numPr>
        <w:tabs>
          <w:tab w:val="clear" w:pos="720"/>
          <w:tab w:val="num" w:pos="900"/>
        </w:tabs>
        <w:suppressAutoHyphens w:val="0"/>
        <w:spacing w:before="0" w:after="0" w:line="360" w:lineRule="auto"/>
        <w:ind w:left="900" w:hanging="540"/>
        <w:jc w:val="both"/>
        <w:rPr>
          <w:b w:val="0"/>
        </w:rPr>
      </w:pPr>
      <w:r w:rsidRPr="00D60FB6">
        <w:rPr>
          <w:b w:val="0"/>
        </w:rPr>
        <w:lastRenderedPageBreak/>
        <w:t xml:space="preserve">Тронько Н.Д., Олейник В.А., Корпачев В.В., Коваленко А.Е., Терехова Г.Н., Омельчук А.В. Заместительная и супрессивная терапия тиреоидными гормонами при заболеваниях щитовидной железы // Эндокринология. – 2001. </w:t>
      </w:r>
      <w:r>
        <w:rPr>
          <w:b w:val="0"/>
        </w:rPr>
        <w:t xml:space="preserve">– </w:t>
      </w:r>
      <w:r w:rsidRPr="00D60FB6">
        <w:rPr>
          <w:b w:val="0"/>
        </w:rPr>
        <w:t>Т.6</w:t>
      </w:r>
      <w:r>
        <w:rPr>
          <w:b w:val="0"/>
        </w:rPr>
        <w:t xml:space="preserve">, </w:t>
      </w:r>
      <w:r w:rsidRPr="00D60FB6">
        <w:rPr>
          <w:b w:val="0"/>
        </w:rPr>
        <w:t>№ 2. – С. 235</w:t>
      </w:r>
      <w:r>
        <w:rPr>
          <w:b w:val="0"/>
        </w:rPr>
        <w:t xml:space="preserve"> –  </w:t>
      </w:r>
      <w:r w:rsidRPr="00D60FB6">
        <w:rPr>
          <w:b w:val="0"/>
        </w:rPr>
        <w:t>244.</w:t>
      </w:r>
    </w:p>
    <w:p w:rsidR="004E633F" w:rsidRDefault="004E633F" w:rsidP="00D43EC3">
      <w:pPr>
        <w:numPr>
          <w:ilvl w:val="0"/>
          <w:numId w:val="70"/>
        </w:numPr>
        <w:tabs>
          <w:tab w:val="clear" w:pos="720"/>
          <w:tab w:val="num" w:pos="900"/>
        </w:tabs>
        <w:suppressAutoHyphens w:val="0"/>
        <w:spacing w:line="360" w:lineRule="auto"/>
        <w:ind w:left="900" w:hanging="540"/>
        <w:jc w:val="both"/>
        <w:rPr>
          <w:sz w:val="28"/>
          <w:szCs w:val="28"/>
          <w:lang w:val="uk-UA"/>
        </w:rPr>
      </w:pPr>
      <w:r>
        <w:rPr>
          <w:sz w:val="28"/>
          <w:szCs w:val="28"/>
          <w:lang w:val="en-US"/>
        </w:rPr>
        <w:t>Management Guidelines for Patients with Thyroid Nodules and Differentiated Thyroid Cancer. The American Thyroid Association Guidelines Task force // Thyroid. – 2006. – Vol. 16, N 2. – P. 4 – 38.</w:t>
      </w:r>
    </w:p>
    <w:p w:rsidR="004E633F" w:rsidRPr="00C40DE1" w:rsidRDefault="004E633F" w:rsidP="00D43EC3">
      <w:pPr>
        <w:pStyle w:val="35"/>
        <w:widowControl/>
        <w:numPr>
          <w:ilvl w:val="0"/>
          <w:numId w:val="70"/>
        </w:numPr>
        <w:tabs>
          <w:tab w:val="clear" w:pos="720"/>
          <w:tab w:val="num" w:pos="900"/>
        </w:tabs>
        <w:spacing w:line="360" w:lineRule="auto"/>
        <w:ind w:left="900" w:hanging="540"/>
        <w:jc w:val="both"/>
        <w:rPr>
          <w:sz w:val="28"/>
          <w:szCs w:val="28"/>
          <w:lang w:val="en-US"/>
        </w:rPr>
      </w:pPr>
      <w:r w:rsidRPr="00C40DE1">
        <w:rPr>
          <w:sz w:val="28"/>
          <w:szCs w:val="28"/>
          <w:lang w:val="en-US"/>
        </w:rPr>
        <w:t>Francia</w:t>
      </w:r>
      <w:r w:rsidRPr="004E633F">
        <w:rPr>
          <w:sz w:val="28"/>
          <w:szCs w:val="28"/>
          <w:lang w:val="en-US"/>
        </w:rPr>
        <w:t xml:space="preserve"> </w:t>
      </w:r>
      <w:r w:rsidRPr="00C40DE1">
        <w:rPr>
          <w:sz w:val="28"/>
          <w:szCs w:val="28"/>
          <w:lang w:val="en-US"/>
        </w:rPr>
        <w:t>G</w:t>
      </w:r>
      <w:r w:rsidRPr="004E633F">
        <w:rPr>
          <w:sz w:val="28"/>
          <w:szCs w:val="28"/>
          <w:lang w:val="en-US"/>
        </w:rPr>
        <w:t xml:space="preserve">., </w:t>
      </w:r>
      <w:r w:rsidRPr="00C40DE1">
        <w:rPr>
          <w:sz w:val="28"/>
          <w:szCs w:val="28"/>
          <w:lang w:val="en-US"/>
        </w:rPr>
        <w:t>Davi</w:t>
      </w:r>
      <w:r w:rsidRPr="004E633F">
        <w:rPr>
          <w:sz w:val="28"/>
          <w:szCs w:val="28"/>
          <w:lang w:val="en-US"/>
        </w:rPr>
        <w:t xml:space="preserve"> </w:t>
      </w:r>
      <w:r w:rsidRPr="00C40DE1">
        <w:rPr>
          <w:sz w:val="28"/>
          <w:szCs w:val="28"/>
          <w:lang w:val="en-US"/>
        </w:rPr>
        <w:t>MV</w:t>
      </w:r>
      <w:r w:rsidRPr="004E633F">
        <w:rPr>
          <w:sz w:val="28"/>
          <w:szCs w:val="28"/>
          <w:lang w:val="en-US"/>
        </w:rPr>
        <w:t xml:space="preserve">., </w:t>
      </w:r>
      <w:r w:rsidRPr="00C40DE1">
        <w:rPr>
          <w:sz w:val="28"/>
          <w:szCs w:val="28"/>
          <w:lang w:val="en-US"/>
        </w:rPr>
        <w:t>Patroziello</w:t>
      </w:r>
      <w:r w:rsidRPr="004E633F">
        <w:rPr>
          <w:sz w:val="28"/>
          <w:szCs w:val="28"/>
          <w:lang w:val="en-US"/>
        </w:rPr>
        <w:t xml:space="preserve"> </w:t>
      </w:r>
      <w:r w:rsidRPr="00C40DE1">
        <w:rPr>
          <w:sz w:val="28"/>
          <w:szCs w:val="28"/>
          <w:lang w:val="en-US"/>
        </w:rPr>
        <w:t>A</w:t>
      </w:r>
      <w:r w:rsidRPr="004E633F">
        <w:rPr>
          <w:sz w:val="28"/>
          <w:szCs w:val="28"/>
          <w:lang w:val="en-US"/>
        </w:rPr>
        <w:t xml:space="preserve">., </w:t>
      </w:r>
      <w:r w:rsidRPr="00C40DE1">
        <w:rPr>
          <w:sz w:val="28"/>
          <w:szCs w:val="28"/>
          <w:lang w:val="en-US"/>
        </w:rPr>
        <w:t>Sussi</w:t>
      </w:r>
      <w:r w:rsidRPr="004E633F">
        <w:rPr>
          <w:sz w:val="28"/>
          <w:szCs w:val="28"/>
          <w:lang w:val="en-US"/>
        </w:rPr>
        <w:t xml:space="preserve"> </w:t>
      </w:r>
      <w:r w:rsidRPr="00C40DE1">
        <w:rPr>
          <w:sz w:val="28"/>
          <w:szCs w:val="28"/>
          <w:lang w:val="en-US"/>
        </w:rPr>
        <w:t>PL</w:t>
      </w:r>
      <w:r w:rsidRPr="004E633F">
        <w:rPr>
          <w:sz w:val="28"/>
          <w:szCs w:val="28"/>
          <w:lang w:val="en-US"/>
        </w:rPr>
        <w:t xml:space="preserve">. </w:t>
      </w:r>
      <w:r w:rsidRPr="00C40DE1">
        <w:rPr>
          <w:sz w:val="28"/>
          <w:szCs w:val="28"/>
          <w:lang w:val="en-US"/>
        </w:rPr>
        <w:t>Hormonal</w:t>
      </w:r>
      <w:r w:rsidRPr="004E633F">
        <w:rPr>
          <w:sz w:val="28"/>
          <w:szCs w:val="28"/>
          <w:lang w:val="en-US"/>
        </w:rPr>
        <w:t xml:space="preserve"> </w:t>
      </w:r>
      <w:r w:rsidRPr="00C40DE1">
        <w:rPr>
          <w:sz w:val="28"/>
          <w:szCs w:val="28"/>
          <w:lang w:val="en-US"/>
        </w:rPr>
        <w:t>therapy</w:t>
      </w:r>
      <w:r w:rsidRPr="004E633F">
        <w:rPr>
          <w:sz w:val="28"/>
          <w:szCs w:val="28"/>
          <w:lang w:val="en-US"/>
        </w:rPr>
        <w:t xml:space="preserve"> </w:t>
      </w:r>
      <w:r w:rsidRPr="00C40DE1">
        <w:rPr>
          <w:sz w:val="28"/>
          <w:szCs w:val="28"/>
          <w:lang w:val="en-US"/>
        </w:rPr>
        <w:t>in</w:t>
      </w:r>
      <w:r w:rsidRPr="004E633F">
        <w:rPr>
          <w:sz w:val="28"/>
          <w:szCs w:val="28"/>
          <w:lang w:val="en-US"/>
        </w:rPr>
        <w:t xml:space="preserve"> </w:t>
      </w:r>
      <w:r w:rsidRPr="00C40DE1">
        <w:rPr>
          <w:sz w:val="28"/>
          <w:szCs w:val="28"/>
          <w:lang w:val="en-US"/>
        </w:rPr>
        <w:t>differentiated</w:t>
      </w:r>
      <w:r w:rsidRPr="004E633F">
        <w:rPr>
          <w:sz w:val="28"/>
          <w:szCs w:val="28"/>
          <w:lang w:val="en-US"/>
        </w:rPr>
        <w:t xml:space="preserve"> </w:t>
      </w:r>
      <w:r w:rsidRPr="00C40DE1">
        <w:rPr>
          <w:sz w:val="28"/>
          <w:szCs w:val="28"/>
          <w:lang w:val="en-US"/>
        </w:rPr>
        <w:t>carcinoma</w:t>
      </w:r>
      <w:r w:rsidRPr="004E633F">
        <w:rPr>
          <w:sz w:val="28"/>
          <w:szCs w:val="28"/>
          <w:lang w:val="en-US"/>
        </w:rPr>
        <w:t xml:space="preserve"> </w:t>
      </w:r>
      <w:r w:rsidRPr="00C40DE1">
        <w:rPr>
          <w:sz w:val="28"/>
          <w:szCs w:val="28"/>
          <w:lang w:val="en-US"/>
        </w:rPr>
        <w:t>of</w:t>
      </w:r>
      <w:r w:rsidRPr="004E633F">
        <w:rPr>
          <w:sz w:val="28"/>
          <w:szCs w:val="28"/>
          <w:lang w:val="en-US"/>
        </w:rPr>
        <w:t xml:space="preserve"> </w:t>
      </w:r>
      <w:r w:rsidRPr="00C40DE1">
        <w:rPr>
          <w:sz w:val="28"/>
          <w:szCs w:val="28"/>
          <w:lang w:val="en-US"/>
        </w:rPr>
        <w:t>the</w:t>
      </w:r>
      <w:r w:rsidRPr="004E633F">
        <w:rPr>
          <w:sz w:val="28"/>
          <w:szCs w:val="28"/>
          <w:lang w:val="en-US"/>
        </w:rPr>
        <w:t xml:space="preserve"> </w:t>
      </w:r>
      <w:r w:rsidRPr="00C40DE1">
        <w:rPr>
          <w:sz w:val="28"/>
          <w:szCs w:val="28"/>
          <w:lang w:val="en-US"/>
        </w:rPr>
        <w:t>thyroid</w:t>
      </w:r>
      <w:r w:rsidRPr="004E633F">
        <w:rPr>
          <w:sz w:val="28"/>
          <w:szCs w:val="28"/>
          <w:lang w:val="en-US"/>
        </w:rPr>
        <w:t xml:space="preserve"> </w:t>
      </w:r>
      <w:r w:rsidRPr="00C40DE1">
        <w:rPr>
          <w:sz w:val="28"/>
          <w:szCs w:val="28"/>
          <w:lang w:val="en-US"/>
        </w:rPr>
        <w:t>gland</w:t>
      </w:r>
      <w:r w:rsidRPr="004E633F">
        <w:rPr>
          <w:sz w:val="28"/>
          <w:szCs w:val="28"/>
          <w:lang w:val="en-US"/>
        </w:rPr>
        <w:t xml:space="preserve"> // </w:t>
      </w:r>
      <w:r w:rsidRPr="00C40DE1">
        <w:rPr>
          <w:sz w:val="28"/>
          <w:szCs w:val="28"/>
          <w:lang w:val="en-US"/>
        </w:rPr>
        <w:t>Chirurgia</w:t>
      </w:r>
      <w:r w:rsidRPr="004E633F">
        <w:rPr>
          <w:sz w:val="28"/>
          <w:szCs w:val="28"/>
          <w:lang w:val="en-US"/>
        </w:rPr>
        <w:t xml:space="preserve"> </w:t>
      </w:r>
      <w:r w:rsidRPr="00C40DE1">
        <w:rPr>
          <w:sz w:val="28"/>
          <w:szCs w:val="28"/>
          <w:lang w:val="en-US"/>
        </w:rPr>
        <w:t>Italiana.</w:t>
      </w:r>
      <w:r w:rsidRPr="00C40DE1">
        <w:rPr>
          <w:sz w:val="28"/>
          <w:szCs w:val="28"/>
          <w:lang w:val="en-GB"/>
        </w:rPr>
        <w:t xml:space="preserve"> – </w:t>
      </w:r>
      <w:r w:rsidRPr="00C40DE1">
        <w:rPr>
          <w:sz w:val="28"/>
          <w:szCs w:val="28"/>
          <w:lang w:val="en-US"/>
        </w:rPr>
        <w:t>1994</w:t>
      </w:r>
      <w:r w:rsidRPr="00C40DE1">
        <w:rPr>
          <w:sz w:val="28"/>
          <w:szCs w:val="28"/>
          <w:lang w:val="en-GB"/>
        </w:rPr>
        <w:t xml:space="preserve">. – </w:t>
      </w:r>
      <w:r w:rsidRPr="00C40DE1">
        <w:rPr>
          <w:sz w:val="28"/>
          <w:szCs w:val="28"/>
          <w:lang w:val="en-US"/>
        </w:rPr>
        <w:t xml:space="preserve">Vol. 46, </w:t>
      </w:r>
      <w:r w:rsidRPr="00C40DE1">
        <w:rPr>
          <w:sz w:val="28"/>
          <w:szCs w:val="28"/>
          <w:lang w:val="en-GB"/>
        </w:rPr>
        <w:t xml:space="preserve">№ </w:t>
      </w:r>
      <w:r w:rsidRPr="00C40DE1">
        <w:rPr>
          <w:sz w:val="28"/>
          <w:szCs w:val="28"/>
          <w:lang w:val="en-US"/>
        </w:rPr>
        <w:t>4</w:t>
      </w:r>
      <w:r w:rsidRPr="00C40DE1">
        <w:rPr>
          <w:sz w:val="28"/>
          <w:szCs w:val="28"/>
          <w:lang w:val="en-GB"/>
        </w:rPr>
        <w:t>.</w:t>
      </w:r>
      <w:r w:rsidRPr="00C40DE1">
        <w:rPr>
          <w:sz w:val="28"/>
          <w:szCs w:val="28"/>
          <w:lang w:val="en-US"/>
        </w:rPr>
        <w:t xml:space="preserve"> – P. 56 –58.</w:t>
      </w:r>
    </w:p>
    <w:p w:rsidR="004E633F" w:rsidRDefault="004E633F" w:rsidP="00D43EC3">
      <w:pPr>
        <w:numPr>
          <w:ilvl w:val="0"/>
          <w:numId w:val="70"/>
        </w:numPr>
        <w:tabs>
          <w:tab w:val="clear" w:pos="720"/>
          <w:tab w:val="num" w:pos="900"/>
        </w:tabs>
        <w:suppressAutoHyphens w:val="0"/>
        <w:spacing w:line="360" w:lineRule="auto"/>
        <w:ind w:left="900" w:hanging="540"/>
        <w:jc w:val="both"/>
        <w:rPr>
          <w:sz w:val="28"/>
          <w:szCs w:val="28"/>
          <w:lang w:val="uk-UA"/>
        </w:rPr>
      </w:pPr>
      <w:r w:rsidRPr="00C40DE1">
        <w:rPr>
          <w:sz w:val="28"/>
          <w:szCs w:val="28"/>
        </w:rPr>
        <w:t>Герасимов Г.А. Лечение препаратами тироксина больных с заболеваниями щитовидной железы, зарубежный опыт и его использование в России // Пробл. эндокринол. – 1996. – Т.42, № 1. – С. 30 – 33.</w:t>
      </w:r>
    </w:p>
    <w:p w:rsidR="004E633F" w:rsidRDefault="004E633F" w:rsidP="00D43EC3">
      <w:pPr>
        <w:numPr>
          <w:ilvl w:val="0"/>
          <w:numId w:val="70"/>
        </w:numPr>
        <w:tabs>
          <w:tab w:val="clear" w:pos="720"/>
          <w:tab w:val="num" w:pos="900"/>
        </w:tabs>
        <w:suppressAutoHyphens w:val="0"/>
        <w:spacing w:line="360" w:lineRule="auto"/>
        <w:ind w:left="900" w:hanging="540"/>
        <w:jc w:val="both"/>
        <w:rPr>
          <w:sz w:val="28"/>
          <w:szCs w:val="28"/>
          <w:lang w:val="uk-UA"/>
        </w:rPr>
      </w:pPr>
      <w:r w:rsidRPr="00C40DE1">
        <w:rPr>
          <w:sz w:val="28"/>
          <w:szCs w:val="28"/>
          <w:lang w:val="en-US"/>
        </w:rPr>
        <w:t>Jaffiol C., Daures J.P., Nsakala N. Controle a long terme du traitment medical du cancer thyroidien differencie // Ann. d’Endocrinol.</w:t>
      </w:r>
      <w:r w:rsidRPr="00C40DE1">
        <w:rPr>
          <w:sz w:val="28"/>
          <w:szCs w:val="28"/>
          <w:lang w:val="en-GB"/>
        </w:rPr>
        <w:t xml:space="preserve"> – </w:t>
      </w:r>
      <w:r w:rsidRPr="00C40DE1">
        <w:rPr>
          <w:sz w:val="28"/>
          <w:szCs w:val="28"/>
          <w:lang w:val="en-US"/>
        </w:rPr>
        <w:t xml:space="preserve"> 1995. – Vol.56,</w:t>
      </w:r>
      <w:r>
        <w:rPr>
          <w:sz w:val="28"/>
          <w:szCs w:val="28"/>
          <w:lang w:val="uk-UA"/>
        </w:rPr>
        <w:t xml:space="preserve"> </w:t>
      </w:r>
      <w:r w:rsidRPr="00C40DE1">
        <w:rPr>
          <w:sz w:val="28"/>
          <w:szCs w:val="28"/>
          <w:lang w:val="en-US"/>
        </w:rPr>
        <w:t xml:space="preserve"> </w:t>
      </w:r>
      <w:r w:rsidRPr="00C40DE1">
        <w:rPr>
          <w:sz w:val="28"/>
          <w:szCs w:val="28"/>
          <w:lang w:val="en-GB"/>
        </w:rPr>
        <w:t xml:space="preserve">№ </w:t>
      </w:r>
      <w:r w:rsidRPr="00C40DE1">
        <w:rPr>
          <w:sz w:val="28"/>
          <w:szCs w:val="28"/>
          <w:lang w:val="en-US"/>
        </w:rPr>
        <w:t>2. – P. 119 – 126.</w:t>
      </w:r>
      <w:r>
        <w:rPr>
          <w:sz w:val="28"/>
          <w:szCs w:val="28"/>
          <w:lang w:val="uk-UA"/>
        </w:rPr>
        <w:t xml:space="preserve"> </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Biondi D, Palmieri EA, Klain M. et al. Subclinical hyperthyroidism: clinical features and treatment options //Eur. J. Endocrinol. – 2005. – Vol. 152, N1. –P.1–9.</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Lacka K. Treatment with L-thyroxine for differentiated thyroid carcinoma //Wiad Lek. – 2001. – Vol. 54, Suppl. 1. – P. 367–372.</w:t>
      </w:r>
      <w:r>
        <w:rPr>
          <w:sz w:val="28"/>
          <w:szCs w:val="28"/>
          <w:lang w:val="uk-UA"/>
        </w:rPr>
        <w:t xml:space="preserve"> </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Cooper D.S., Specker B, Ho M et al. Thyrotropin suppression and disease progression in patients with  differentiated thyroid cancer: Results from the National Thyroid Cancer Treatment Cooperative Registry // Thyroid. – 1998. – Vol. 8. – P. 737 – 744.</w:t>
      </w:r>
      <w:r>
        <w:rPr>
          <w:sz w:val="28"/>
          <w:szCs w:val="28"/>
          <w:lang w:val="uk-UA"/>
        </w:rPr>
        <w:t xml:space="preserve"> </w:t>
      </w:r>
    </w:p>
    <w:p w:rsidR="004E633F" w:rsidRPr="00815806" w:rsidRDefault="004E633F" w:rsidP="00D43EC3">
      <w:pPr>
        <w:numPr>
          <w:ilvl w:val="0"/>
          <w:numId w:val="70"/>
        </w:numPr>
        <w:tabs>
          <w:tab w:val="clear" w:pos="720"/>
          <w:tab w:val="left" w:pos="900"/>
        </w:tabs>
        <w:suppressAutoHyphens w:val="0"/>
        <w:spacing w:line="360" w:lineRule="auto"/>
        <w:ind w:left="900" w:hanging="540"/>
        <w:jc w:val="both"/>
        <w:rPr>
          <w:sz w:val="28"/>
          <w:szCs w:val="28"/>
          <w:lang w:val="en-US"/>
        </w:rPr>
      </w:pPr>
      <w:r>
        <w:rPr>
          <w:sz w:val="28"/>
          <w:szCs w:val="28"/>
          <w:lang w:val="en-US"/>
        </w:rPr>
        <w:lastRenderedPageBreak/>
        <w:t>McGriff  NJ, Csako G, Gourgiotis L et al. Effects of thyroid hormone suppression therapy on adverse clinical outcomes in thyroid cancer // Ann. Med. – 2002. – Vol. 34. – P. 554 – 564.</w:t>
      </w:r>
      <w:r>
        <w:rPr>
          <w:sz w:val="28"/>
          <w:szCs w:val="28"/>
          <w:lang w:val="uk-UA"/>
        </w:rPr>
        <w:t xml:space="preserve"> </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sidRPr="009025EB">
        <w:rPr>
          <w:sz w:val="28"/>
          <w:szCs w:val="28"/>
          <w:lang w:val="uk-UA"/>
        </w:rPr>
        <w:t>Стандарти діагностики та лікування ендокринних захворювань /За ред. член.-кор. НАН та АМН України, проф. М.Д.</w:t>
      </w:r>
      <w:r>
        <w:rPr>
          <w:sz w:val="28"/>
          <w:szCs w:val="28"/>
          <w:lang w:val="uk-UA"/>
        </w:rPr>
        <w:t xml:space="preserve"> </w:t>
      </w:r>
      <w:r w:rsidRPr="009025EB">
        <w:rPr>
          <w:sz w:val="28"/>
          <w:szCs w:val="28"/>
          <w:lang w:val="uk-UA"/>
        </w:rPr>
        <w:t xml:space="preserve">Тронька // Довідник „ </w:t>
      </w:r>
      <w:r w:rsidRPr="009025EB">
        <w:rPr>
          <w:sz w:val="28"/>
          <w:szCs w:val="28"/>
          <w:lang w:val="en-US"/>
        </w:rPr>
        <w:t>VADEMECUM</w:t>
      </w:r>
      <w:r w:rsidRPr="009025EB">
        <w:rPr>
          <w:sz w:val="28"/>
          <w:szCs w:val="28"/>
          <w:lang w:val="uk-UA"/>
        </w:rPr>
        <w:t xml:space="preserve"> </w:t>
      </w:r>
      <w:r>
        <w:rPr>
          <w:sz w:val="28"/>
          <w:szCs w:val="28"/>
          <w:lang w:val="en-US"/>
        </w:rPr>
        <w:t>info</w:t>
      </w:r>
      <w:r w:rsidRPr="0000103A">
        <w:rPr>
          <w:sz w:val="28"/>
          <w:szCs w:val="28"/>
          <w:lang w:val="uk-UA"/>
        </w:rPr>
        <w:t xml:space="preserve"> </w:t>
      </w:r>
      <w:r w:rsidRPr="009025EB">
        <w:rPr>
          <w:sz w:val="28"/>
          <w:szCs w:val="28"/>
          <w:lang w:val="uk-UA"/>
        </w:rPr>
        <w:t xml:space="preserve">Доктор </w:t>
      </w:r>
      <w:r>
        <w:rPr>
          <w:sz w:val="28"/>
          <w:szCs w:val="28"/>
          <w:lang w:val="uk-UA"/>
        </w:rPr>
        <w:t>Е</w:t>
      </w:r>
      <w:r w:rsidRPr="009025EB">
        <w:rPr>
          <w:sz w:val="28"/>
          <w:szCs w:val="28"/>
          <w:lang w:val="uk-UA"/>
        </w:rPr>
        <w:t>ндокринолог”. – К.: ТОВ „</w:t>
      </w:r>
      <w:r>
        <w:rPr>
          <w:sz w:val="28"/>
          <w:szCs w:val="28"/>
          <w:lang w:val="uk-UA"/>
        </w:rPr>
        <w:t>ГІРА „Здоров</w:t>
      </w:r>
      <w:r w:rsidRPr="0000103A">
        <w:rPr>
          <w:sz w:val="28"/>
          <w:szCs w:val="28"/>
          <w:lang w:val="uk-UA"/>
        </w:rPr>
        <w:t>’</w:t>
      </w:r>
      <w:r>
        <w:rPr>
          <w:sz w:val="28"/>
          <w:szCs w:val="28"/>
          <w:lang w:val="uk-UA"/>
        </w:rPr>
        <w:t>я України”</w:t>
      </w:r>
      <w:r w:rsidRPr="009025EB">
        <w:rPr>
          <w:sz w:val="28"/>
          <w:szCs w:val="28"/>
          <w:lang w:val="uk-UA"/>
        </w:rPr>
        <w:t>, 200</w:t>
      </w:r>
      <w:r>
        <w:rPr>
          <w:sz w:val="28"/>
          <w:szCs w:val="28"/>
          <w:lang w:val="uk-UA"/>
        </w:rPr>
        <w:t>5</w:t>
      </w:r>
      <w:r w:rsidRPr="009025EB">
        <w:rPr>
          <w:sz w:val="28"/>
          <w:szCs w:val="28"/>
          <w:lang w:val="uk-UA"/>
        </w:rPr>
        <w:t>. – 3</w:t>
      </w:r>
      <w:r>
        <w:rPr>
          <w:sz w:val="28"/>
          <w:szCs w:val="28"/>
          <w:lang w:val="uk-UA"/>
        </w:rPr>
        <w:t>1</w:t>
      </w:r>
      <w:r w:rsidRPr="009025EB">
        <w:rPr>
          <w:sz w:val="28"/>
          <w:szCs w:val="28"/>
          <w:lang w:val="uk-UA"/>
        </w:rPr>
        <w:t>2 с.</w:t>
      </w:r>
      <w:r>
        <w:rPr>
          <w:sz w:val="28"/>
          <w:szCs w:val="28"/>
          <w:lang w:val="uk-UA"/>
        </w:rPr>
        <w:t xml:space="preserve"> </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Samuels</w:t>
      </w:r>
      <w:r w:rsidRPr="00925009">
        <w:rPr>
          <w:sz w:val="28"/>
          <w:szCs w:val="28"/>
          <w:lang w:val="uk-UA"/>
        </w:rPr>
        <w:t xml:space="preserve"> </w:t>
      </w:r>
      <w:r>
        <w:rPr>
          <w:sz w:val="28"/>
          <w:szCs w:val="28"/>
          <w:lang w:val="en-US"/>
        </w:rPr>
        <w:t>MH</w:t>
      </w:r>
      <w:r w:rsidRPr="00925009">
        <w:rPr>
          <w:sz w:val="28"/>
          <w:szCs w:val="28"/>
          <w:lang w:val="uk-UA"/>
        </w:rPr>
        <w:t xml:space="preserve">. </w:t>
      </w:r>
      <w:r>
        <w:rPr>
          <w:sz w:val="28"/>
          <w:szCs w:val="28"/>
          <w:lang w:val="en-US"/>
        </w:rPr>
        <w:t>Evaluation and treatment of sporadic nontoxic  goiter – some answers and more questions // J. Clin. Endocrin. Metab. – 2001. – Vol. 86, N 3. – P. 994 – 997.</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sidRPr="00C40DE1">
        <w:rPr>
          <w:sz w:val="28"/>
          <w:szCs w:val="28"/>
          <w:lang w:val="uk-UA"/>
        </w:rPr>
        <w:t>Ross DS. Thyroid hormone suppressive therapy of sporadic nontoxic goiter (Review)  // Thyroid.</w:t>
      </w:r>
      <w:r w:rsidRPr="00C40DE1">
        <w:rPr>
          <w:sz w:val="28"/>
          <w:szCs w:val="28"/>
          <w:lang w:val="en-US"/>
        </w:rPr>
        <w:t xml:space="preserve"> –</w:t>
      </w:r>
      <w:r w:rsidRPr="00C40DE1">
        <w:rPr>
          <w:sz w:val="28"/>
          <w:szCs w:val="28"/>
          <w:lang w:val="uk-UA"/>
        </w:rPr>
        <w:t xml:space="preserve"> 1992</w:t>
      </w:r>
      <w:r w:rsidRPr="00C40DE1">
        <w:rPr>
          <w:sz w:val="28"/>
          <w:szCs w:val="28"/>
          <w:lang w:val="en-US"/>
        </w:rPr>
        <w:t xml:space="preserve">. – Vol.2 , </w:t>
      </w:r>
      <w:r w:rsidRPr="00C40DE1">
        <w:rPr>
          <w:sz w:val="28"/>
          <w:szCs w:val="28"/>
          <w:lang w:val="en-GB"/>
        </w:rPr>
        <w:t>№</w:t>
      </w:r>
      <w:r w:rsidRPr="00C40DE1">
        <w:rPr>
          <w:sz w:val="28"/>
          <w:szCs w:val="28"/>
          <w:lang w:val="en-US"/>
        </w:rPr>
        <w:t xml:space="preserve">3. – P. </w:t>
      </w:r>
      <w:r w:rsidRPr="00C40DE1">
        <w:rPr>
          <w:sz w:val="28"/>
          <w:szCs w:val="28"/>
          <w:lang w:val="uk-UA"/>
        </w:rPr>
        <w:t>263–269.</w:t>
      </w:r>
      <w:r>
        <w:rPr>
          <w:sz w:val="28"/>
          <w:szCs w:val="28"/>
          <w:lang w:val="uk-UA"/>
        </w:rPr>
        <w:t xml:space="preserve"> </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sidRPr="00C40DE1">
        <w:rPr>
          <w:sz w:val="28"/>
          <w:szCs w:val="28"/>
          <w:lang w:val="en-US"/>
        </w:rPr>
        <w:t xml:space="preserve">Biondi B., Fazio S., </w:t>
      </w:r>
      <w:r>
        <w:rPr>
          <w:sz w:val="28"/>
          <w:szCs w:val="28"/>
          <w:lang w:val="en-US"/>
        </w:rPr>
        <w:t xml:space="preserve">Palmieri E.A. </w:t>
      </w:r>
      <w:r w:rsidRPr="00C40DE1">
        <w:rPr>
          <w:sz w:val="28"/>
          <w:szCs w:val="28"/>
          <w:lang w:val="en-US"/>
        </w:rPr>
        <w:t xml:space="preserve">et al. </w:t>
      </w:r>
      <w:r>
        <w:rPr>
          <w:sz w:val="28"/>
          <w:szCs w:val="28"/>
          <w:lang w:val="en-US"/>
        </w:rPr>
        <w:t>E</w:t>
      </w:r>
      <w:r w:rsidRPr="00C40DE1">
        <w:rPr>
          <w:sz w:val="28"/>
          <w:szCs w:val="28"/>
          <w:lang w:val="en-US"/>
        </w:rPr>
        <w:t xml:space="preserve">ffects of </w:t>
      </w:r>
      <w:r>
        <w:rPr>
          <w:sz w:val="28"/>
          <w:szCs w:val="28"/>
          <w:lang w:val="en-US"/>
        </w:rPr>
        <w:t xml:space="preserve">chronic Subclinical hyperthyroidism from levothyroxine on cardiac morphology and function </w:t>
      </w:r>
      <w:r w:rsidRPr="00C40DE1">
        <w:rPr>
          <w:sz w:val="28"/>
          <w:szCs w:val="28"/>
          <w:lang w:val="en-US"/>
        </w:rPr>
        <w:t xml:space="preserve">// </w:t>
      </w:r>
      <w:r>
        <w:rPr>
          <w:sz w:val="28"/>
          <w:szCs w:val="28"/>
          <w:lang w:val="en-US"/>
        </w:rPr>
        <w:t>Cardiologia. – 1999. – Vol. 44,  N</w:t>
      </w:r>
      <w:r>
        <w:rPr>
          <w:sz w:val="28"/>
          <w:szCs w:val="28"/>
          <w:lang w:val="uk-UA"/>
        </w:rPr>
        <w:t xml:space="preserve"> </w:t>
      </w:r>
      <w:r>
        <w:rPr>
          <w:sz w:val="28"/>
          <w:szCs w:val="28"/>
          <w:lang w:val="en-US"/>
        </w:rPr>
        <w:t xml:space="preserve">5. – P. 443 – 449. </w:t>
      </w:r>
    </w:p>
    <w:p w:rsidR="004E633F" w:rsidRPr="00C40DE1"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sidRPr="00C40DE1">
        <w:rPr>
          <w:sz w:val="28"/>
          <w:szCs w:val="28"/>
          <w:lang w:val="en-US"/>
        </w:rPr>
        <w:t>Khanna C.M., Dubey Y.S., Shankar R., Kaur G. Effects of long-term thyroid hormone suppressive treatment on the cardiac functions // Indian Heart J.</w:t>
      </w:r>
      <w:r>
        <w:rPr>
          <w:sz w:val="28"/>
          <w:szCs w:val="28"/>
          <w:lang w:val="uk-UA"/>
        </w:rPr>
        <w:t xml:space="preserve"> – </w:t>
      </w:r>
      <w:r w:rsidRPr="00C40DE1">
        <w:rPr>
          <w:sz w:val="28"/>
          <w:szCs w:val="28"/>
          <w:lang w:val="en-US"/>
        </w:rPr>
        <w:t>1997. – Vol.</w:t>
      </w:r>
      <w:r>
        <w:rPr>
          <w:sz w:val="28"/>
          <w:szCs w:val="28"/>
          <w:lang w:val="uk-UA"/>
        </w:rPr>
        <w:t xml:space="preserve"> </w:t>
      </w:r>
      <w:r w:rsidRPr="00C40DE1">
        <w:rPr>
          <w:sz w:val="28"/>
          <w:szCs w:val="28"/>
          <w:lang w:val="en-US"/>
        </w:rPr>
        <w:t xml:space="preserve">49, </w:t>
      </w:r>
      <w:r>
        <w:rPr>
          <w:sz w:val="28"/>
          <w:szCs w:val="28"/>
          <w:lang w:val="en-US"/>
        </w:rPr>
        <w:t>N</w:t>
      </w:r>
      <w:r w:rsidRPr="00C40DE1">
        <w:rPr>
          <w:sz w:val="28"/>
          <w:szCs w:val="28"/>
          <w:lang w:val="uk-UA"/>
        </w:rPr>
        <w:t xml:space="preserve"> </w:t>
      </w:r>
      <w:r w:rsidRPr="00C40DE1">
        <w:rPr>
          <w:sz w:val="28"/>
          <w:szCs w:val="28"/>
          <w:lang w:val="en-US"/>
        </w:rPr>
        <w:t>3. – P. 289 –292.</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sidRPr="00C40DE1">
        <w:rPr>
          <w:sz w:val="28"/>
          <w:szCs w:val="28"/>
          <w:lang w:val="en-US"/>
        </w:rPr>
        <w:t xml:space="preserve">Mercuro G., Panzuto MG., Bina A. et al. Cardiac functional capacity and quality of life on long term thyrotropin-suppressive therapy with levothyroxine: result of individual change doses // J. Clin. Endocrinol. Metab. – 2000. – Vol. 85, </w:t>
      </w:r>
      <w:r>
        <w:rPr>
          <w:sz w:val="28"/>
          <w:szCs w:val="28"/>
          <w:lang w:val="en-GB"/>
        </w:rPr>
        <w:t>N</w:t>
      </w:r>
      <w:r w:rsidRPr="00C40DE1">
        <w:rPr>
          <w:sz w:val="28"/>
          <w:szCs w:val="28"/>
          <w:lang w:val="en-US"/>
        </w:rPr>
        <w:t xml:space="preserve"> 1. – P. 159 – 164.</w:t>
      </w:r>
      <w:r w:rsidRPr="00721247">
        <w:rPr>
          <w:sz w:val="28"/>
          <w:szCs w:val="28"/>
          <w:lang w:val="uk-UA"/>
        </w:rPr>
        <w:t xml:space="preserve"> </w:t>
      </w:r>
    </w:p>
    <w:p w:rsidR="004E633F" w:rsidRPr="00C40DE1"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sidRPr="00C40DE1">
        <w:rPr>
          <w:sz w:val="28"/>
          <w:szCs w:val="28"/>
          <w:lang w:val="uk-UA"/>
        </w:rPr>
        <w:t>Klein L. Thyroid hormone and the cardiovascular system. // Am. J. Med.</w:t>
      </w:r>
      <w:r>
        <w:rPr>
          <w:sz w:val="28"/>
          <w:szCs w:val="28"/>
          <w:lang w:val="uk-UA"/>
        </w:rPr>
        <w:t xml:space="preserve"> –</w:t>
      </w:r>
      <w:r w:rsidRPr="00C40DE1">
        <w:rPr>
          <w:sz w:val="28"/>
          <w:szCs w:val="28"/>
          <w:lang w:val="uk-UA"/>
        </w:rPr>
        <w:t>1990</w:t>
      </w:r>
      <w:r>
        <w:rPr>
          <w:sz w:val="28"/>
          <w:szCs w:val="28"/>
          <w:lang w:val="uk-UA"/>
        </w:rPr>
        <w:t xml:space="preserve">. – </w:t>
      </w:r>
      <w:r>
        <w:rPr>
          <w:sz w:val="28"/>
          <w:szCs w:val="28"/>
          <w:lang w:val="en-US"/>
        </w:rPr>
        <w:t>Vol.</w:t>
      </w:r>
      <w:r w:rsidRPr="00C40DE1">
        <w:rPr>
          <w:sz w:val="28"/>
          <w:szCs w:val="28"/>
          <w:lang w:val="uk-UA"/>
        </w:rPr>
        <w:t xml:space="preserve"> 88</w:t>
      </w:r>
      <w:r>
        <w:rPr>
          <w:sz w:val="28"/>
          <w:szCs w:val="28"/>
          <w:lang w:val="en-US"/>
        </w:rPr>
        <w:t>. – P.</w:t>
      </w:r>
      <w:r w:rsidRPr="00C40DE1">
        <w:rPr>
          <w:sz w:val="28"/>
          <w:szCs w:val="28"/>
          <w:lang w:val="uk-UA"/>
        </w:rPr>
        <w:t xml:space="preserve"> 631</w:t>
      </w:r>
      <w:r>
        <w:rPr>
          <w:sz w:val="28"/>
          <w:szCs w:val="28"/>
          <w:lang w:val="en-US"/>
        </w:rPr>
        <w:t xml:space="preserve"> – </w:t>
      </w:r>
      <w:r w:rsidRPr="00C40DE1">
        <w:rPr>
          <w:sz w:val="28"/>
          <w:szCs w:val="28"/>
          <w:lang w:val="uk-UA"/>
        </w:rPr>
        <w:t>637.</w:t>
      </w:r>
    </w:p>
    <w:p w:rsidR="004E633F" w:rsidRPr="00643C00"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sidRPr="00C40DE1">
        <w:rPr>
          <w:sz w:val="28"/>
          <w:szCs w:val="28"/>
          <w:lang w:val="uk-UA"/>
        </w:rPr>
        <w:t>Корпачев В.В., Ковальчук А.В. Застосування препарату „Тріакана” (3,5,3’-трийодтирооцтової кислоти) для пониження секреції тиреотропного гормону // Ліки. – 2000. – № 1– 2. – С. 62 – 68.</w:t>
      </w:r>
    </w:p>
    <w:p w:rsidR="004E633F" w:rsidRPr="004E633F" w:rsidRDefault="004E633F" w:rsidP="00D43EC3">
      <w:pPr>
        <w:numPr>
          <w:ilvl w:val="0"/>
          <w:numId w:val="70"/>
        </w:numPr>
        <w:tabs>
          <w:tab w:val="clear" w:pos="720"/>
          <w:tab w:val="left" w:pos="900"/>
        </w:tabs>
        <w:suppressAutoHyphens w:val="0"/>
        <w:spacing w:line="360" w:lineRule="auto"/>
        <w:ind w:left="900" w:hanging="540"/>
        <w:jc w:val="both"/>
        <w:rPr>
          <w:sz w:val="28"/>
          <w:szCs w:val="28"/>
        </w:rPr>
      </w:pPr>
      <w:r>
        <w:rPr>
          <w:sz w:val="28"/>
          <w:szCs w:val="28"/>
          <w:lang w:val="uk-UA"/>
        </w:rPr>
        <w:t>Рациональная фармакотерапи</w:t>
      </w:r>
      <w:r w:rsidRPr="00B53E25">
        <w:rPr>
          <w:sz w:val="28"/>
          <w:szCs w:val="28"/>
          <w:lang w:val="uk-UA"/>
        </w:rPr>
        <w:t>я заболеваний эндокриной системы и нарушений обмена веществ: Рук. Для практикую</w:t>
      </w:r>
      <w:r>
        <w:rPr>
          <w:sz w:val="28"/>
          <w:szCs w:val="28"/>
          <w:lang w:val="uk-UA"/>
        </w:rPr>
        <w:t>щ</w:t>
      </w:r>
      <w:r w:rsidRPr="00B53E25">
        <w:rPr>
          <w:sz w:val="28"/>
          <w:szCs w:val="28"/>
          <w:lang w:val="uk-UA"/>
        </w:rPr>
        <w:t>их врачей /И.И. Дедов, Г.А. Мельниченко, Е.Н. Андреева, С.Д.Арапова и др.; Под общ. Ред. И.И. Дедова, Г.А. Мельниченко. – М.: Литтерра, 2006. – 1080с.</w:t>
      </w:r>
      <w:r w:rsidRPr="0002365F">
        <w:rPr>
          <w:sz w:val="28"/>
          <w:szCs w:val="28"/>
        </w:rPr>
        <w:t xml:space="preserve"> </w:t>
      </w:r>
    </w:p>
    <w:p w:rsidR="004E633F" w:rsidRPr="00C40DE1" w:rsidRDefault="004E633F" w:rsidP="00D43EC3">
      <w:pPr>
        <w:numPr>
          <w:ilvl w:val="0"/>
          <w:numId w:val="70"/>
        </w:numPr>
        <w:tabs>
          <w:tab w:val="clear" w:pos="720"/>
          <w:tab w:val="left" w:pos="900"/>
        </w:tabs>
        <w:suppressAutoHyphens w:val="0"/>
        <w:spacing w:line="360" w:lineRule="auto"/>
        <w:ind w:left="900" w:hanging="540"/>
        <w:jc w:val="both"/>
        <w:rPr>
          <w:sz w:val="28"/>
          <w:szCs w:val="28"/>
          <w:lang w:val="en-US"/>
        </w:rPr>
      </w:pPr>
      <w:r w:rsidRPr="00C40DE1">
        <w:rPr>
          <w:sz w:val="28"/>
          <w:szCs w:val="28"/>
          <w:lang w:val="en-GB"/>
        </w:rPr>
        <w:lastRenderedPageBreak/>
        <w:t>Everts M.E., Visser T.J., Moerings E.P. et al. Uptake of triiodothyroacetic acid and its effect on thyrotropin secretion in cultured anterior pituitary cells</w:t>
      </w:r>
      <w:r>
        <w:rPr>
          <w:sz w:val="28"/>
          <w:szCs w:val="28"/>
          <w:lang w:val="en-GB"/>
        </w:rPr>
        <w:t xml:space="preserve"> </w:t>
      </w:r>
      <w:r w:rsidRPr="00C40DE1">
        <w:rPr>
          <w:sz w:val="28"/>
          <w:szCs w:val="28"/>
          <w:lang w:val="en-GB"/>
        </w:rPr>
        <w:t>// Endocrinology.</w:t>
      </w:r>
      <w:r>
        <w:rPr>
          <w:sz w:val="28"/>
          <w:szCs w:val="28"/>
          <w:lang w:val="en-GB"/>
        </w:rPr>
        <w:t xml:space="preserve"> – </w:t>
      </w:r>
      <w:r w:rsidRPr="00C40DE1">
        <w:rPr>
          <w:sz w:val="28"/>
          <w:szCs w:val="28"/>
          <w:lang w:val="en-GB"/>
        </w:rPr>
        <w:t>1994</w:t>
      </w:r>
      <w:r>
        <w:rPr>
          <w:sz w:val="28"/>
          <w:szCs w:val="28"/>
          <w:lang w:val="en-GB"/>
        </w:rPr>
        <w:t xml:space="preserve">. – Vol. </w:t>
      </w:r>
      <w:r w:rsidRPr="00C40DE1">
        <w:rPr>
          <w:sz w:val="28"/>
          <w:szCs w:val="28"/>
          <w:lang w:val="en-GB"/>
        </w:rPr>
        <w:t xml:space="preserve">135, </w:t>
      </w:r>
      <w:r>
        <w:rPr>
          <w:sz w:val="28"/>
          <w:szCs w:val="28"/>
          <w:lang w:val="en-GB"/>
        </w:rPr>
        <w:t xml:space="preserve">N </w:t>
      </w:r>
      <w:r w:rsidRPr="00C40DE1">
        <w:rPr>
          <w:sz w:val="28"/>
          <w:szCs w:val="28"/>
          <w:lang w:val="en-GB"/>
        </w:rPr>
        <w:t>6</w:t>
      </w:r>
      <w:r>
        <w:rPr>
          <w:sz w:val="28"/>
          <w:szCs w:val="28"/>
          <w:lang w:val="en-GB"/>
        </w:rPr>
        <w:t>. – P.</w:t>
      </w:r>
      <w:r w:rsidRPr="00C40DE1">
        <w:rPr>
          <w:sz w:val="28"/>
          <w:szCs w:val="28"/>
          <w:lang w:val="en-GB"/>
        </w:rPr>
        <w:t xml:space="preserve"> 2700</w:t>
      </w:r>
      <w:r>
        <w:rPr>
          <w:sz w:val="28"/>
          <w:szCs w:val="28"/>
          <w:lang w:val="en-GB"/>
        </w:rPr>
        <w:t xml:space="preserve"> – </w:t>
      </w:r>
      <w:r w:rsidRPr="00C40DE1">
        <w:rPr>
          <w:sz w:val="28"/>
          <w:szCs w:val="28"/>
          <w:lang w:val="en-GB"/>
        </w:rPr>
        <w:t>2707</w:t>
      </w:r>
      <w:r w:rsidRPr="00C40DE1">
        <w:rPr>
          <w:sz w:val="28"/>
          <w:szCs w:val="28"/>
          <w:lang w:val="uk-UA"/>
        </w:rPr>
        <w:t>.</w:t>
      </w:r>
    </w:p>
    <w:p w:rsidR="004E633F" w:rsidRPr="00C40DE1"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sidRPr="00C40DE1">
        <w:rPr>
          <w:sz w:val="28"/>
          <w:szCs w:val="28"/>
          <w:lang w:val="en-US"/>
        </w:rPr>
        <w:t>Bracco D., Morin O., Schutz Y. et al. Comparison of the metabolia and endocrine effects of 3,5,3’-triiodothyroacetic acid and thyroxine // J. Clin. Endocrinol. Metab.</w:t>
      </w:r>
      <w:r>
        <w:rPr>
          <w:sz w:val="28"/>
          <w:szCs w:val="28"/>
          <w:lang w:val="en-US"/>
        </w:rPr>
        <w:t xml:space="preserve"> – </w:t>
      </w:r>
      <w:r w:rsidRPr="00C40DE1">
        <w:rPr>
          <w:sz w:val="28"/>
          <w:szCs w:val="28"/>
          <w:lang w:val="en-US"/>
        </w:rPr>
        <w:t>1993</w:t>
      </w:r>
      <w:r>
        <w:rPr>
          <w:sz w:val="28"/>
          <w:szCs w:val="28"/>
          <w:lang w:val="en-US"/>
        </w:rPr>
        <w:t>. –  Vol.</w:t>
      </w:r>
      <w:r w:rsidRPr="00C40DE1">
        <w:rPr>
          <w:sz w:val="28"/>
          <w:szCs w:val="28"/>
          <w:lang w:val="en-US"/>
        </w:rPr>
        <w:t xml:space="preserve"> 77, </w:t>
      </w:r>
      <w:r>
        <w:rPr>
          <w:sz w:val="28"/>
          <w:szCs w:val="28"/>
          <w:lang w:val="en-US"/>
        </w:rPr>
        <w:t xml:space="preserve"> </w:t>
      </w:r>
      <w:r w:rsidRPr="00C40DE1">
        <w:rPr>
          <w:sz w:val="28"/>
          <w:szCs w:val="28"/>
          <w:lang w:val="en-US"/>
        </w:rPr>
        <w:t>N 1</w:t>
      </w:r>
      <w:r>
        <w:rPr>
          <w:sz w:val="28"/>
          <w:szCs w:val="28"/>
          <w:lang w:val="en-US"/>
        </w:rPr>
        <w:t xml:space="preserve">. – P. </w:t>
      </w:r>
      <w:r w:rsidRPr="00C40DE1">
        <w:rPr>
          <w:sz w:val="28"/>
          <w:szCs w:val="28"/>
          <w:lang w:val="en-US"/>
        </w:rPr>
        <w:t>221 – 228.</w:t>
      </w:r>
    </w:p>
    <w:p w:rsidR="004E633F" w:rsidRPr="00C40DE1" w:rsidRDefault="004E633F" w:rsidP="00D43EC3">
      <w:pPr>
        <w:numPr>
          <w:ilvl w:val="0"/>
          <w:numId w:val="70"/>
        </w:numPr>
        <w:tabs>
          <w:tab w:val="clear" w:pos="720"/>
          <w:tab w:val="left" w:pos="900"/>
        </w:tabs>
        <w:suppressAutoHyphens w:val="0"/>
        <w:spacing w:line="360" w:lineRule="auto"/>
        <w:ind w:left="900" w:hanging="540"/>
        <w:jc w:val="both"/>
        <w:rPr>
          <w:sz w:val="28"/>
          <w:lang w:val="uk-UA"/>
        </w:rPr>
      </w:pPr>
      <w:r w:rsidRPr="00C40DE1">
        <w:rPr>
          <w:sz w:val="28"/>
          <w:lang w:val="uk-UA"/>
        </w:rPr>
        <w:t>Mechelany C., Schlumberger C., Challeton C. et. al. TRIAC (3,5,3’ – triiodothyroacetic acid) has parallel effects at the pituitary and peripheral tissue levels in thyroid cancer patients treated with L –thyroxine // Clin. Endocrinol.</w:t>
      </w:r>
      <w:r>
        <w:rPr>
          <w:sz w:val="28"/>
          <w:lang w:val="en-US"/>
        </w:rPr>
        <w:t xml:space="preserve"> –</w:t>
      </w:r>
      <w:r w:rsidRPr="00C40DE1">
        <w:rPr>
          <w:sz w:val="28"/>
          <w:lang w:val="uk-UA"/>
        </w:rPr>
        <w:t xml:space="preserve"> 1991</w:t>
      </w:r>
      <w:r>
        <w:rPr>
          <w:sz w:val="28"/>
          <w:lang w:val="en-US"/>
        </w:rPr>
        <w:t>. – Vol.</w:t>
      </w:r>
      <w:r w:rsidRPr="00C40DE1">
        <w:rPr>
          <w:sz w:val="28"/>
          <w:lang w:val="uk-UA"/>
        </w:rPr>
        <w:t xml:space="preserve"> 35</w:t>
      </w:r>
      <w:r>
        <w:rPr>
          <w:sz w:val="28"/>
          <w:lang w:val="en-US"/>
        </w:rPr>
        <w:t>. – P.</w:t>
      </w:r>
      <w:r w:rsidRPr="00C40DE1">
        <w:rPr>
          <w:sz w:val="28"/>
          <w:lang w:val="uk-UA"/>
        </w:rPr>
        <w:t xml:space="preserve"> 123 – 128.</w:t>
      </w:r>
    </w:p>
    <w:p w:rsidR="004E633F" w:rsidRPr="00D1256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sidRPr="00C40DE1">
        <w:rPr>
          <w:sz w:val="28"/>
          <w:lang w:val="uk-UA"/>
        </w:rPr>
        <w:t>Mueller-Gaertner HW., Scuneider C. 3,5,3-triiodothyroacetic acid minimises the pituitary thyrotropin secretion in patients on levo-thyroxine therapy after ablative therapy for differentiated thyroid carcinoma //Clin. Endocrinol.</w:t>
      </w:r>
      <w:r w:rsidRPr="00906B36">
        <w:rPr>
          <w:sz w:val="28"/>
        </w:rPr>
        <w:t xml:space="preserve"> </w:t>
      </w:r>
      <w:r>
        <w:rPr>
          <w:sz w:val="28"/>
        </w:rPr>
        <w:t>–</w:t>
      </w:r>
      <w:r w:rsidRPr="00906B36">
        <w:rPr>
          <w:sz w:val="28"/>
        </w:rPr>
        <w:t xml:space="preserve"> </w:t>
      </w:r>
      <w:r w:rsidRPr="00C40DE1">
        <w:rPr>
          <w:sz w:val="28"/>
          <w:lang w:val="uk-UA"/>
        </w:rPr>
        <w:t>1988</w:t>
      </w:r>
      <w:r w:rsidRPr="00906B36">
        <w:rPr>
          <w:sz w:val="28"/>
        </w:rPr>
        <w:t xml:space="preserve">. </w:t>
      </w:r>
      <w:r>
        <w:rPr>
          <w:sz w:val="28"/>
        </w:rPr>
        <w:t>–</w:t>
      </w:r>
      <w:r w:rsidRPr="00906B36">
        <w:rPr>
          <w:sz w:val="28"/>
        </w:rPr>
        <w:t xml:space="preserve"> </w:t>
      </w:r>
      <w:r>
        <w:rPr>
          <w:sz w:val="28"/>
          <w:lang w:val="en-US"/>
        </w:rPr>
        <w:t>Vol</w:t>
      </w:r>
      <w:r w:rsidRPr="00906B36">
        <w:rPr>
          <w:sz w:val="28"/>
        </w:rPr>
        <w:t xml:space="preserve">. </w:t>
      </w:r>
      <w:r w:rsidRPr="00C40DE1">
        <w:rPr>
          <w:sz w:val="28"/>
          <w:lang w:val="uk-UA"/>
        </w:rPr>
        <w:t>28</w:t>
      </w:r>
      <w:r w:rsidRPr="00906B36">
        <w:rPr>
          <w:sz w:val="28"/>
        </w:rPr>
        <w:t xml:space="preserve">. – </w:t>
      </w:r>
      <w:r>
        <w:rPr>
          <w:sz w:val="28"/>
          <w:lang w:val="en-US"/>
        </w:rPr>
        <w:t>P</w:t>
      </w:r>
      <w:r w:rsidRPr="00906B36">
        <w:rPr>
          <w:sz w:val="28"/>
        </w:rPr>
        <w:t>.</w:t>
      </w:r>
      <w:r>
        <w:rPr>
          <w:sz w:val="28"/>
          <w:lang w:val="en-US"/>
        </w:rPr>
        <w:t xml:space="preserve"> </w:t>
      </w:r>
      <w:r w:rsidRPr="00C40DE1">
        <w:rPr>
          <w:sz w:val="28"/>
          <w:lang w:val="uk-UA"/>
        </w:rPr>
        <w:t>345</w:t>
      </w:r>
      <w:r>
        <w:rPr>
          <w:sz w:val="28"/>
          <w:lang w:val="en-US"/>
        </w:rPr>
        <w:t xml:space="preserve"> – </w:t>
      </w:r>
      <w:r w:rsidRPr="00C40DE1">
        <w:rPr>
          <w:sz w:val="28"/>
          <w:lang w:val="uk-UA"/>
        </w:rPr>
        <w:t>351.</w:t>
      </w:r>
    </w:p>
    <w:p w:rsidR="004E633F" w:rsidRPr="00C40DE1"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uk-UA"/>
        </w:rPr>
        <w:t xml:space="preserve">Черенько С.М., Горобейко М.Б., Ларин А.С. и </w:t>
      </w:r>
      <w:r>
        <w:rPr>
          <w:sz w:val="28"/>
          <w:szCs w:val="28"/>
        </w:rPr>
        <w:t>соавт.</w:t>
      </w:r>
      <w:r>
        <w:rPr>
          <w:sz w:val="28"/>
          <w:szCs w:val="28"/>
          <w:lang w:val="uk-UA"/>
        </w:rPr>
        <w:t xml:space="preserve"> Предварительные результаты клинического испытания препарата „Триакана” для проведения супрессивной терапии в послеоперационном периоде у больных прооперированных по поводу папиллярного рака щитовидной железы // Ліки. – 2000. – № 3. – С. 43 – 48.</w:t>
      </w:r>
    </w:p>
    <w:p w:rsidR="004E633F" w:rsidRPr="004E633F" w:rsidRDefault="004E633F" w:rsidP="00D43EC3">
      <w:pPr>
        <w:pStyle w:val="21"/>
        <w:numPr>
          <w:ilvl w:val="0"/>
          <w:numId w:val="70"/>
        </w:numPr>
        <w:tabs>
          <w:tab w:val="clear" w:pos="720"/>
          <w:tab w:val="left" w:pos="900"/>
        </w:tabs>
        <w:suppressAutoHyphens w:val="0"/>
        <w:spacing w:before="0" w:after="0" w:line="360" w:lineRule="auto"/>
        <w:ind w:left="900" w:hanging="540"/>
        <w:jc w:val="both"/>
        <w:rPr>
          <w:b w:val="0"/>
          <w:lang w:val="uk-UA"/>
        </w:rPr>
      </w:pPr>
      <w:r w:rsidRPr="004E633F">
        <w:rPr>
          <w:b w:val="0"/>
          <w:lang w:val="uk-UA"/>
        </w:rPr>
        <w:t xml:space="preserve">Ларін О.С. Патогенетичне обґрунтування діагностики та хірургічного лікування багатовузлового зоба: Автореф. дис. ...канд. мед. наук: 14.01.03 / УНПЦ ЕХТЕОТ МОЗ України. – К., 2002. – 21с.   </w:t>
      </w:r>
    </w:p>
    <w:p w:rsidR="004E633F" w:rsidRPr="004E633F" w:rsidRDefault="004E633F" w:rsidP="00D43EC3">
      <w:pPr>
        <w:pStyle w:val="21"/>
        <w:numPr>
          <w:ilvl w:val="0"/>
          <w:numId w:val="70"/>
        </w:numPr>
        <w:tabs>
          <w:tab w:val="clear" w:pos="720"/>
          <w:tab w:val="left" w:pos="900"/>
        </w:tabs>
        <w:suppressAutoHyphens w:val="0"/>
        <w:spacing w:before="0" w:after="0" w:line="360" w:lineRule="auto"/>
        <w:ind w:left="900" w:hanging="540"/>
        <w:jc w:val="both"/>
        <w:rPr>
          <w:b w:val="0"/>
          <w:lang w:val="uk-UA"/>
        </w:rPr>
      </w:pPr>
      <w:r w:rsidRPr="004E633F">
        <w:rPr>
          <w:b w:val="0"/>
          <w:lang w:val="uk-UA"/>
        </w:rPr>
        <w:t xml:space="preserve">Горобейко М.В. Удосконалення діагностики, хірургічного лікування та післяопераційного моніторингу хворих на високо </w:t>
      </w:r>
      <w:r w:rsidRPr="004E633F">
        <w:rPr>
          <w:b w:val="0"/>
          <w:lang w:val="uk-UA"/>
        </w:rPr>
        <w:lastRenderedPageBreak/>
        <w:t>диференційовані форми раку щитоподібної залози: Автореф. дис. ...канд. мед. наук: 14.01.03 /УНПЦ ЕХТЕОТ МОЗ України. – К., 2003. – 20с.</w:t>
      </w:r>
    </w:p>
    <w:p w:rsidR="004E633F" w:rsidRPr="00593925"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Brenta G., Schnitman M., Fretes O. et al. Comparative efficacy and side effects of the treatment of euthyroid goiter with levo-thyroxine or triiodothyroacetic acid // J. Clin. Endocrinol. Metab. – 200</w:t>
      </w:r>
      <w:r>
        <w:rPr>
          <w:sz w:val="28"/>
          <w:szCs w:val="28"/>
          <w:lang w:val="uk-UA"/>
        </w:rPr>
        <w:t>3</w:t>
      </w:r>
      <w:r>
        <w:rPr>
          <w:sz w:val="28"/>
          <w:szCs w:val="28"/>
          <w:lang w:val="en-US"/>
        </w:rPr>
        <w:t xml:space="preserve">. – Vol.88, N 1. – P.5287–5292. </w:t>
      </w:r>
    </w:p>
    <w:p w:rsidR="004E633F" w:rsidRPr="00C40DE1" w:rsidRDefault="004E633F" w:rsidP="00D43EC3">
      <w:pPr>
        <w:numPr>
          <w:ilvl w:val="0"/>
          <w:numId w:val="70"/>
        </w:numPr>
        <w:tabs>
          <w:tab w:val="clear" w:pos="720"/>
          <w:tab w:val="left" w:pos="900"/>
        </w:tabs>
        <w:suppressAutoHyphens w:val="0"/>
        <w:spacing w:line="360" w:lineRule="auto"/>
        <w:ind w:left="900" w:hanging="540"/>
        <w:jc w:val="both"/>
        <w:rPr>
          <w:sz w:val="28"/>
          <w:szCs w:val="28"/>
          <w:lang w:val="en-GB"/>
        </w:rPr>
      </w:pPr>
      <w:r w:rsidRPr="00C40DE1">
        <w:rPr>
          <w:sz w:val="28"/>
          <w:szCs w:val="28"/>
          <w:lang w:val="en-US"/>
        </w:rPr>
        <w:t>Jaffiol C., Boisvilliers F., Baldet L. Actualite des traitements frenateure de la TSH. Rev. // Franc. Tndocrinol. Clin.</w:t>
      </w:r>
      <w:r>
        <w:rPr>
          <w:sz w:val="28"/>
          <w:szCs w:val="28"/>
          <w:lang w:val="uk-UA"/>
        </w:rPr>
        <w:t xml:space="preserve"> – </w:t>
      </w:r>
      <w:r w:rsidRPr="00C40DE1">
        <w:rPr>
          <w:sz w:val="28"/>
          <w:szCs w:val="28"/>
          <w:lang w:val="en-US"/>
        </w:rPr>
        <w:t>1992</w:t>
      </w:r>
      <w:r>
        <w:rPr>
          <w:sz w:val="28"/>
          <w:szCs w:val="28"/>
          <w:lang w:val="en-US"/>
        </w:rPr>
        <w:t xml:space="preserve">. – Vol. </w:t>
      </w:r>
      <w:r w:rsidRPr="00C40DE1">
        <w:rPr>
          <w:sz w:val="28"/>
          <w:szCs w:val="28"/>
          <w:lang w:val="en-US"/>
        </w:rPr>
        <w:t>33</w:t>
      </w:r>
      <w:r>
        <w:rPr>
          <w:sz w:val="28"/>
          <w:szCs w:val="28"/>
          <w:lang w:val="en-US"/>
        </w:rPr>
        <w:t xml:space="preserve">. – P. </w:t>
      </w:r>
      <w:r w:rsidRPr="00C40DE1">
        <w:rPr>
          <w:sz w:val="28"/>
          <w:szCs w:val="28"/>
          <w:lang w:val="en-US"/>
        </w:rPr>
        <w:t>423</w:t>
      </w:r>
      <w:r>
        <w:rPr>
          <w:sz w:val="28"/>
          <w:szCs w:val="28"/>
          <w:lang w:val="en-US"/>
        </w:rPr>
        <w:t xml:space="preserve"> – </w:t>
      </w:r>
      <w:r w:rsidRPr="00C40DE1">
        <w:rPr>
          <w:sz w:val="28"/>
          <w:szCs w:val="28"/>
          <w:lang w:val="en-US"/>
        </w:rPr>
        <w:t>431.</w:t>
      </w:r>
    </w:p>
    <w:p w:rsidR="004E633F" w:rsidRPr="00145735"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Biondi</w:t>
      </w:r>
      <w:r w:rsidRPr="004C4C39">
        <w:rPr>
          <w:sz w:val="28"/>
          <w:szCs w:val="28"/>
          <w:lang w:val="uk-UA"/>
        </w:rPr>
        <w:t xml:space="preserve"> </w:t>
      </w:r>
      <w:r>
        <w:rPr>
          <w:sz w:val="28"/>
          <w:szCs w:val="28"/>
          <w:lang w:val="en-US"/>
        </w:rPr>
        <w:t>B</w:t>
      </w:r>
      <w:r w:rsidRPr="004C4C39">
        <w:rPr>
          <w:sz w:val="28"/>
          <w:szCs w:val="28"/>
          <w:lang w:val="uk-UA"/>
        </w:rPr>
        <w:t xml:space="preserve">, </w:t>
      </w:r>
      <w:r>
        <w:rPr>
          <w:sz w:val="28"/>
          <w:szCs w:val="28"/>
          <w:lang w:val="en-US"/>
        </w:rPr>
        <w:t>Palmieri</w:t>
      </w:r>
      <w:r w:rsidRPr="004C4C39">
        <w:rPr>
          <w:sz w:val="28"/>
          <w:szCs w:val="28"/>
          <w:lang w:val="uk-UA"/>
        </w:rPr>
        <w:t xml:space="preserve"> </w:t>
      </w:r>
      <w:r>
        <w:rPr>
          <w:sz w:val="28"/>
          <w:szCs w:val="28"/>
          <w:lang w:val="en-US"/>
        </w:rPr>
        <w:t>EA</w:t>
      </w:r>
      <w:r w:rsidRPr="004C4C39">
        <w:rPr>
          <w:sz w:val="28"/>
          <w:szCs w:val="28"/>
          <w:lang w:val="uk-UA"/>
        </w:rPr>
        <w:t xml:space="preserve">, </w:t>
      </w:r>
      <w:r>
        <w:rPr>
          <w:sz w:val="28"/>
          <w:szCs w:val="28"/>
          <w:lang w:val="en-US"/>
        </w:rPr>
        <w:t>Fasio</w:t>
      </w:r>
      <w:r w:rsidRPr="004C4C39">
        <w:rPr>
          <w:sz w:val="28"/>
          <w:szCs w:val="28"/>
          <w:lang w:val="uk-UA"/>
        </w:rPr>
        <w:t xml:space="preserve"> </w:t>
      </w:r>
      <w:r>
        <w:rPr>
          <w:sz w:val="28"/>
          <w:szCs w:val="28"/>
          <w:lang w:val="en-US"/>
        </w:rPr>
        <w:t>S</w:t>
      </w:r>
      <w:r>
        <w:rPr>
          <w:sz w:val="28"/>
          <w:szCs w:val="28"/>
          <w:lang w:val="uk-UA"/>
        </w:rPr>
        <w:t>.</w:t>
      </w:r>
      <w:r w:rsidRPr="004C4C39">
        <w:rPr>
          <w:sz w:val="28"/>
          <w:szCs w:val="28"/>
          <w:lang w:val="uk-UA"/>
        </w:rPr>
        <w:t xml:space="preserve"> </w:t>
      </w:r>
      <w:r>
        <w:rPr>
          <w:sz w:val="28"/>
          <w:szCs w:val="28"/>
          <w:lang w:val="en-US"/>
        </w:rPr>
        <w:t>et</w:t>
      </w:r>
      <w:r w:rsidRPr="004C4C39">
        <w:rPr>
          <w:sz w:val="28"/>
          <w:szCs w:val="28"/>
          <w:lang w:val="uk-UA"/>
        </w:rPr>
        <w:t xml:space="preserve"> </w:t>
      </w:r>
      <w:r>
        <w:rPr>
          <w:sz w:val="28"/>
          <w:szCs w:val="28"/>
          <w:lang w:val="en-US"/>
        </w:rPr>
        <w:t>al</w:t>
      </w:r>
      <w:r w:rsidRPr="004C4C39">
        <w:rPr>
          <w:sz w:val="28"/>
          <w:szCs w:val="28"/>
          <w:lang w:val="uk-UA"/>
        </w:rPr>
        <w:t xml:space="preserve">. </w:t>
      </w:r>
      <w:r>
        <w:rPr>
          <w:sz w:val="28"/>
          <w:szCs w:val="28"/>
          <w:lang w:val="en-US"/>
        </w:rPr>
        <w:t>Endogenous</w:t>
      </w:r>
      <w:r w:rsidRPr="004C4C39">
        <w:rPr>
          <w:sz w:val="28"/>
          <w:szCs w:val="28"/>
          <w:lang w:val="uk-UA"/>
        </w:rPr>
        <w:t xml:space="preserve"> </w:t>
      </w:r>
      <w:r>
        <w:rPr>
          <w:sz w:val="28"/>
          <w:szCs w:val="28"/>
          <w:lang w:val="en-US"/>
        </w:rPr>
        <w:t>subclinical</w:t>
      </w:r>
      <w:r w:rsidRPr="004C4C39">
        <w:rPr>
          <w:sz w:val="28"/>
          <w:szCs w:val="28"/>
          <w:lang w:val="uk-UA"/>
        </w:rPr>
        <w:t xml:space="preserve"> </w:t>
      </w:r>
      <w:r>
        <w:rPr>
          <w:sz w:val="28"/>
          <w:szCs w:val="28"/>
          <w:lang w:val="en-US"/>
        </w:rPr>
        <w:t>hyperthyroidism</w:t>
      </w:r>
      <w:r w:rsidRPr="004C4C39">
        <w:rPr>
          <w:sz w:val="28"/>
          <w:szCs w:val="28"/>
          <w:lang w:val="uk-UA"/>
        </w:rPr>
        <w:t xml:space="preserve"> </w:t>
      </w:r>
      <w:r>
        <w:rPr>
          <w:sz w:val="28"/>
          <w:szCs w:val="28"/>
          <w:lang w:val="en-US"/>
        </w:rPr>
        <w:t>affects</w:t>
      </w:r>
      <w:r w:rsidRPr="004C4C39">
        <w:rPr>
          <w:sz w:val="28"/>
          <w:szCs w:val="28"/>
          <w:lang w:val="uk-UA"/>
        </w:rPr>
        <w:t xml:space="preserve"> </w:t>
      </w:r>
      <w:r>
        <w:rPr>
          <w:sz w:val="28"/>
          <w:szCs w:val="28"/>
          <w:lang w:val="en-US"/>
        </w:rPr>
        <w:t>quality</w:t>
      </w:r>
      <w:r w:rsidRPr="004C4C39">
        <w:rPr>
          <w:sz w:val="28"/>
          <w:szCs w:val="28"/>
          <w:lang w:val="uk-UA"/>
        </w:rPr>
        <w:t xml:space="preserve"> </w:t>
      </w:r>
      <w:r>
        <w:rPr>
          <w:sz w:val="28"/>
          <w:szCs w:val="28"/>
          <w:lang w:val="en-US"/>
        </w:rPr>
        <w:t>of</w:t>
      </w:r>
      <w:r w:rsidRPr="004C4C39">
        <w:rPr>
          <w:sz w:val="28"/>
          <w:szCs w:val="28"/>
          <w:lang w:val="uk-UA"/>
        </w:rPr>
        <w:t xml:space="preserve"> </w:t>
      </w:r>
      <w:r>
        <w:rPr>
          <w:sz w:val="28"/>
          <w:szCs w:val="28"/>
          <w:lang w:val="en-US"/>
        </w:rPr>
        <w:t>life</w:t>
      </w:r>
      <w:r w:rsidRPr="004C4C39">
        <w:rPr>
          <w:sz w:val="28"/>
          <w:szCs w:val="28"/>
          <w:lang w:val="uk-UA"/>
        </w:rPr>
        <w:t xml:space="preserve"> </w:t>
      </w:r>
      <w:r>
        <w:rPr>
          <w:sz w:val="28"/>
          <w:szCs w:val="28"/>
          <w:lang w:val="en-US"/>
        </w:rPr>
        <w:t>and</w:t>
      </w:r>
      <w:r w:rsidRPr="004C4C39">
        <w:rPr>
          <w:sz w:val="28"/>
          <w:szCs w:val="28"/>
          <w:lang w:val="uk-UA"/>
        </w:rPr>
        <w:t xml:space="preserve"> </w:t>
      </w:r>
      <w:r>
        <w:rPr>
          <w:sz w:val="28"/>
          <w:szCs w:val="28"/>
          <w:lang w:val="en-US"/>
        </w:rPr>
        <w:t>cardiac</w:t>
      </w:r>
      <w:r w:rsidRPr="004C4C39">
        <w:rPr>
          <w:sz w:val="28"/>
          <w:szCs w:val="28"/>
          <w:lang w:val="uk-UA"/>
        </w:rPr>
        <w:t xml:space="preserve"> </w:t>
      </w:r>
      <w:r>
        <w:rPr>
          <w:sz w:val="28"/>
          <w:szCs w:val="28"/>
          <w:lang w:val="en-US"/>
        </w:rPr>
        <w:t>morphology</w:t>
      </w:r>
      <w:r w:rsidRPr="004C4C39">
        <w:rPr>
          <w:sz w:val="28"/>
          <w:szCs w:val="28"/>
          <w:lang w:val="uk-UA"/>
        </w:rPr>
        <w:t xml:space="preserve"> </w:t>
      </w:r>
      <w:r>
        <w:rPr>
          <w:sz w:val="28"/>
          <w:szCs w:val="28"/>
          <w:lang w:val="en-US"/>
        </w:rPr>
        <w:t>and</w:t>
      </w:r>
      <w:r w:rsidRPr="004C4C39">
        <w:rPr>
          <w:sz w:val="28"/>
          <w:szCs w:val="28"/>
          <w:lang w:val="uk-UA"/>
        </w:rPr>
        <w:t xml:space="preserve"> </w:t>
      </w:r>
      <w:r>
        <w:rPr>
          <w:sz w:val="28"/>
          <w:szCs w:val="28"/>
          <w:lang w:val="en-US"/>
        </w:rPr>
        <w:t>function</w:t>
      </w:r>
      <w:r w:rsidRPr="004C4C39">
        <w:rPr>
          <w:sz w:val="28"/>
          <w:szCs w:val="28"/>
          <w:lang w:val="uk-UA"/>
        </w:rPr>
        <w:t xml:space="preserve"> </w:t>
      </w:r>
      <w:r>
        <w:rPr>
          <w:sz w:val="28"/>
          <w:szCs w:val="28"/>
          <w:lang w:val="en-US"/>
        </w:rPr>
        <w:t>in</w:t>
      </w:r>
      <w:r w:rsidRPr="004C4C39">
        <w:rPr>
          <w:sz w:val="28"/>
          <w:szCs w:val="28"/>
          <w:lang w:val="uk-UA"/>
        </w:rPr>
        <w:t xml:space="preserve"> </w:t>
      </w:r>
      <w:r>
        <w:rPr>
          <w:sz w:val="28"/>
          <w:szCs w:val="28"/>
          <w:lang w:val="en-US"/>
        </w:rPr>
        <w:t>young</w:t>
      </w:r>
      <w:r w:rsidRPr="004C4C39">
        <w:rPr>
          <w:sz w:val="28"/>
          <w:szCs w:val="28"/>
          <w:lang w:val="uk-UA"/>
        </w:rPr>
        <w:t xml:space="preserve"> </w:t>
      </w:r>
      <w:r>
        <w:rPr>
          <w:sz w:val="28"/>
          <w:szCs w:val="28"/>
          <w:lang w:val="en-US"/>
        </w:rPr>
        <w:t>and</w:t>
      </w:r>
      <w:r w:rsidRPr="00195CBA">
        <w:rPr>
          <w:sz w:val="28"/>
          <w:szCs w:val="28"/>
          <w:lang w:val="uk-UA"/>
        </w:rPr>
        <w:t xml:space="preserve"> </w:t>
      </w:r>
      <w:r>
        <w:rPr>
          <w:sz w:val="28"/>
          <w:szCs w:val="28"/>
          <w:lang w:val="en-US"/>
        </w:rPr>
        <w:t>middle</w:t>
      </w:r>
      <w:r w:rsidRPr="00195CBA">
        <w:rPr>
          <w:sz w:val="28"/>
          <w:szCs w:val="28"/>
          <w:lang w:val="uk-UA"/>
        </w:rPr>
        <w:t>-</w:t>
      </w:r>
      <w:r>
        <w:rPr>
          <w:sz w:val="28"/>
          <w:szCs w:val="28"/>
          <w:lang w:val="en-US"/>
        </w:rPr>
        <w:t>aged</w:t>
      </w:r>
      <w:r w:rsidRPr="00195CBA">
        <w:rPr>
          <w:sz w:val="28"/>
          <w:szCs w:val="28"/>
          <w:lang w:val="uk-UA"/>
        </w:rPr>
        <w:t xml:space="preserve"> </w:t>
      </w:r>
      <w:r>
        <w:rPr>
          <w:sz w:val="28"/>
          <w:szCs w:val="28"/>
          <w:lang w:val="en-US"/>
        </w:rPr>
        <w:t>patients</w:t>
      </w:r>
      <w:r w:rsidRPr="00195CBA">
        <w:rPr>
          <w:sz w:val="28"/>
          <w:szCs w:val="28"/>
          <w:lang w:val="uk-UA"/>
        </w:rPr>
        <w:t xml:space="preserve"> //</w:t>
      </w:r>
      <w:r>
        <w:rPr>
          <w:sz w:val="28"/>
          <w:szCs w:val="28"/>
          <w:lang w:val="en-US"/>
        </w:rPr>
        <w:t>J</w:t>
      </w:r>
      <w:r w:rsidRPr="00195CBA">
        <w:rPr>
          <w:sz w:val="28"/>
          <w:szCs w:val="28"/>
          <w:lang w:val="uk-UA"/>
        </w:rPr>
        <w:t xml:space="preserve">. </w:t>
      </w:r>
      <w:r>
        <w:rPr>
          <w:sz w:val="28"/>
          <w:szCs w:val="28"/>
          <w:lang w:val="en-US"/>
        </w:rPr>
        <w:t>Clin. Endocrinol. Metab</w:t>
      </w:r>
      <w:r w:rsidRPr="00D70E0A">
        <w:rPr>
          <w:sz w:val="28"/>
          <w:szCs w:val="28"/>
          <w:lang w:val="en-US"/>
        </w:rPr>
        <w:t>.</w:t>
      </w:r>
      <w:r>
        <w:rPr>
          <w:sz w:val="28"/>
          <w:szCs w:val="28"/>
          <w:lang w:val="en-US"/>
        </w:rPr>
        <w:t xml:space="preserve"> – </w:t>
      </w:r>
      <w:r w:rsidRPr="00D70E0A">
        <w:rPr>
          <w:sz w:val="28"/>
          <w:szCs w:val="28"/>
          <w:lang w:val="en-US"/>
        </w:rPr>
        <w:t>2000.</w:t>
      </w:r>
      <w:r>
        <w:rPr>
          <w:sz w:val="28"/>
          <w:szCs w:val="28"/>
          <w:lang w:val="en-US"/>
        </w:rPr>
        <w:t xml:space="preserve"> – Vol. 85,</w:t>
      </w:r>
      <w:r w:rsidRPr="00D70E0A">
        <w:rPr>
          <w:sz w:val="28"/>
          <w:szCs w:val="28"/>
          <w:lang w:val="en-US"/>
        </w:rPr>
        <w:t xml:space="preserve"> </w:t>
      </w:r>
      <w:r>
        <w:rPr>
          <w:sz w:val="28"/>
          <w:szCs w:val="28"/>
          <w:lang w:val="en-US"/>
        </w:rPr>
        <w:t>N</w:t>
      </w:r>
      <w:r w:rsidRPr="00D70E0A">
        <w:rPr>
          <w:sz w:val="28"/>
          <w:szCs w:val="28"/>
          <w:lang w:val="en-US"/>
        </w:rPr>
        <w:t xml:space="preserve"> 3. – </w:t>
      </w:r>
      <w:r>
        <w:rPr>
          <w:sz w:val="28"/>
          <w:szCs w:val="28"/>
          <w:lang w:val="en-US"/>
        </w:rPr>
        <w:t>P</w:t>
      </w:r>
      <w:r w:rsidRPr="00D70E0A">
        <w:rPr>
          <w:sz w:val="28"/>
          <w:szCs w:val="28"/>
          <w:lang w:val="en-US"/>
        </w:rPr>
        <w:t>. 4701 – 4705.</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uk-UA"/>
        </w:rPr>
        <w:t xml:space="preserve">Шупер В.А., Шупер С.В. </w:t>
      </w:r>
      <w:r w:rsidRPr="00E75A9C">
        <w:rPr>
          <w:sz w:val="28"/>
          <w:szCs w:val="28"/>
          <w:lang w:val="uk-UA"/>
        </w:rPr>
        <w:t>Суточное холтеровское мониторирование и  оценка вариабельности сердечного ритма у бо</w:t>
      </w:r>
      <w:r>
        <w:rPr>
          <w:sz w:val="28"/>
          <w:szCs w:val="28"/>
          <w:lang w:val="uk-UA"/>
        </w:rPr>
        <w:t xml:space="preserve">льных тиреотоксическим сердцем </w:t>
      </w:r>
      <w:r>
        <w:rPr>
          <w:sz w:val="28"/>
          <w:szCs w:val="28"/>
        </w:rPr>
        <w:t xml:space="preserve">// Материалы </w:t>
      </w:r>
      <w:r>
        <w:rPr>
          <w:sz w:val="28"/>
          <w:szCs w:val="28"/>
          <w:lang w:val="en-US"/>
        </w:rPr>
        <w:t>I</w:t>
      </w:r>
      <w:r>
        <w:rPr>
          <w:sz w:val="28"/>
          <w:szCs w:val="28"/>
        </w:rPr>
        <w:t xml:space="preserve"> Междунар. научн. </w:t>
      </w:r>
      <w:r>
        <w:rPr>
          <w:sz w:val="28"/>
          <w:szCs w:val="28"/>
          <w:lang w:val="uk-UA"/>
        </w:rPr>
        <w:t>к</w:t>
      </w:r>
      <w:r>
        <w:rPr>
          <w:sz w:val="28"/>
          <w:szCs w:val="28"/>
        </w:rPr>
        <w:t>онференции. – Киев.: ИПЦ «Алкон». – 2002. – 216с.</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Sgarbi</w:t>
      </w:r>
      <w:r w:rsidRPr="000F5DBA">
        <w:rPr>
          <w:sz w:val="28"/>
          <w:szCs w:val="28"/>
          <w:lang w:val="uk-UA"/>
        </w:rPr>
        <w:t xml:space="preserve"> </w:t>
      </w:r>
      <w:r>
        <w:rPr>
          <w:sz w:val="28"/>
          <w:szCs w:val="28"/>
          <w:lang w:val="en-US"/>
        </w:rPr>
        <w:t>JA</w:t>
      </w:r>
      <w:r w:rsidRPr="000F5DBA">
        <w:rPr>
          <w:sz w:val="28"/>
          <w:szCs w:val="28"/>
          <w:lang w:val="uk-UA"/>
        </w:rPr>
        <w:t xml:space="preserve">, </w:t>
      </w:r>
      <w:r>
        <w:rPr>
          <w:sz w:val="28"/>
          <w:szCs w:val="28"/>
          <w:lang w:val="en-US"/>
        </w:rPr>
        <w:t>Villaca</w:t>
      </w:r>
      <w:r w:rsidRPr="000F5DBA">
        <w:rPr>
          <w:sz w:val="28"/>
          <w:szCs w:val="28"/>
          <w:lang w:val="uk-UA"/>
        </w:rPr>
        <w:t xml:space="preserve"> </w:t>
      </w:r>
      <w:r>
        <w:rPr>
          <w:sz w:val="28"/>
          <w:szCs w:val="28"/>
          <w:lang w:val="en-US"/>
        </w:rPr>
        <w:t>FG</w:t>
      </w:r>
      <w:r w:rsidRPr="000F5DBA">
        <w:rPr>
          <w:sz w:val="28"/>
          <w:szCs w:val="28"/>
          <w:lang w:val="uk-UA"/>
        </w:rPr>
        <w:t xml:space="preserve">, </w:t>
      </w:r>
      <w:r>
        <w:rPr>
          <w:sz w:val="28"/>
          <w:szCs w:val="28"/>
          <w:lang w:val="en-US"/>
        </w:rPr>
        <w:t>Garbeline</w:t>
      </w:r>
      <w:r w:rsidRPr="000F5DBA">
        <w:rPr>
          <w:sz w:val="28"/>
          <w:szCs w:val="28"/>
          <w:lang w:val="uk-UA"/>
        </w:rPr>
        <w:t xml:space="preserve"> </w:t>
      </w:r>
      <w:r>
        <w:rPr>
          <w:sz w:val="28"/>
          <w:szCs w:val="28"/>
          <w:lang w:val="en-US"/>
        </w:rPr>
        <w:t>B</w:t>
      </w:r>
      <w:r w:rsidRPr="000F5DBA">
        <w:rPr>
          <w:sz w:val="28"/>
          <w:szCs w:val="28"/>
          <w:lang w:val="uk-UA"/>
        </w:rPr>
        <w:t xml:space="preserve">. </w:t>
      </w:r>
      <w:r>
        <w:rPr>
          <w:sz w:val="28"/>
          <w:szCs w:val="28"/>
          <w:lang w:val="en-US"/>
        </w:rPr>
        <w:t>et</w:t>
      </w:r>
      <w:r w:rsidRPr="000F5DBA">
        <w:rPr>
          <w:sz w:val="28"/>
          <w:szCs w:val="28"/>
          <w:lang w:val="uk-UA"/>
        </w:rPr>
        <w:t xml:space="preserve"> </w:t>
      </w:r>
      <w:r>
        <w:rPr>
          <w:sz w:val="28"/>
          <w:szCs w:val="28"/>
          <w:lang w:val="en-US"/>
        </w:rPr>
        <w:t>al</w:t>
      </w:r>
      <w:r w:rsidRPr="000F5DBA">
        <w:rPr>
          <w:sz w:val="28"/>
          <w:szCs w:val="28"/>
          <w:lang w:val="uk-UA"/>
        </w:rPr>
        <w:t>.</w:t>
      </w:r>
      <w:r>
        <w:rPr>
          <w:sz w:val="28"/>
          <w:szCs w:val="28"/>
          <w:lang w:val="en-US"/>
        </w:rPr>
        <w:t xml:space="preserve"> The effects of early antithyroid therapy for endogenous subclinical hyperthyroidism in clinical and heart abnormalities // J.Clin. Endocrinol. Metab</w:t>
      </w:r>
      <w:r w:rsidRPr="004C4C39">
        <w:rPr>
          <w:sz w:val="28"/>
          <w:szCs w:val="28"/>
          <w:lang w:val="en-US"/>
        </w:rPr>
        <w:t>. – 2003. –</w:t>
      </w:r>
      <w:r>
        <w:rPr>
          <w:sz w:val="28"/>
          <w:szCs w:val="28"/>
          <w:lang w:val="en-US"/>
        </w:rPr>
        <w:t>V</w:t>
      </w:r>
      <w:r w:rsidRPr="004C4C39">
        <w:rPr>
          <w:sz w:val="28"/>
          <w:szCs w:val="28"/>
          <w:lang w:val="en-US"/>
        </w:rPr>
        <w:t>. 88</w:t>
      </w:r>
      <w:r>
        <w:rPr>
          <w:sz w:val="28"/>
          <w:szCs w:val="28"/>
          <w:lang w:val="en-US"/>
        </w:rPr>
        <w:t>,</w:t>
      </w:r>
      <w:r w:rsidRPr="004C4C39">
        <w:rPr>
          <w:sz w:val="28"/>
          <w:szCs w:val="28"/>
          <w:lang w:val="en-US"/>
        </w:rPr>
        <w:t xml:space="preserve"> </w:t>
      </w:r>
      <w:r>
        <w:rPr>
          <w:sz w:val="28"/>
          <w:szCs w:val="28"/>
          <w:lang w:val="en-US"/>
        </w:rPr>
        <w:t>N</w:t>
      </w:r>
      <w:r w:rsidRPr="004C4C39">
        <w:rPr>
          <w:sz w:val="28"/>
          <w:szCs w:val="28"/>
          <w:lang w:val="en-US"/>
        </w:rPr>
        <w:t xml:space="preserve"> 4. – </w:t>
      </w:r>
      <w:r>
        <w:rPr>
          <w:sz w:val="28"/>
          <w:szCs w:val="28"/>
          <w:lang w:val="en-US"/>
        </w:rPr>
        <w:t>P</w:t>
      </w:r>
      <w:r w:rsidRPr="004C4C39">
        <w:rPr>
          <w:sz w:val="28"/>
          <w:szCs w:val="28"/>
          <w:lang w:val="en-US"/>
        </w:rPr>
        <w:t>. 1672 – 1677.</w:t>
      </w:r>
    </w:p>
    <w:p w:rsidR="004E633F" w:rsidRPr="006F3E92"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sidRPr="00596B06">
        <w:rPr>
          <w:sz w:val="28"/>
          <w:szCs w:val="28"/>
          <w:lang w:val="uk-UA"/>
        </w:rPr>
        <w:t>Зубкова С.Т., Тронько Н.Д. Сердце при эндокринных заболеваниях: Монография. – К</w:t>
      </w:r>
      <w:r>
        <w:rPr>
          <w:sz w:val="28"/>
          <w:szCs w:val="28"/>
          <w:lang w:val="uk-UA"/>
        </w:rPr>
        <w:t>.:</w:t>
      </w:r>
      <w:r w:rsidRPr="00596B06">
        <w:rPr>
          <w:sz w:val="28"/>
          <w:szCs w:val="28"/>
          <w:lang w:val="uk-UA"/>
        </w:rPr>
        <w:t xml:space="preserve"> ДСГ Лтд, 2006. – 200 с.</w:t>
      </w:r>
    </w:p>
    <w:p w:rsidR="004E633F" w:rsidRPr="004E633F" w:rsidRDefault="004E633F" w:rsidP="00D43EC3">
      <w:pPr>
        <w:pStyle w:val="21"/>
        <w:numPr>
          <w:ilvl w:val="0"/>
          <w:numId w:val="70"/>
        </w:numPr>
        <w:tabs>
          <w:tab w:val="clear" w:pos="720"/>
          <w:tab w:val="left" w:pos="900"/>
        </w:tabs>
        <w:suppressAutoHyphens w:val="0"/>
        <w:spacing w:before="0" w:after="0" w:line="360" w:lineRule="auto"/>
        <w:ind w:left="900" w:hanging="540"/>
        <w:jc w:val="both"/>
        <w:rPr>
          <w:b w:val="0"/>
          <w:lang w:val="en-US"/>
        </w:rPr>
      </w:pPr>
      <w:r w:rsidRPr="00C40DE1">
        <w:rPr>
          <w:b w:val="0"/>
          <w:lang w:val="en-US"/>
        </w:rPr>
        <w:t>Lissitzky</w:t>
      </w:r>
      <w:r w:rsidRPr="004E633F">
        <w:rPr>
          <w:b w:val="0"/>
          <w:lang w:val="en-US"/>
        </w:rPr>
        <w:t xml:space="preserve"> </w:t>
      </w:r>
      <w:r w:rsidRPr="00C40DE1">
        <w:rPr>
          <w:b w:val="0"/>
          <w:lang w:val="en-US"/>
        </w:rPr>
        <w:t>S</w:t>
      </w:r>
      <w:r w:rsidRPr="004E633F">
        <w:rPr>
          <w:b w:val="0"/>
          <w:lang w:val="en-US"/>
        </w:rPr>
        <w:t xml:space="preserve">., </w:t>
      </w:r>
      <w:r w:rsidRPr="00C40DE1">
        <w:rPr>
          <w:b w:val="0"/>
          <w:lang w:val="en-US"/>
        </w:rPr>
        <w:t>Fayet</w:t>
      </w:r>
      <w:r w:rsidRPr="004E633F">
        <w:rPr>
          <w:b w:val="0"/>
          <w:lang w:val="en-US"/>
        </w:rPr>
        <w:t xml:space="preserve"> </w:t>
      </w:r>
      <w:r w:rsidRPr="00C40DE1">
        <w:rPr>
          <w:b w:val="0"/>
          <w:lang w:val="en-US"/>
        </w:rPr>
        <w:t>G</w:t>
      </w:r>
      <w:r w:rsidRPr="004E633F">
        <w:rPr>
          <w:b w:val="0"/>
          <w:lang w:val="en-US"/>
        </w:rPr>
        <w:t xml:space="preserve">., </w:t>
      </w:r>
      <w:r w:rsidRPr="00C40DE1">
        <w:rPr>
          <w:b w:val="0"/>
          <w:lang w:val="en-US"/>
        </w:rPr>
        <w:t>Verrier</w:t>
      </w:r>
      <w:r w:rsidRPr="004E633F">
        <w:rPr>
          <w:b w:val="0"/>
          <w:lang w:val="en-US"/>
        </w:rPr>
        <w:t xml:space="preserve"> </w:t>
      </w:r>
      <w:r w:rsidRPr="00C40DE1">
        <w:rPr>
          <w:b w:val="0"/>
          <w:lang w:val="en-US"/>
        </w:rPr>
        <w:t>B</w:t>
      </w:r>
      <w:r w:rsidRPr="004E633F">
        <w:rPr>
          <w:b w:val="0"/>
          <w:lang w:val="en-US"/>
        </w:rPr>
        <w:t xml:space="preserve">. </w:t>
      </w:r>
      <w:r w:rsidRPr="00C40DE1">
        <w:rPr>
          <w:b w:val="0"/>
          <w:lang w:val="en-US"/>
        </w:rPr>
        <w:t>Thyroid</w:t>
      </w:r>
      <w:r w:rsidRPr="004E633F">
        <w:rPr>
          <w:b w:val="0"/>
          <w:lang w:val="en-US"/>
        </w:rPr>
        <w:t xml:space="preserve"> </w:t>
      </w:r>
      <w:r w:rsidRPr="00C40DE1">
        <w:rPr>
          <w:b w:val="0"/>
          <w:lang w:val="en-US"/>
        </w:rPr>
        <w:t>stimulating</w:t>
      </w:r>
      <w:r w:rsidRPr="004E633F">
        <w:rPr>
          <w:b w:val="0"/>
          <w:lang w:val="en-US"/>
        </w:rPr>
        <w:t xml:space="preserve"> </w:t>
      </w:r>
      <w:r w:rsidRPr="00C40DE1">
        <w:rPr>
          <w:b w:val="0"/>
          <w:lang w:val="en-US"/>
        </w:rPr>
        <w:t>hormone</w:t>
      </w:r>
      <w:r w:rsidRPr="004E633F">
        <w:rPr>
          <w:b w:val="0"/>
          <w:lang w:val="en-US"/>
        </w:rPr>
        <w:t xml:space="preserve"> </w:t>
      </w:r>
      <w:r w:rsidRPr="00C40DE1">
        <w:rPr>
          <w:b w:val="0"/>
          <w:lang w:val="en-US"/>
        </w:rPr>
        <w:t>binding</w:t>
      </w:r>
      <w:r w:rsidRPr="004E633F">
        <w:rPr>
          <w:b w:val="0"/>
          <w:lang w:val="en-US"/>
        </w:rPr>
        <w:t xml:space="preserve"> </w:t>
      </w:r>
      <w:r w:rsidRPr="00C40DE1">
        <w:rPr>
          <w:b w:val="0"/>
          <w:lang w:val="en-US"/>
        </w:rPr>
        <w:t>to</w:t>
      </w:r>
      <w:r w:rsidRPr="004E633F">
        <w:rPr>
          <w:b w:val="0"/>
          <w:lang w:val="en-US"/>
        </w:rPr>
        <w:t xml:space="preserve"> </w:t>
      </w:r>
      <w:r w:rsidRPr="00C40DE1">
        <w:rPr>
          <w:b w:val="0"/>
          <w:lang w:val="en-US"/>
        </w:rPr>
        <w:t>cultured</w:t>
      </w:r>
      <w:r w:rsidRPr="004E633F">
        <w:rPr>
          <w:b w:val="0"/>
          <w:lang w:val="en-US"/>
        </w:rPr>
        <w:t xml:space="preserve"> </w:t>
      </w:r>
      <w:r w:rsidRPr="00C40DE1">
        <w:rPr>
          <w:b w:val="0"/>
          <w:lang w:val="en-US"/>
        </w:rPr>
        <w:t>cells</w:t>
      </w:r>
      <w:r w:rsidRPr="004E633F">
        <w:rPr>
          <w:b w:val="0"/>
          <w:lang w:val="en-US"/>
        </w:rPr>
        <w:t xml:space="preserve"> // </w:t>
      </w:r>
      <w:r w:rsidRPr="00C40DE1">
        <w:rPr>
          <w:b w:val="0"/>
          <w:lang w:val="en-US"/>
        </w:rPr>
        <w:t>FEBS</w:t>
      </w:r>
      <w:r w:rsidRPr="004E633F">
        <w:rPr>
          <w:b w:val="0"/>
          <w:lang w:val="en-US"/>
        </w:rPr>
        <w:t xml:space="preserve"> </w:t>
      </w:r>
      <w:r w:rsidRPr="00C40DE1">
        <w:rPr>
          <w:b w:val="0"/>
          <w:lang w:val="en-US"/>
        </w:rPr>
        <w:t>Lett</w:t>
      </w:r>
      <w:r w:rsidRPr="004E633F">
        <w:rPr>
          <w:b w:val="0"/>
          <w:lang w:val="en-US"/>
        </w:rPr>
        <w:t>.</w:t>
      </w:r>
      <w:r>
        <w:rPr>
          <w:b w:val="0"/>
          <w:lang w:val="en-US"/>
        </w:rPr>
        <w:t xml:space="preserve"> – </w:t>
      </w:r>
      <w:r w:rsidRPr="004E633F">
        <w:rPr>
          <w:b w:val="0"/>
          <w:lang w:val="en-US"/>
        </w:rPr>
        <w:t>1973</w:t>
      </w:r>
      <w:r>
        <w:rPr>
          <w:b w:val="0"/>
          <w:lang w:val="en-US"/>
        </w:rPr>
        <w:t>. – Vol.</w:t>
      </w:r>
      <w:r w:rsidRPr="004E633F">
        <w:rPr>
          <w:b w:val="0"/>
          <w:lang w:val="en-US"/>
        </w:rPr>
        <w:t xml:space="preserve"> 29</w:t>
      </w:r>
      <w:r>
        <w:rPr>
          <w:b w:val="0"/>
          <w:lang w:val="en-US"/>
        </w:rPr>
        <w:t>. – P</w:t>
      </w:r>
      <w:r w:rsidRPr="004E633F">
        <w:rPr>
          <w:b w:val="0"/>
          <w:lang w:val="en-US"/>
        </w:rPr>
        <w:t>.20.</w:t>
      </w:r>
    </w:p>
    <w:p w:rsidR="004E633F" w:rsidRPr="00C40DE1" w:rsidRDefault="004E633F" w:rsidP="00D43EC3">
      <w:pPr>
        <w:pStyle w:val="35"/>
        <w:widowControl/>
        <w:numPr>
          <w:ilvl w:val="0"/>
          <w:numId w:val="70"/>
        </w:numPr>
        <w:tabs>
          <w:tab w:val="clear" w:pos="720"/>
          <w:tab w:val="left" w:pos="900"/>
        </w:tabs>
        <w:spacing w:line="360" w:lineRule="auto"/>
        <w:ind w:left="900" w:hanging="540"/>
        <w:jc w:val="both"/>
        <w:rPr>
          <w:sz w:val="28"/>
          <w:szCs w:val="28"/>
        </w:rPr>
      </w:pPr>
      <w:r w:rsidRPr="00C40DE1">
        <w:rPr>
          <w:sz w:val="28"/>
          <w:szCs w:val="28"/>
        </w:rPr>
        <w:t>Тепперман Д.Т., Тепперман Х. Физиология обмена веществ и ендо</w:t>
      </w:r>
      <w:r w:rsidRPr="00C40DE1">
        <w:rPr>
          <w:sz w:val="28"/>
          <w:szCs w:val="28"/>
        </w:rPr>
        <w:softHyphen/>
        <w:t>кринной системы. Вводный курс: Пер. с англ.</w:t>
      </w:r>
      <w:r>
        <w:rPr>
          <w:sz w:val="28"/>
          <w:szCs w:val="28"/>
          <w:lang w:val="en-US"/>
        </w:rPr>
        <w:t xml:space="preserve"> –</w:t>
      </w:r>
      <w:r w:rsidRPr="00C40DE1">
        <w:rPr>
          <w:sz w:val="28"/>
          <w:szCs w:val="28"/>
        </w:rPr>
        <w:t xml:space="preserve"> М.: Мир, 1989</w:t>
      </w:r>
      <w:r>
        <w:rPr>
          <w:sz w:val="28"/>
          <w:szCs w:val="28"/>
          <w:lang w:val="en-US"/>
        </w:rPr>
        <w:t>. –</w:t>
      </w:r>
      <w:r w:rsidRPr="00C40DE1">
        <w:rPr>
          <w:sz w:val="28"/>
          <w:szCs w:val="28"/>
        </w:rPr>
        <w:t xml:space="preserve"> 656 с.</w:t>
      </w:r>
    </w:p>
    <w:p w:rsidR="004E633F" w:rsidRPr="00EE4E02"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Biondi</w:t>
      </w:r>
      <w:r w:rsidRPr="00637C33">
        <w:rPr>
          <w:sz w:val="28"/>
          <w:szCs w:val="28"/>
          <w:lang w:val="en-US"/>
        </w:rPr>
        <w:t xml:space="preserve"> </w:t>
      </w:r>
      <w:r>
        <w:rPr>
          <w:sz w:val="28"/>
          <w:szCs w:val="28"/>
          <w:lang w:val="en-US"/>
        </w:rPr>
        <w:t>B</w:t>
      </w:r>
      <w:r w:rsidRPr="00637C33">
        <w:rPr>
          <w:sz w:val="28"/>
          <w:szCs w:val="28"/>
          <w:lang w:val="en-US"/>
        </w:rPr>
        <w:t xml:space="preserve">., </w:t>
      </w:r>
      <w:r>
        <w:rPr>
          <w:sz w:val="28"/>
          <w:szCs w:val="28"/>
          <w:lang w:val="en-US"/>
        </w:rPr>
        <w:t>Filetti</w:t>
      </w:r>
      <w:r w:rsidRPr="00637C33">
        <w:rPr>
          <w:sz w:val="28"/>
          <w:szCs w:val="28"/>
          <w:lang w:val="en-US"/>
        </w:rPr>
        <w:t xml:space="preserve"> </w:t>
      </w:r>
      <w:r>
        <w:rPr>
          <w:sz w:val="28"/>
          <w:szCs w:val="28"/>
          <w:lang w:val="en-US"/>
        </w:rPr>
        <w:t>S</w:t>
      </w:r>
      <w:r w:rsidRPr="00637C33">
        <w:rPr>
          <w:sz w:val="28"/>
          <w:szCs w:val="28"/>
          <w:lang w:val="en-US"/>
        </w:rPr>
        <w:t xml:space="preserve">., </w:t>
      </w:r>
      <w:r>
        <w:rPr>
          <w:sz w:val="28"/>
          <w:szCs w:val="28"/>
          <w:lang w:val="en-US"/>
        </w:rPr>
        <w:t>Schlumberger</w:t>
      </w:r>
      <w:r w:rsidRPr="00637C33">
        <w:rPr>
          <w:sz w:val="28"/>
          <w:szCs w:val="28"/>
          <w:lang w:val="en-US"/>
        </w:rPr>
        <w:t xml:space="preserve"> </w:t>
      </w:r>
      <w:r>
        <w:rPr>
          <w:sz w:val="28"/>
          <w:szCs w:val="28"/>
          <w:lang w:val="en-US"/>
        </w:rPr>
        <w:t>M</w:t>
      </w:r>
      <w:r w:rsidRPr="00637C33">
        <w:rPr>
          <w:sz w:val="28"/>
          <w:szCs w:val="28"/>
          <w:lang w:val="en-US"/>
        </w:rPr>
        <w:t xml:space="preserve">. </w:t>
      </w:r>
      <w:r>
        <w:rPr>
          <w:sz w:val="28"/>
          <w:szCs w:val="28"/>
          <w:lang w:val="en-US"/>
        </w:rPr>
        <w:t>Thyroid-hormone therapy and thyroid cancer: a reassessment // Nat. Clin</w:t>
      </w:r>
      <w:r w:rsidRPr="00D560F3">
        <w:rPr>
          <w:sz w:val="28"/>
          <w:szCs w:val="28"/>
        </w:rPr>
        <w:t xml:space="preserve">. </w:t>
      </w:r>
      <w:r>
        <w:rPr>
          <w:sz w:val="28"/>
          <w:szCs w:val="28"/>
          <w:lang w:val="en-US"/>
        </w:rPr>
        <w:t>Pract</w:t>
      </w:r>
      <w:r w:rsidRPr="00D560F3">
        <w:rPr>
          <w:sz w:val="28"/>
          <w:szCs w:val="28"/>
        </w:rPr>
        <w:t xml:space="preserve">. </w:t>
      </w:r>
      <w:r>
        <w:rPr>
          <w:sz w:val="28"/>
          <w:szCs w:val="28"/>
          <w:lang w:val="en-US"/>
        </w:rPr>
        <w:t>Endocrinol</w:t>
      </w:r>
      <w:r w:rsidRPr="00D560F3">
        <w:rPr>
          <w:sz w:val="28"/>
          <w:szCs w:val="28"/>
        </w:rPr>
        <w:t xml:space="preserve">. </w:t>
      </w:r>
      <w:r>
        <w:rPr>
          <w:sz w:val="28"/>
          <w:szCs w:val="28"/>
          <w:lang w:val="en-US"/>
        </w:rPr>
        <w:t>Metab</w:t>
      </w:r>
      <w:r w:rsidRPr="00D560F3">
        <w:rPr>
          <w:sz w:val="28"/>
          <w:szCs w:val="28"/>
        </w:rPr>
        <w:t xml:space="preserve">. </w:t>
      </w:r>
      <w:r>
        <w:rPr>
          <w:sz w:val="28"/>
          <w:szCs w:val="28"/>
          <w:lang w:val="en-US"/>
        </w:rPr>
        <w:t>– 2005. – Vol. 1, N 1. – P. 32 – 40.</w:t>
      </w:r>
    </w:p>
    <w:p w:rsidR="004E633F" w:rsidRPr="004E633F" w:rsidRDefault="004E633F" w:rsidP="00D43EC3">
      <w:pPr>
        <w:pStyle w:val="35"/>
        <w:widowControl/>
        <w:numPr>
          <w:ilvl w:val="0"/>
          <w:numId w:val="70"/>
        </w:numPr>
        <w:tabs>
          <w:tab w:val="clear" w:pos="720"/>
          <w:tab w:val="left" w:pos="900"/>
        </w:tabs>
        <w:spacing w:line="360" w:lineRule="auto"/>
        <w:ind w:left="900" w:hanging="540"/>
        <w:jc w:val="both"/>
        <w:rPr>
          <w:sz w:val="28"/>
          <w:szCs w:val="28"/>
          <w:lang w:val="uk-UA"/>
        </w:rPr>
      </w:pPr>
      <w:r w:rsidRPr="004E633F">
        <w:rPr>
          <w:sz w:val="28"/>
          <w:szCs w:val="28"/>
          <w:lang w:val="uk-UA"/>
        </w:rPr>
        <w:lastRenderedPageBreak/>
        <w:t>Макар Р.Д., Чеповський В.С., Чувурін С.М. Функціональний стан системи гіпофіз-щитовидна залоза при злоякісному переродженні зоба// Ендокринологія. –  К.: Здоров’я, 1992. – С. 69 – 72.</w:t>
      </w:r>
    </w:p>
    <w:p w:rsidR="004E633F" w:rsidRPr="00C40DE1" w:rsidRDefault="004E633F" w:rsidP="00D43EC3">
      <w:pPr>
        <w:numPr>
          <w:ilvl w:val="0"/>
          <w:numId w:val="70"/>
        </w:numPr>
        <w:tabs>
          <w:tab w:val="clear" w:pos="720"/>
          <w:tab w:val="left" w:pos="900"/>
        </w:tabs>
        <w:suppressAutoHyphens w:val="0"/>
        <w:spacing w:line="360" w:lineRule="auto"/>
        <w:ind w:left="900" w:hanging="540"/>
        <w:jc w:val="both"/>
        <w:rPr>
          <w:sz w:val="28"/>
          <w:szCs w:val="28"/>
        </w:rPr>
      </w:pPr>
      <w:r w:rsidRPr="00C40DE1">
        <w:rPr>
          <w:sz w:val="28"/>
          <w:szCs w:val="28"/>
        </w:rPr>
        <w:t>Комиссаренко И.В., Рыбаков С.И., Коваленко А.Е. и др. Современные подходы и перспективы лечения рака щитовидной железы // Лікарська справа</w:t>
      </w:r>
      <w:r w:rsidRPr="00373933">
        <w:rPr>
          <w:sz w:val="28"/>
          <w:szCs w:val="28"/>
        </w:rPr>
        <w:t>/</w:t>
      </w:r>
      <w:r w:rsidRPr="00C40DE1">
        <w:rPr>
          <w:sz w:val="28"/>
          <w:szCs w:val="28"/>
        </w:rPr>
        <w:t xml:space="preserve"> Врачебное дело.</w:t>
      </w:r>
      <w:r w:rsidRPr="00373933">
        <w:rPr>
          <w:sz w:val="28"/>
          <w:szCs w:val="28"/>
        </w:rPr>
        <w:t xml:space="preserve"> </w:t>
      </w:r>
      <w:r>
        <w:rPr>
          <w:sz w:val="28"/>
          <w:szCs w:val="28"/>
        </w:rPr>
        <w:t>–</w:t>
      </w:r>
      <w:r w:rsidRPr="00373933">
        <w:rPr>
          <w:sz w:val="28"/>
          <w:szCs w:val="28"/>
        </w:rPr>
        <w:t xml:space="preserve"> </w:t>
      </w:r>
      <w:r w:rsidRPr="00C40DE1">
        <w:rPr>
          <w:sz w:val="28"/>
          <w:szCs w:val="28"/>
        </w:rPr>
        <w:t>1995</w:t>
      </w:r>
      <w:r w:rsidRPr="00373933">
        <w:rPr>
          <w:sz w:val="28"/>
          <w:szCs w:val="28"/>
        </w:rPr>
        <w:t xml:space="preserve">. </w:t>
      </w:r>
      <w:r>
        <w:rPr>
          <w:sz w:val="28"/>
          <w:szCs w:val="28"/>
        </w:rPr>
        <w:t>–</w:t>
      </w:r>
      <w:r w:rsidRPr="00373933">
        <w:rPr>
          <w:sz w:val="28"/>
          <w:szCs w:val="28"/>
        </w:rPr>
        <w:t xml:space="preserve"> </w:t>
      </w:r>
      <w:r w:rsidRPr="00C40DE1">
        <w:rPr>
          <w:sz w:val="28"/>
          <w:szCs w:val="28"/>
        </w:rPr>
        <w:t xml:space="preserve"> №</w:t>
      </w:r>
      <w:r w:rsidRPr="00373933">
        <w:rPr>
          <w:sz w:val="28"/>
          <w:szCs w:val="28"/>
        </w:rPr>
        <w:t xml:space="preserve"> </w:t>
      </w:r>
      <w:r w:rsidRPr="00C40DE1">
        <w:rPr>
          <w:sz w:val="28"/>
          <w:szCs w:val="28"/>
        </w:rPr>
        <w:t xml:space="preserve"> 9-12</w:t>
      </w:r>
      <w:r w:rsidRPr="00373933">
        <w:rPr>
          <w:sz w:val="28"/>
          <w:szCs w:val="28"/>
        </w:rPr>
        <w:t>.</w:t>
      </w:r>
      <w:r w:rsidRPr="0016058E">
        <w:rPr>
          <w:sz w:val="28"/>
          <w:szCs w:val="28"/>
        </w:rPr>
        <w:t xml:space="preserve"> </w:t>
      </w:r>
      <w:r>
        <w:rPr>
          <w:sz w:val="28"/>
          <w:szCs w:val="28"/>
        </w:rPr>
        <w:t>–</w:t>
      </w:r>
      <w:r w:rsidRPr="00373933">
        <w:rPr>
          <w:sz w:val="28"/>
          <w:szCs w:val="28"/>
        </w:rPr>
        <w:t xml:space="preserve"> </w:t>
      </w:r>
      <w:r>
        <w:rPr>
          <w:sz w:val="28"/>
          <w:szCs w:val="28"/>
          <w:lang w:val="en-US"/>
        </w:rPr>
        <w:t>C</w:t>
      </w:r>
      <w:r w:rsidRPr="0016058E">
        <w:rPr>
          <w:sz w:val="28"/>
          <w:szCs w:val="28"/>
        </w:rPr>
        <w:t>.</w:t>
      </w:r>
      <w:r w:rsidRPr="00C40DE1">
        <w:rPr>
          <w:sz w:val="28"/>
          <w:szCs w:val="28"/>
        </w:rPr>
        <w:t xml:space="preserve"> 23</w:t>
      </w:r>
      <w:r w:rsidRPr="0016058E">
        <w:rPr>
          <w:sz w:val="28"/>
          <w:szCs w:val="28"/>
        </w:rPr>
        <w:t xml:space="preserve"> – </w:t>
      </w:r>
      <w:r w:rsidRPr="00C40DE1">
        <w:rPr>
          <w:sz w:val="28"/>
          <w:szCs w:val="28"/>
        </w:rPr>
        <w:t>26.</w:t>
      </w:r>
    </w:p>
    <w:p w:rsidR="004E633F" w:rsidRPr="00C40DE1" w:rsidRDefault="004E633F" w:rsidP="00D43EC3">
      <w:pPr>
        <w:numPr>
          <w:ilvl w:val="0"/>
          <w:numId w:val="70"/>
        </w:numPr>
        <w:tabs>
          <w:tab w:val="clear" w:pos="720"/>
          <w:tab w:val="left" w:pos="900"/>
        </w:tabs>
        <w:suppressAutoHyphens w:val="0"/>
        <w:spacing w:line="360" w:lineRule="auto"/>
        <w:ind w:left="900" w:hanging="540"/>
        <w:jc w:val="both"/>
        <w:rPr>
          <w:sz w:val="28"/>
          <w:szCs w:val="28"/>
        </w:rPr>
      </w:pPr>
      <w:r w:rsidRPr="00C40DE1">
        <w:rPr>
          <w:sz w:val="28"/>
          <w:szCs w:val="28"/>
        </w:rPr>
        <w:t>Яйцев С.В. Послеоперационный гипотиреоз и дисфункция иммунной системы – факторы риска рецидива рака щитовидной железы // І</w:t>
      </w:r>
      <w:r>
        <w:rPr>
          <w:sz w:val="28"/>
          <w:szCs w:val="28"/>
        </w:rPr>
        <w:t>І Всеросс. съезд эндокринологов</w:t>
      </w:r>
      <w:r w:rsidRPr="006B34B9">
        <w:rPr>
          <w:sz w:val="28"/>
          <w:szCs w:val="28"/>
        </w:rPr>
        <w:t>:</w:t>
      </w:r>
      <w:r w:rsidRPr="00C40DE1">
        <w:rPr>
          <w:sz w:val="28"/>
          <w:szCs w:val="28"/>
        </w:rPr>
        <w:t xml:space="preserve"> </w:t>
      </w:r>
      <w:r>
        <w:rPr>
          <w:sz w:val="28"/>
          <w:szCs w:val="28"/>
          <w:lang w:val="uk-UA"/>
        </w:rPr>
        <w:t>Тезис</w:t>
      </w:r>
      <w:r>
        <w:rPr>
          <w:sz w:val="28"/>
          <w:szCs w:val="28"/>
        </w:rPr>
        <w:t xml:space="preserve">ы </w:t>
      </w:r>
      <w:r w:rsidRPr="00C40DE1">
        <w:rPr>
          <w:sz w:val="28"/>
          <w:szCs w:val="28"/>
        </w:rPr>
        <w:t xml:space="preserve"> докл.</w:t>
      </w:r>
      <w:r>
        <w:rPr>
          <w:sz w:val="28"/>
          <w:szCs w:val="28"/>
        </w:rPr>
        <w:t xml:space="preserve"> – Москва</w:t>
      </w:r>
      <w:r w:rsidRPr="00C40DE1">
        <w:rPr>
          <w:sz w:val="28"/>
          <w:szCs w:val="28"/>
        </w:rPr>
        <w:t>, 1991</w:t>
      </w:r>
      <w:r>
        <w:rPr>
          <w:sz w:val="28"/>
          <w:szCs w:val="28"/>
        </w:rPr>
        <w:t>. – С</w:t>
      </w:r>
      <w:r w:rsidRPr="00C40DE1">
        <w:rPr>
          <w:sz w:val="28"/>
          <w:szCs w:val="28"/>
        </w:rPr>
        <w:t>. 368.</w:t>
      </w:r>
    </w:p>
    <w:p w:rsidR="004E633F" w:rsidRPr="00287E21"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 xml:space="preserve">Pujol P, Daures JP, Nsakak N et al. Degree of thyrotropin suppression as a prognostic determinant in  differentiated thyroid cancer // J. Clin. Endocrinol. Metab. – 1996. – Vol. 81. – P. 4318 – 4323.     </w:t>
      </w:r>
    </w:p>
    <w:p w:rsidR="004E633F" w:rsidRPr="00C40DE1"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sidRPr="00C40DE1">
        <w:rPr>
          <w:sz w:val="28"/>
          <w:szCs w:val="28"/>
          <w:lang w:val="uk-UA"/>
        </w:rPr>
        <w:t xml:space="preserve">Воронецкий И.Б. Лечение рака щитовидной железы // Мед. </w:t>
      </w:r>
      <w:r>
        <w:rPr>
          <w:sz w:val="28"/>
          <w:szCs w:val="28"/>
          <w:lang w:val="uk-UA"/>
        </w:rPr>
        <w:t>Радіологія. –</w:t>
      </w:r>
      <w:r w:rsidRPr="00C40DE1">
        <w:rPr>
          <w:sz w:val="28"/>
          <w:szCs w:val="28"/>
          <w:lang w:val="uk-UA"/>
        </w:rPr>
        <w:t xml:space="preserve"> 1990</w:t>
      </w:r>
      <w:r>
        <w:rPr>
          <w:sz w:val="28"/>
          <w:szCs w:val="28"/>
          <w:lang w:val="uk-UA"/>
        </w:rPr>
        <w:t>. – Т.</w:t>
      </w:r>
      <w:r w:rsidRPr="00C40DE1">
        <w:rPr>
          <w:sz w:val="28"/>
          <w:szCs w:val="28"/>
          <w:lang w:val="uk-UA"/>
        </w:rPr>
        <w:t xml:space="preserve"> 35, №</w:t>
      </w:r>
      <w:r>
        <w:rPr>
          <w:sz w:val="28"/>
          <w:szCs w:val="28"/>
          <w:lang w:val="uk-UA"/>
        </w:rPr>
        <w:t xml:space="preserve"> </w:t>
      </w:r>
      <w:r w:rsidRPr="00C40DE1">
        <w:rPr>
          <w:sz w:val="28"/>
          <w:szCs w:val="28"/>
          <w:lang w:val="uk-UA"/>
        </w:rPr>
        <w:t>1</w:t>
      </w:r>
      <w:r>
        <w:rPr>
          <w:sz w:val="28"/>
          <w:szCs w:val="28"/>
          <w:lang w:val="uk-UA"/>
        </w:rPr>
        <w:t>. – С.</w:t>
      </w:r>
      <w:r w:rsidRPr="00C40DE1">
        <w:rPr>
          <w:sz w:val="28"/>
          <w:szCs w:val="28"/>
          <w:lang w:val="uk-UA"/>
        </w:rPr>
        <w:t xml:space="preserve"> 53</w:t>
      </w:r>
      <w:r>
        <w:rPr>
          <w:sz w:val="28"/>
          <w:szCs w:val="28"/>
          <w:lang w:val="uk-UA"/>
        </w:rPr>
        <w:t xml:space="preserve"> – </w:t>
      </w:r>
      <w:r w:rsidRPr="00C40DE1">
        <w:rPr>
          <w:sz w:val="28"/>
          <w:szCs w:val="28"/>
          <w:lang w:val="uk-UA"/>
        </w:rPr>
        <w:t>57.</w:t>
      </w:r>
    </w:p>
    <w:p w:rsidR="004E633F" w:rsidRPr="00C40DE1"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sidRPr="00C40DE1">
        <w:rPr>
          <w:sz w:val="28"/>
          <w:szCs w:val="28"/>
          <w:lang w:val="en-US"/>
        </w:rPr>
        <w:t>Danese D., Gardiani A., Farsetti A. et al. Thyroid carcinoma in children and adolescents. // Eur. J. Pediatrics.</w:t>
      </w:r>
      <w:r w:rsidRPr="002F1BEF">
        <w:rPr>
          <w:sz w:val="28"/>
          <w:szCs w:val="28"/>
          <w:lang w:val="en-US"/>
        </w:rPr>
        <w:t xml:space="preserve"> </w:t>
      </w:r>
      <w:r>
        <w:rPr>
          <w:sz w:val="28"/>
          <w:szCs w:val="28"/>
          <w:lang w:val="en-US"/>
        </w:rPr>
        <w:t>–</w:t>
      </w:r>
      <w:r w:rsidRPr="002F1BEF">
        <w:rPr>
          <w:sz w:val="28"/>
          <w:szCs w:val="28"/>
          <w:lang w:val="en-US"/>
        </w:rPr>
        <w:t xml:space="preserve"> </w:t>
      </w:r>
      <w:r w:rsidRPr="00C40DE1">
        <w:rPr>
          <w:sz w:val="28"/>
          <w:szCs w:val="28"/>
          <w:lang w:val="en-US"/>
        </w:rPr>
        <w:t>1997</w:t>
      </w:r>
      <w:r>
        <w:rPr>
          <w:sz w:val="28"/>
          <w:szCs w:val="28"/>
          <w:lang w:val="en-US"/>
        </w:rPr>
        <w:t>. – Vol. 1</w:t>
      </w:r>
      <w:r w:rsidRPr="00C40DE1">
        <w:rPr>
          <w:sz w:val="28"/>
          <w:szCs w:val="28"/>
          <w:lang w:val="en-US"/>
        </w:rPr>
        <w:t>56, N3</w:t>
      </w:r>
      <w:r>
        <w:rPr>
          <w:sz w:val="28"/>
          <w:szCs w:val="28"/>
          <w:lang w:val="en-US"/>
        </w:rPr>
        <w:t>. – P.</w:t>
      </w:r>
      <w:r w:rsidRPr="00C40DE1">
        <w:rPr>
          <w:sz w:val="28"/>
          <w:szCs w:val="28"/>
          <w:lang w:val="en-US"/>
        </w:rPr>
        <w:t xml:space="preserve"> 190</w:t>
      </w:r>
      <w:r>
        <w:rPr>
          <w:sz w:val="28"/>
          <w:szCs w:val="28"/>
          <w:lang w:val="en-US"/>
        </w:rPr>
        <w:t xml:space="preserve"> – 1</w:t>
      </w:r>
      <w:r w:rsidRPr="00C40DE1">
        <w:rPr>
          <w:sz w:val="28"/>
          <w:szCs w:val="28"/>
          <w:lang w:val="en-US"/>
        </w:rPr>
        <w:t>94.</w:t>
      </w:r>
    </w:p>
    <w:p w:rsidR="004E633F" w:rsidRPr="0080541E"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sidRPr="00C40DE1">
        <w:rPr>
          <w:sz w:val="28"/>
          <w:szCs w:val="28"/>
          <w:lang w:val="en-US"/>
        </w:rPr>
        <w:t>Saller B., Broda N., Heydarion R. et al. Utility of third generation thyrotropin assays in thyroid function testing // Source Exp. Clin. Endocrinol. Diabetes.</w:t>
      </w:r>
      <w:r>
        <w:rPr>
          <w:sz w:val="28"/>
          <w:szCs w:val="28"/>
          <w:lang w:val="en-US"/>
        </w:rPr>
        <w:t xml:space="preserve"> –</w:t>
      </w:r>
      <w:r w:rsidRPr="00C40DE1">
        <w:rPr>
          <w:sz w:val="28"/>
          <w:szCs w:val="28"/>
          <w:lang w:val="en-US"/>
        </w:rPr>
        <w:t xml:space="preserve"> 1998</w:t>
      </w:r>
      <w:r>
        <w:rPr>
          <w:sz w:val="28"/>
          <w:szCs w:val="28"/>
          <w:lang w:val="en-US"/>
        </w:rPr>
        <w:t>. Vol.</w:t>
      </w:r>
      <w:r w:rsidRPr="00C40DE1">
        <w:rPr>
          <w:sz w:val="28"/>
          <w:szCs w:val="28"/>
          <w:lang w:val="en-US"/>
        </w:rPr>
        <w:t xml:space="preserve"> 106, N 4</w:t>
      </w:r>
      <w:r>
        <w:rPr>
          <w:sz w:val="28"/>
          <w:szCs w:val="28"/>
          <w:lang w:val="en-US"/>
        </w:rPr>
        <w:t>. – P.</w:t>
      </w:r>
      <w:r w:rsidRPr="00C40DE1">
        <w:rPr>
          <w:sz w:val="28"/>
          <w:szCs w:val="28"/>
          <w:lang w:val="en-US"/>
        </w:rPr>
        <w:t xml:space="preserve"> 529</w:t>
      </w:r>
      <w:r>
        <w:rPr>
          <w:sz w:val="28"/>
          <w:szCs w:val="28"/>
          <w:lang w:val="en-US"/>
        </w:rPr>
        <w:t xml:space="preserve"> – </w:t>
      </w:r>
      <w:r w:rsidRPr="00C40DE1">
        <w:rPr>
          <w:sz w:val="28"/>
          <w:szCs w:val="28"/>
          <w:lang w:val="en-US"/>
        </w:rPr>
        <w:t>533.</w:t>
      </w:r>
      <w:r>
        <w:rPr>
          <w:sz w:val="28"/>
          <w:szCs w:val="28"/>
          <w:lang w:val="en-US"/>
        </w:rPr>
        <w:t xml:space="preserve"> </w:t>
      </w:r>
    </w:p>
    <w:p w:rsidR="004E633F" w:rsidRPr="00C03188"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sidRPr="00906B95">
        <w:rPr>
          <w:sz w:val="28"/>
          <w:szCs w:val="28"/>
        </w:rPr>
        <w:t xml:space="preserve"> </w:t>
      </w:r>
      <w:r>
        <w:rPr>
          <w:sz w:val="28"/>
          <w:szCs w:val="28"/>
        </w:rPr>
        <w:t xml:space="preserve">Томашевский И.О., Герасимов Г.А., Космачева В.П. и др. Интратиреоидное содержание йода и функциональное состояние щитовидной железы при диффузном нетоксическом зобе // Пробл. эндокринол. – 1996. – Т. 42, № 1. – С. 4 – 6. </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sidRPr="00C40DE1">
        <w:rPr>
          <w:sz w:val="28"/>
          <w:szCs w:val="28"/>
          <w:lang w:val="uk-UA"/>
        </w:rPr>
        <w:t>Алешин Б.В. Физиологические основы зобной трансформации и патогенез эутиреоидного зоба. // Физиол. журн.</w:t>
      </w:r>
      <w:r>
        <w:rPr>
          <w:sz w:val="28"/>
          <w:szCs w:val="28"/>
          <w:lang w:val="uk-UA"/>
        </w:rPr>
        <w:t xml:space="preserve"> – </w:t>
      </w:r>
      <w:r w:rsidRPr="00C40DE1">
        <w:rPr>
          <w:sz w:val="28"/>
          <w:szCs w:val="28"/>
          <w:lang w:val="uk-UA"/>
        </w:rPr>
        <w:t>1990</w:t>
      </w:r>
      <w:r>
        <w:rPr>
          <w:sz w:val="28"/>
          <w:szCs w:val="28"/>
          <w:lang w:val="uk-UA"/>
        </w:rPr>
        <w:t>. – Т.</w:t>
      </w:r>
      <w:r w:rsidRPr="00C40DE1">
        <w:rPr>
          <w:sz w:val="28"/>
          <w:szCs w:val="28"/>
          <w:lang w:val="uk-UA"/>
        </w:rPr>
        <w:t xml:space="preserve"> 36, </w:t>
      </w:r>
      <w:r>
        <w:rPr>
          <w:sz w:val="28"/>
          <w:szCs w:val="28"/>
          <w:lang w:val="uk-UA"/>
        </w:rPr>
        <w:t>№</w:t>
      </w:r>
      <w:r w:rsidRPr="00C40DE1">
        <w:rPr>
          <w:sz w:val="28"/>
          <w:szCs w:val="28"/>
          <w:lang w:val="uk-UA"/>
        </w:rPr>
        <w:t xml:space="preserve"> 6</w:t>
      </w:r>
      <w:r>
        <w:rPr>
          <w:sz w:val="28"/>
          <w:szCs w:val="28"/>
          <w:lang w:val="uk-UA"/>
        </w:rPr>
        <w:t xml:space="preserve">. – С. </w:t>
      </w:r>
      <w:r w:rsidRPr="00C40DE1">
        <w:rPr>
          <w:sz w:val="28"/>
          <w:szCs w:val="28"/>
          <w:lang w:val="uk-UA"/>
        </w:rPr>
        <w:t>115</w:t>
      </w:r>
      <w:r>
        <w:rPr>
          <w:sz w:val="28"/>
          <w:szCs w:val="28"/>
          <w:lang w:val="uk-UA"/>
        </w:rPr>
        <w:t xml:space="preserve"> – </w:t>
      </w:r>
      <w:r w:rsidRPr="00C40DE1">
        <w:rPr>
          <w:sz w:val="28"/>
          <w:szCs w:val="28"/>
          <w:lang w:val="uk-UA"/>
        </w:rPr>
        <w:t>120.</w:t>
      </w:r>
      <w:r w:rsidRPr="00B762E2">
        <w:rPr>
          <w:sz w:val="28"/>
          <w:szCs w:val="28"/>
          <w:lang w:val="uk-UA"/>
        </w:rPr>
        <w:t xml:space="preserve"> </w:t>
      </w:r>
    </w:p>
    <w:p w:rsidR="004E633F" w:rsidRPr="00C40DE1"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sidRPr="00C40DE1">
        <w:rPr>
          <w:sz w:val="28"/>
          <w:szCs w:val="28"/>
          <w:lang w:val="uk-UA"/>
        </w:rPr>
        <w:t xml:space="preserve">Майкл Т. МакДермотт Секреты эндокринологии </w:t>
      </w:r>
      <w:r w:rsidRPr="00C40DE1">
        <w:rPr>
          <w:sz w:val="28"/>
          <w:szCs w:val="28"/>
        </w:rPr>
        <w:t>/ Пер. с англ.</w:t>
      </w:r>
      <w:r>
        <w:rPr>
          <w:sz w:val="28"/>
          <w:szCs w:val="28"/>
        </w:rPr>
        <w:t xml:space="preserve"> –</w:t>
      </w:r>
      <w:r w:rsidRPr="00C40DE1">
        <w:rPr>
          <w:sz w:val="28"/>
          <w:szCs w:val="28"/>
        </w:rPr>
        <w:t xml:space="preserve"> М:. ЗАО “Издательство БИНОМ”, 1998</w:t>
      </w:r>
      <w:r>
        <w:rPr>
          <w:sz w:val="28"/>
          <w:szCs w:val="28"/>
        </w:rPr>
        <w:t xml:space="preserve">. – с. </w:t>
      </w:r>
      <w:r w:rsidRPr="00C40DE1">
        <w:rPr>
          <w:sz w:val="28"/>
          <w:szCs w:val="28"/>
        </w:rPr>
        <w:t>416.</w:t>
      </w:r>
    </w:p>
    <w:p w:rsidR="004E633F" w:rsidRPr="00C40DE1"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uk-UA"/>
        </w:rPr>
        <w:t xml:space="preserve"> </w:t>
      </w:r>
      <w:r w:rsidRPr="00C40DE1">
        <w:rPr>
          <w:sz w:val="28"/>
          <w:szCs w:val="28"/>
          <w:lang w:val="en-US"/>
        </w:rPr>
        <w:t xml:space="preserve">Celani M.F., Marioni M., Marioni G. On the usefulness of levothyroxine suppressive therapy in the medical treatment of benign solitary, solid or </w:t>
      </w:r>
      <w:r w:rsidRPr="00C40DE1">
        <w:rPr>
          <w:sz w:val="28"/>
          <w:szCs w:val="28"/>
          <w:lang w:val="en-US"/>
        </w:rPr>
        <w:lastRenderedPageBreak/>
        <w:t>predominantly solid, thyroid nodules // Acta endocrinol. (Copenh.).</w:t>
      </w:r>
      <w:r>
        <w:rPr>
          <w:sz w:val="28"/>
          <w:szCs w:val="28"/>
          <w:lang w:val="en-US"/>
        </w:rPr>
        <w:t xml:space="preserve"> –</w:t>
      </w:r>
      <w:r w:rsidRPr="00C40DE1">
        <w:rPr>
          <w:sz w:val="28"/>
          <w:szCs w:val="28"/>
          <w:lang w:val="en-US"/>
        </w:rPr>
        <w:t xml:space="preserve"> 1990</w:t>
      </w:r>
      <w:r>
        <w:rPr>
          <w:sz w:val="28"/>
          <w:szCs w:val="28"/>
          <w:lang w:val="en-US"/>
        </w:rPr>
        <w:t>. – Vol.</w:t>
      </w:r>
      <w:r w:rsidRPr="00C40DE1">
        <w:rPr>
          <w:sz w:val="28"/>
          <w:szCs w:val="28"/>
          <w:lang w:val="en-US"/>
        </w:rPr>
        <w:t xml:space="preserve"> 123</w:t>
      </w:r>
      <w:r>
        <w:rPr>
          <w:sz w:val="28"/>
          <w:szCs w:val="28"/>
          <w:lang w:val="en-US"/>
        </w:rPr>
        <w:t>. – P.</w:t>
      </w:r>
      <w:r w:rsidRPr="00C40DE1">
        <w:rPr>
          <w:sz w:val="28"/>
          <w:szCs w:val="28"/>
          <w:lang w:val="en-US"/>
        </w:rPr>
        <w:t xml:space="preserve"> 603</w:t>
      </w:r>
      <w:r>
        <w:rPr>
          <w:sz w:val="28"/>
          <w:szCs w:val="28"/>
          <w:lang w:val="en-US"/>
        </w:rPr>
        <w:t xml:space="preserve"> – </w:t>
      </w:r>
      <w:r w:rsidRPr="00C40DE1">
        <w:rPr>
          <w:sz w:val="28"/>
          <w:szCs w:val="28"/>
          <w:lang w:val="en-US"/>
        </w:rPr>
        <w:t>608.</w:t>
      </w:r>
    </w:p>
    <w:p w:rsidR="004E633F" w:rsidRPr="00C40DE1"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sidRPr="00C40DE1">
        <w:rPr>
          <w:sz w:val="28"/>
          <w:szCs w:val="28"/>
          <w:lang w:val="en-US"/>
        </w:rPr>
        <w:t>Cherib H., Jomes E.M., Charboneen J.W. et al. Suppressive therapy with levothyroxine for solitary thyroid nodules // N. Engl. J. Med.</w:t>
      </w:r>
      <w:r>
        <w:rPr>
          <w:sz w:val="28"/>
          <w:szCs w:val="28"/>
          <w:lang w:val="en-US"/>
        </w:rPr>
        <w:t xml:space="preserve"> – </w:t>
      </w:r>
      <w:r w:rsidRPr="00C40DE1">
        <w:rPr>
          <w:sz w:val="28"/>
          <w:szCs w:val="28"/>
          <w:lang w:val="en-US"/>
        </w:rPr>
        <w:t>1987</w:t>
      </w:r>
      <w:r>
        <w:rPr>
          <w:sz w:val="28"/>
          <w:szCs w:val="28"/>
          <w:lang w:val="en-US"/>
        </w:rPr>
        <w:t xml:space="preserve">. – Vol. </w:t>
      </w:r>
      <w:r w:rsidRPr="00C40DE1">
        <w:rPr>
          <w:sz w:val="28"/>
          <w:szCs w:val="28"/>
          <w:lang w:val="en-US"/>
        </w:rPr>
        <w:t>317</w:t>
      </w:r>
      <w:r>
        <w:rPr>
          <w:sz w:val="28"/>
          <w:szCs w:val="28"/>
          <w:lang w:val="en-US"/>
        </w:rPr>
        <w:t>. – P.</w:t>
      </w:r>
      <w:r w:rsidRPr="00C40DE1">
        <w:rPr>
          <w:sz w:val="28"/>
          <w:szCs w:val="28"/>
          <w:lang w:val="en-US"/>
        </w:rPr>
        <w:t xml:space="preserve"> 70</w:t>
      </w:r>
      <w:r>
        <w:rPr>
          <w:sz w:val="28"/>
          <w:szCs w:val="28"/>
          <w:lang w:val="en-US"/>
        </w:rPr>
        <w:t xml:space="preserve"> – </w:t>
      </w:r>
      <w:r w:rsidRPr="00C40DE1">
        <w:rPr>
          <w:sz w:val="28"/>
          <w:szCs w:val="28"/>
          <w:lang w:val="en-US"/>
        </w:rPr>
        <w:t>75.</w:t>
      </w:r>
    </w:p>
    <w:p w:rsidR="004E633F" w:rsidRPr="00C40DE1"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sidRPr="00C40DE1">
        <w:rPr>
          <w:sz w:val="28"/>
          <w:szCs w:val="28"/>
          <w:lang w:val="en-US"/>
        </w:rPr>
        <w:t>Pa</w:t>
      </w:r>
      <w:r>
        <w:rPr>
          <w:sz w:val="28"/>
          <w:szCs w:val="28"/>
          <w:lang w:val="en-US"/>
        </w:rPr>
        <w:t>pi G., Pearce EN., Braverman LE. et al. A clinical and therapeutic approach to thyrotoxicosis with thyroid-stimulating hormone suppressive only //Am. J. Med. – 2005. – Vol. 118, N 4. – P. 349–361.</w:t>
      </w:r>
    </w:p>
    <w:p w:rsidR="004E633F" w:rsidRPr="00C40DE1"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sidRPr="00C40DE1">
        <w:rPr>
          <w:sz w:val="28"/>
          <w:szCs w:val="28"/>
          <w:lang w:val="en-US"/>
        </w:rPr>
        <w:t>Gartner R. Thyroxine treatment of benign goiter (Review) // Acta Med. Austr</w:t>
      </w:r>
      <w:r>
        <w:rPr>
          <w:sz w:val="28"/>
          <w:szCs w:val="28"/>
          <w:lang w:val="uk-UA"/>
        </w:rPr>
        <w:t xml:space="preserve"> – </w:t>
      </w:r>
      <w:r w:rsidRPr="00DF3D08">
        <w:rPr>
          <w:sz w:val="28"/>
          <w:szCs w:val="28"/>
        </w:rPr>
        <w:t xml:space="preserve"> 1994</w:t>
      </w:r>
      <w:r>
        <w:rPr>
          <w:sz w:val="28"/>
          <w:szCs w:val="28"/>
          <w:lang w:val="uk-UA"/>
        </w:rPr>
        <w:t xml:space="preserve">. – </w:t>
      </w:r>
      <w:r>
        <w:rPr>
          <w:sz w:val="28"/>
          <w:szCs w:val="28"/>
          <w:lang w:val="en-US"/>
        </w:rPr>
        <w:t>Vol</w:t>
      </w:r>
      <w:r w:rsidRPr="00DF3D08">
        <w:rPr>
          <w:sz w:val="28"/>
          <w:szCs w:val="28"/>
        </w:rPr>
        <w:t xml:space="preserve">. 21, </w:t>
      </w:r>
      <w:r w:rsidRPr="00C40DE1">
        <w:rPr>
          <w:sz w:val="28"/>
          <w:szCs w:val="28"/>
          <w:lang w:val="en-US"/>
        </w:rPr>
        <w:t>N</w:t>
      </w:r>
      <w:r w:rsidRPr="00DF3D08">
        <w:rPr>
          <w:sz w:val="28"/>
          <w:szCs w:val="28"/>
        </w:rPr>
        <w:t xml:space="preserve">2. </w:t>
      </w:r>
      <w:r>
        <w:rPr>
          <w:sz w:val="28"/>
          <w:szCs w:val="28"/>
        </w:rPr>
        <w:t>–</w:t>
      </w:r>
      <w:r>
        <w:rPr>
          <w:sz w:val="28"/>
          <w:szCs w:val="28"/>
          <w:lang w:val="en-US"/>
        </w:rPr>
        <w:t xml:space="preserve"> P. </w:t>
      </w:r>
      <w:r w:rsidRPr="00DF3D08">
        <w:rPr>
          <w:sz w:val="28"/>
          <w:szCs w:val="28"/>
        </w:rPr>
        <w:t>44</w:t>
      </w:r>
      <w:r>
        <w:rPr>
          <w:sz w:val="28"/>
          <w:szCs w:val="28"/>
          <w:lang w:val="en-US"/>
        </w:rPr>
        <w:t xml:space="preserve"> –</w:t>
      </w:r>
      <w:r w:rsidRPr="00DF3D08">
        <w:rPr>
          <w:sz w:val="28"/>
          <w:szCs w:val="28"/>
        </w:rPr>
        <w:t>47</w:t>
      </w:r>
      <w:r w:rsidRPr="00C40DE1">
        <w:rPr>
          <w:sz w:val="28"/>
          <w:szCs w:val="28"/>
          <w:lang w:val="uk-UA"/>
        </w:rPr>
        <w:t>.</w:t>
      </w:r>
    </w:p>
    <w:p w:rsidR="004E633F" w:rsidRPr="004976BD"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 xml:space="preserve">Azizi F., Daftarin N. Side-effects of iodized oil administration in patients with simple goiter // J. Endocrinol. Invest. – 2001. – Vol. 24, N 2. – P. 72–77. </w:t>
      </w:r>
    </w:p>
    <w:p w:rsidR="004E633F" w:rsidRPr="00C40DE1"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sidRPr="00C40DE1">
        <w:rPr>
          <w:sz w:val="28"/>
          <w:szCs w:val="28"/>
        </w:rPr>
        <w:t>Эпштейн Е.В., Олейник В.А., Тронько Н.Д. Возможные поражения щитовидной железы у детей</w:t>
      </w:r>
      <w:r>
        <w:rPr>
          <w:sz w:val="28"/>
          <w:szCs w:val="28"/>
        </w:rPr>
        <w:t>,</w:t>
      </w:r>
      <w:r w:rsidRPr="00C40DE1">
        <w:rPr>
          <w:sz w:val="28"/>
          <w:szCs w:val="28"/>
        </w:rPr>
        <w:t xml:space="preserve"> подвергшихся воздействию радионуклидов йода в результате аварии на Черноб</w:t>
      </w:r>
      <w:r>
        <w:rPr>
          <w:sz w:val="28"/>
          <w:szCs w:val="28"/>
        </w:rPr>
        <w:t>ыльской АЭС // Пробл. эндокрин.</w:t>
      </w:r>
      <w:r w:rsidRPr="003B1249">
        <w:rPr>
          <w:sz w:val="28"/>
          <w:szCs w:val="28"/>
        </w:rPr>
        <w:t xml:space="preserve"> </w:t>
      </w:r>
      <w:r>
        <w:rPr>
          <w:sz w:val="28"/>
          <w:szCs w:val="28"/>
        </w:rPr>
        <w:t>–</w:t>
      </w:r>
      <w:r w:rsidRPr="00C40DE1">
        <w:rPr>
          <w:sz w:val="28"/>
          <w:szCs w:val="28"/>
        </w:rPr>
        <w:t xml:space="preserve"> 1992</w:t>
      </w:r>
      <w:r w:rsidRPr="003B1249">
        <w:rPr>
          <w:sz w:val="28"/>
          <w:szCs w:val="28"/>
        </w:rPr>
        <w:t xml:space="preserve">. </w:t>
      </w:r>
      <w:r>
        <w:rPr>
          <w:sz w:val="28"/>
          <w:szCs w:val="28"/>
        </w:rPr>
        <w:t>–</w:t>
      </w:r>
      <w:r w:rsidRPr="003B1249">
        <w:rPr>
          <w:sz w:val="28"/>
          <w:szCs w:val="28"/>
        </w:rPr>
        <w:t xml:space="preserve"> </w:t>
      </w:r>
      <w:r>
        <w:rPr>
          <w:sz w:val="28"/>
          <w:szCs w:val="28"/>
          <w:lang w:val="en-US"/>
        </w:rPr>
        <w:t>Vol</w:t>
      </w:r>
      <w:r w:rsidRPr="003B1249">
        <w:rPr>
          <w:sz w:val="28"/>
          <w:szCs w:val="28"/>
        </w:rPr>
        <w:t>.</w:t>
      </w:r>
      <w:r w:rsidRPr="00C40DE1">
        <w:rPr>
          <w:sz w:val="28"/>
          <w:szCs w:val="28"/>
        </w:rPr>
        <w:t xml:space="preserve"> 38, </w:t>
      </w:r>
      <w:r w:rsidRPr="00C40DE1">
        <w:rPr>
          <w:sz w:val="28"/>
          <w:szCs w:val="28"/>
          <w:lang w:val="en-US"/>
        </w:rPr>
        <w:t>N</w:t>
      </w:r>
      <w:r w:rsidRPr="00C40DE1">
        <w:rPr>
          <w:sz w:val="28"/>
          <w:szCs w:val="28"/>
        </w:rPr>
        <w:t xml:space="preserve"> 4</w:t>
      </w:r>
      <w:r w:rsidRPr="003B1249">
        <w:rPr>
          <w:sz w:val="28"/>
          <w:szCs w:val="28"/>
        </w:rPr>
        <w:t>.</w:t>
      </w:r>
      <w:r>
        <w:rPr>
          <w:sz w:val="28"/>
          <w:szCs w:val="28"/>
        </w:rPr>
        <w:t xml:space="preserve"> –</w:t>
      </w:r>
      <w:r w:rsidRPr="003B1249">
        <w:rPr>
          <w:sz w:val="28"/>
          <w:szCs w:val="28"/>
        </w:rPr>
        <w:t xml:space="preserve"> </w:t>
      </w:r>
      <w:r>
        <w:rPr>
          <w:sz w:val="28"/>
          <w:szCs w:val="28"/>
        </w:rPr>
        <w:t xml:space="preserve">С.  21 – 29. </w:t>
      </w:r>
    </w:p>
    <w:p w:rsidR="004E633F" w:rsidRPr="00C40DE1"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sidRPr="00C40DE1">
        <w:rPr>
          <w:sz w:val="28"/>
          <w:szCs w:val="28"/>
          <w:lang w:val="uk-UA"/>
        </w:rPr>
        <w:t>Олейник В.А., Безверхая Т.П., Эпштейн Е.В., Божок Ю.М. Д</w:t>
      </w:r>
      <w:r w:rsidRPr="00C40DE1">
        <w:rPr>
          <w:sz w:val="28"/>
          <w:szCs w:val="28"/>
        </w:rPr>
        <w:t>и</w:t>
      </w:r>
      <w:r w:rsidRPr="00C40DE1">
        <w:rPr>
          <w:sz w:val="28"/>
          <w:szCs w:val="28"/>
          <w:lang w:val="uk-UA"/>
        </w:rPr>
        <w:t xml:space="preserve">агностика рака щитовидной железы </w:t>
      </w:r>
      <w:r w:rsidRPr="00C40DE1">
        <w:rPr>
          <w:sz w:val="28"/>
          <w:szCs w:val="28"/>
        </w:rPr>
        <w:t>//</w:t>
      </w:r>
      <w:r w:rsidRPr="00C40DE1">
        <w:rPr>
          <w:sz w:val="28"/>
          <w:szCs w:val="28"/>
          <w:lang w:val="uk-UA"/>
        </w:rPr>
        <w:t xml:space="preserve"> Пробл. </w:t>
      </w:r>
      <w:r w:rsidRPr="00C40DE1">
        <w:rPr>
          <w:sz w:val="28"/>
          <w:szCs w:val="28"/>
        </w:rPr>
        <w:t>э</w:t>
      </w:r>
      <w:r w:rsidRPr="00C40DE1">
        <w:rPr>
          <w:sz w:val="28"/>
          <w:szCs w:val="28"/>
          <w:lang w:val="uk-UA"/>
        </w:rPr>
        <w:t>ндокринол.</w:t>
      </w:r>
      <w:r w:rsidRPr="00AF44D7">
        <w:rPr>
          <w:sz w:val="28"/>
          <w:szCs w:val="28"/>
        </w:rPr>
        <w:t xml:space="preserve"> </w:t>
      </w:r>
      <w:r>
        <w:rPr>
          <w:sz w:val="28"/>
          <w:szCs w:val="28"/>
        </w:rPr>
        <w:t>–</w:t>
      </w:r>
      <w:r w:rsidRPr="00C40DE1">
        <w:rPr>
          <w:sz w:val="28"/>
          <w:szCs w:val="28"/>
          <w:lang w:val="uk-UA"/>
        </w:rPr>
        <w:t xml:space="preserve"> 1995</w:t>
      </w:r>
      <w:r w:rsidRPr="00AF44D7">
        <w:rPr>
          <w:sz w:val="28"/>
          <w:szCs w:val="28"/>
        </w:rPr>
        <w:t xml:space="preserve">. </w:t>
      </w:r>
      <w:r>
        <w:rPr>
          <w:sz w:val="28"/>
          <w:szCs w:val="28"/>
        </w:rPr>
        <w:t>–</w:t>
      </w:r>
      <w:r w:rsidRPr="00AF44D7">
        <w:rPr>
          <w:sz w:val="28"/>
          <w:szCs w:val="28"/>
        </w:rPr>
        <w:t xml:space="preserve"> </w:t>
      </w:r>
      <w:r>
        <w:rPr>
          <w:sz w:val="28"/>
          <w:szCs w:val="28"/>
          <w:lang w:val="uk-UA"/>
        </w:rPr>
        <w:t>Т. 4</w:t>
      </w:r>
      <w:r w:rsidRPr="00C40DE1">
        <w:rPr>
          <w:sz w:val="28"/>
          <w:szCs w:val="28"/>
          <w:lang w:val="uk-UA"/>
        </w:rPr>
        <w:t>1</w:t>
      </w:r>
      <w:r w:rsidRPr="003B1249">
        <w:rPr>
          <w:sz w:val="28"/>
          <w:szCs w:val="28"/>
        </w:rPr>
        <w:t>,</w:t>
      </w:r>
      <w:r>
        <w:rPr>
          <w:sz w:val="28"/>
          <w:szCs w:val="28"/>
          <w:lang w:val="uk-UA"/>
        </w:rPr>
        <w:t xml:space="preserve"> №</w:t>
      </w:r>
      <w:r w:rsidRPr="00C40DE1">
        <w:rPr>
          <w:sz w:val="28"/>
          <w:szCs w:val="28"/>
          <w:lang w:val="uk-UA"/>
        </w:rPr>
        <w:t xml:space="preserve"> 5</w:t>
      </w:r>
      <w:r>
        <w:rPr>
          <w:sz w:val="28"/>
          <w:szCs w:val="28"/>
          <w:lang w:val="uk-UA"/>
        </w:rPr>
        <w:t>.</w:t>
      </w:r>
      <w:r w:rsidRPr="003B1249">
        <w:rPr>
          <w:sz w:val="28"/>
          <w:szCs w:val="28"/>
        </w:rPr>
        <w:t xml:space="preserve"> – </w:t>
      </w:r>
      <w:r>
        <w:rPr>
          <w:sz w:val="28"/>
          <w:szCs w:val="28"/>
          <w:lang w:val="uk-UA"/>
        </w:rPr>
        <w:t xml:space="preserve"> С. </w:t>
      </w:r>
      <w:r w:rsidRPr="00C40DE1">
        <w:rPr>
          <w:sz w:val="28"/>
          <w:szCs w:val="28"/>
          <w:lang w:val="uk-UA"/>
        </w:rPr>
        <w:t>37</w:t>
      </w:r>
      <w:r>
        <w:rPr>
          <w:sz w:val="28"/>
          <w:szCs w:val="28"/>
          <w:lang w:val="uk-UA"/>
        </w:rPr>
        <w:t xml:space="preserve"> – </w:t>
      </w:r>
      <w:r w:rsidRPr="00C40DE1">
        <w:rPr>
          <w:sz w:val="28"/>
          <w:szCs w:val="28"/>
          <w:lang w:val="uk-UA"/>
        </w:rPr>
        <w:t>41.</w:t>
      </w:r>
    </w:p>
    <w:p w:rsidR="004E633F" w:rsidRPr="008F1D7A"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sidRPr="00C40DE1">
        <w:rPr>
          <w:sz w:val="28"/>
          <w:szCs w:val="28"/>
          <w:lang w:val="uk-UA"/>
        </w:rPr>
        <w:t>Banavac K., Papic M., Bilsker MS et al. Evidence of hyperthyroidism in apparently euthyroid patients treated with levothyroxine. // Arch. Intern. Med.</w:t>
      </w:r>
      <w:r>
        <w:rPr>
          <w:sz w:val="28"/>
          <w:szCs w:val="28"/>
          <w:lang w:val="en-US"/>
        </w:rPr>
        <w:t xml:space="preserve"> –</w:t>
      </w:r>
      <w:r w:rsidRPr="00C40DE1">
        <w:rPr>
          <w:sz w:val="28"/>
          <w:szCs w:val="28"/>
          <w:lang w:val="uk-UA"/>
        </w:rPr>
        <w:t xml:space="preserve"> 1989</w:t>
      </w:r>
      <w:r>
        <w:rPr>
          <w:sz w:val="28"/>
          <w:szCs w:val="28"/>
          <w:lang w:val="en-US"/>
        </w:rPr>
        <w:t>. – Vol.</w:t>
      </w:r>
      <w:r w:rsidRPr="00C40DE1">
        <w:rPr>
          <w:sz w:val="28"/>
          <w:szCs w:val="28"/>
          <w:lang w:val="uk-UA"/>
        </w:rPr>
        <w:t xml:space="preserve"> 149</w:t>
      </w:r>
      <w:r>
        <w:rPr>
          <w:sz w:val="28"/>
          <w:szCs w:val="28"/>
          <w:lang w:val="en-US"/>
        </w:rPr>
        <w:t>. – P.</w:t>
      </w:r>
      <w:r w:rsidRPr="00C40DE1">
        <w:rPr>
          <w:sz w:val="28"/>
          <w:szCs w:val="28"/>
          <w:lang w:val="uk-UA"/>
        </w:rPr>
        <w:t xml:space="preserve"> 809</w:t>
      </w:r>
      <w:r>
        <w:rPr>
          <w:sz w:val="28"/>
          <w:szCs w:val="28"/>
          <w:lang w:val="en-US"/>
        </w:rPr>
        <w:t xml:space="preserve"> – </w:t>
      </w:r>
      <w:r w:rsidRPr="00C40DE1">
        <w:rPr>
          <w:sz w:val="28"/>
          <w:szCs w:val="28"/>
          <w:lang w:val="uk-UA"/>
        </w:rPr>
        <w:t>812.</w:t>
      </w:r>
    </w:p>
    <w:p w:rsidR="004E633F" w:rsidRPr="00413CAB"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Obuobie</w:t>
      </w:r>
      <w:r w:rsidRPr="00B238FE">
        <w:rPr>
          <w:sz w:val="28"/>
          <w:szCs w:val="28"/>
          <w:lang w:val="uk-UA"/>
        </w:rPr>
        <w:t xml:space="preserve"> </w:t>
      </w:r>
      <w:r>
        <w:rPr>
          <w:sz w:val="28"/>
          <w:szCs w:val="28"/>
          <w:lang w:val="en-US"/>
        </w:rPr>
        <w:t>K</w:t>
      </w:r>
      <w:r w:rsidRPr="00B238FE">
        <w:rPr>
          <w:sz w:val="28"/>
          <w:szCs w:val="28"/>
          <w:lang w:val="uk-UA"/>
        </w:rPr>
        <w:t xml:space="preserve">., </w:t>
      </w:r>
      <w:r>
        <w:rPr>
          <w:sz w:val="28"/>
          <w:szCs w:val="28"/>
          <w:lang w:val="en-US"/>
        </w:rPr>
        <w:t>Smith</w:t>
      </w:r>
      <w:r w:rsidRPr="00B238FE">
        <w:rPr>
          <w:sz w:val="28"/>
          <w:szCs w:val="28"/>
          <w:lang w:val="uk-UA"/>
        </w:rPr>
        <w:t xml:space="preserve"> </w:t>
      </w:r>
      <w:r>
        <w:rPr>
          <w:sz w:val="28"/>
          <w:szCs w:val="28"/>
          <w:lang w:val="en-US"/>
        </w:rPr>
        <w:t>J</w:t>
      </w:r>
      <w:r w:rsidRPr="00B238FE">
        <w:rPr>
          <w:sz w:val="28"/>
          <w:szCs w:val="28"/>
          <w:lang w:val="uk-UA"/>
        </w:rPr>
        <w:t xml:space="preserve">., </w:t>
      </w:r>
      <w:r>
        <w:rPr>
          <w:sz w:val="28"/>
          <w:szCs w:val="28"/>
          <w:lang w:val="en-US"/>
        </w:rPr>
        <w:t>Ahmed</w:t>
      </w:r>
      <w:r w:rsidRPr="00B238FE">
        <w:rPr>
          <w:sz w:val="28"/>
          <w:szCs w:val="28"/>
          <w:lang w:val="uk-UA"/>
        </w:rPr>
        <w:t xml:space="preserve"> </w:t>
      </w:r>
      <w:r>
        <w:rPr>
          <w:sz w:val="28"/>
          <w:szCs w:val="28"/>
          <w:lang w:val="en-US"/>
        </w:rPr>
        <w:t>K</w:t>
      </w:r>
      <w:r w:rsidRPr="00B238FE">
        <w:rPr>
          <w:sz w:val="28"/>
          <w:szCs w:val="28"/>
          <w:lang w:val="uk-UA"/>
        </w:rPr>
        <w:t xml:space="preserve">. </w:t>
      </w:r>
      <w:r>
        <w:rPr>
          <w:sz w:val="28"/>
          <w:szCs w:val="28"/>
          <w:lang w:val="en-US"/>
        </w:rPr>
        <w:t>et</w:t>
      </w:r>
      <w:r w:rsidRPr="00B238FE">
        <w:rPr>
          <w:sz w:val="28"/>
          <w:szCs w:val="28"/>
          <w:lang w:val="uk-UA"/>
        </w:rPr>
        <w:t xml:space="preserve"> </w:t>
      </w:r>
      <w:r>
        <w:rPr>
          <w:sz w:val="28"/>
          <w:szCs w:val="28"/>
          <w:lang w:val="en-US"/>
        </w:rPr>
        <w:t>al</w:t>
      </w:r>
      <w:r w:rsidRPr="00B238FE">
        <w:rPr>
          <w:sz w:val="28"/>
          <w:szCs w:val="28"/>
          <w:lang w:val="uk-UA"/>
        </w:rPr>
        <w:t xml:space="preserve">. </w:t>
      </w:r>
      <w:r>
        <w:rPr>
          <w:sz w:val="28"/>
          <w:szCs w:val="28"/>
          <w:lang w:val="en-US"/>
        </w:rPr>
        <w:t>Vascular</w:t>
      </w:r>
      <w:r w:rsidRPr="00B238FE">
        <w:rPr>
          <w:sz w:val="28"/>
          <w:szCs w:val="28"/>
          <w:lang w:val="uk-UA"/>
        </w:rPr>
        <w:t xml:space="preserve"> </w:t>
      </w:r>
      <w:r>
        <w:rPr>
          <w:sz w:val="28"/>
          <w:szCs w:val="28"/>
          <w:lang w:val="en-US"/>
        </w:rPr>
        <w:t>compliance</w:t>
      </w:r>
      <w:r w:rsidRPr="00B238FE">
        <w:rPr>
          <w:sz w:val="28"/>
          <w:szCs w:val="28"/>
          <w:lang w:val="uk-UA"/>
        </w:rPr>
        <w:t xml:space="preserve"> </w:t>
      </w:r>
      <w:r>
        <w:rPr>
          <w:sz w:val="28"/>
          <w:szCs w:val="28"/>
          <w:lang w:val="en-US"/>
        </w:rPr>
        <w:t>in</w:t>
      </w:r>
      <w:r w:rsidRPr="00B238FE">
        <w:rPr>
          <w:sz w:val="28"/>
          <w:szCs w:val="28"/>
          <w:lang w:val="uk-UA"/>
        </w:rPr>
        <w:t xml:space="preserve"> </w:t>
      </w:r>
      <w:r>
        <w:rPr>
          <w:sz w:val="28"/>
          <w:szCs w:val="28"/>
          <w:lang w:val="en-US"/>
        </w:rPr>
        <w:t>hyperthyroidism</w:t>
      </w:r>
      <w:r w:rsidRPr="00B238FE">
        <w:rPr>
          <w:sz w:val="28"/>
          <w:szCs w:val="28"/>
          <w:lang w:val="uk-UA"/>
        </w:rPr>
        <w:t xml:space="preserve"> // </w:t>
      </w:r>
      <w:r>
        <w:rPr>
          <w:sz w:val="28"/>
          <w:szCs w:val="28"/>
          <w:lang w:val="en-US"/>
        </w:rPr>
        <w:t>J</w:t>
      </w:r>
      <w:r w:rsidRPr="00B238FE">
        <w:rPr>
          <w:sz w:val="28"/>
          <w:szCs w:val="28"/>
          <w:lang w:val="uk-UA"/>
        </w:rPr>
        <w:t xml:space="preserve">. </w:t>
      </w:r>
      <w:r>
        <w:rPr>
          <w:sz w:val="28"/>
          <w:szCs w:val="28"/>
          <w:lang w:val="en-US"/>
        </w:rPr>
        <w:t>Endocrinology</w:t>
      </w:r>
      <w:r>
        <w:rPr>
          <w:sz w:val="28"/>
          <w:szCs w:val="28"/>
          <w:lang w:val="uk-UA"/>
        </w:rPr>
        <w:t>.</w:t>
      </w:r>
      <w:r>
        <w:rPr>
          <w:sz w:val="28"/>
          <w:szCs w:val="28"/>
          <w:lang w:val="en-US"/>
        </w:rPr>
        <w:t xml:space="preserve"> – </w:t>
      </w:r>
      <w:r w:rsidRPr="00B238FE">
        <w:rPr>
          <w:sz w:val="28"/>
          <w:szCs w:val="28"/>
          <w:lang w:val="uk-UA"/>
        </w:rPr>
        <w:t xml:space="preserve"> </w:t>
      </w:r>
      <w:r>
        <w:rPr>
          <w:sz w:val="28"/>
          <w:szCs w:val="28"/>
          <w:lang w:val="en-US"/>
        </w:rPr>
        <w:t>Suppl</w:t>
      </w:r>
      <w:r w:rsidRPr="00B238FE">
        <w:rPr>
          <w:sz w:val="28"/>
          <w:szCs w:val="28"/>
          <w:lang w:val="uk-UA"/>
        </w:rPr>
        <w:t>. – 2000.</w:t>
      </w:r>
      <w:r>
        <w:rPr>
          <w:sz w:val="28"/>
          <w:szCs w:val="28"/>
          <w:lang w:val="en-US"/>
        </w:rPr>
        <w:t xml:space="preserve"> – Vol.</w:t>
      </w:r>
      <w:r w:rsidRPr="00B238FE">
        <w:rPr>
          <w:sz w:val="28"/>
          <w:szCs w:val="28"/>
          <w:lang w:val="uk-UA"/>
        </w:rPr>
        <w:t>164.</w:t>
      </w:r>
      <w:r>
        <w:rPr>
          <w:sz w:val="28"/>
          <w:szCs w:val="28"/>
          <w:lang w:val="en-US"/>
        </w:rPr>
        <w:t xml:space="preserve"> – P</w:t>
      </w:r>
      <w:r w:rsidRPr="00B238FE">
        <w:rPr>
          <w:sz w:val="28"/>
          <w:szCs w:val="28"/>
          <w:lang w:val="uk-UA"/>
        </w:rPr>
        <w:t>. 3</w:t>
      </w:r>
      <w:r>
        <w:rPr>
          <w:sz w:val="28"/>
          <w:szCs w:val="28"/>
          <w:lang w:val="uk-UA"/>
        </w:rPr>
        <w:t>20.</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Koutras</w:t>
      </w:r>
      <w:r w:rsidRPr="00A87F71">
        <w:rPr>
          <w:sz w:val="28"/>
          <w:szCs w:val="28"/>
          <w:lang w:val="uk-UA"/>
        </w:rPr>
        <w:t xml:space="preserve"> </w:t>
      </w:r>
      <w:r>
        <w:rPr>
          <w:sz w:val="28"/>
          <w:szCs w:val="28"/>
          <w:lang w:val="en-US"/>
        </w:rPr>
        <w:t>DA</w:t>
      </w:r>
      <w:r w:rsidRPr="00A87F71">
        <w:rPr>
          <w:sz w:val="28"/>
          <w:szCs w:val="28"/>
          <w:lang w:val="uk-UA"/>
        </w:rPr>
        <w:t xml:space="preserve">. </w:t>
      </w:r>
      <w:r>
        <w:rPr>
          <w:sz w:val="28"/>
          <w:szCs w:val="28"/>
          <w:lang w:val="en-US"/>
        </w:rPr>
        <w:t>Subclinical</w:t>
      </w:r>
      <w:r w:rsidRPr="00A87F71">
        <w:rPr>
          <w:sz w:val="28"/>
          <w:szCs w:val="28"/>
          <w:lang w:val="uk-UA"/>
        </w:rPr>
        <w:t xml:space="preserve"> </w:t>
      </w:r>
      <w:r>
        <w:rPr>
          <w:sz w:val="28"/>
          <w:szCs w:val="28"/>
          <w:lang w:val="en-US"/>
        </w:rPr>
        <w:t>hyperthyroidism</w:t>
      </w:r>
      <w:r w:rsidRPr="00A87F71">
        <w:rPr>
          <w:sz w:val="28"/>
          <w:szCs w:val="28"/>
          <w:lang w:val="uk-UA"/>
        </w:rPr>
        <w:t xml:space="preserve"> // </w:t>
      </w:r>
      <w:r>
        <w:rPr>
          <w:sz w:val="28"/>
          <w:szCs w:val="28"/>
          <w:lang w:val="en-US"/>
        </w:rPr>
        <w:t>Thyroid</w:t>
      </w:r>
      <w:r w:rsidRPr="00A87F71">
        <w:rPr>
          <w:sz w:val="28"/>
          <w:szCs w:val="28"/>
          <w:lang w:val="uk-UA"/>
        </w:rPr>
        <w:t xml:space="preserve">. – 1999. – </w:t>
      </w:r>
      <w:r>
        <w:rPr>
          <w:sz w:val="28"/>
          <w:szCs w:val="28"/>
          <w:lang w:val="en-US"/>
        </w:rPr>
        <w:t>Vol</w:t>
      </w:r>
      <w:r w:rsidRPr="00A87F71">
        <w:rPr>
          <w:sz w:val="28"/>
          <w:szCs w:val="28"/>
          <w:lang w:val="uk-UA"/>
        </w:rPr>
        <w:t>. 9</w:t>
      </w:r>
      <w:r>
        <w:rPr>
          <w:sz w:val="28"/>
          <w:szCs w:val="28"/>
          <w:lang w:val="en-US"/>
        </w:rPr>
        <w:t>, N</w:t>
      </w:r>
      <w:r w:rsidRPr="00A87F71">
        <w:rPr>
          <w:sz w:val="28"/>
          <w:szCs w:val="28"/>
          <w:lang w:val="uk-UA"/>
        </w:rPr>
        <w:t xml:space="preserve">. 3. – </w:t>
      </w:r>
      <w:r>
        <w:rPr>
          <w:sz w:val="28"/>
          <w:szCs w:val="28"/>
          <w:lang w:val="en-US"/>
        </w:rPr>
        <w:t>P</w:t>
      </w:r>
      <w:r w:rsidRPr="00A87F71">
        <w:rPr>
          <w:sz w:val="28"/>
          <w:szCs w:val="28"/>
          <w:lang w:val="uk-UA"/>
        </w:rPr>
        <w:t>.</w:t>
      </w:r>
      <w:r>
        <w:rPr>
          <w:sz w:val="28"/>
          <w:szCs w:val="28"/>
          <w:lang w:val="en-US"/>
        </w:rPr>
        <w:t xml:space="preserve"> 311 – 315</w:t>
      </w:r>
      <w:r>
        <w:rPr>
          <w:sz w:val="28"/>
          <w:szCs w:val="28"/>
          <w:lang w:val="uk-UA"/>
        </w:rPr>
        <w:t>.</w:t>
      </w:r>
    </w:p>
    <w:p w:rsidR="004E633F" w:rsidRPr="00413CAB"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Clements</w:t>
      </w:r>
      <w:r w:rsidRPr="001D34AB">
        <w:rPr>
          <w:sz w:val="28"/>
          <w:szCs w:val="28"/>
          <w:lang w:val="uk-UA"/>
        </w:rPr>
        <w:t xml:space="preserve"> </w:t>
      </w:r>
      <w:r>
        <w:rPr>
          <w:sz w:val="28"/>
          <w:szCs w:val="28"/>
          <w:lang w:val="en-US"/>
        </w:rPr>
        <w:t>G</w:t>
      </w:r>
      <w:r w:rsidRPr="001D34AB">
        <w:rPr>
          <w:sz w:val="28"/>
          <w:szCs w:val="28"/>
          <w:lang w:val="uk-UA"/>
        </w:rPr>
        <w:t xml:space="preserve"> </w:t>
      </w:r>
      <w:r>
        <w:rPr>
          <w:sz w:val="28"/>
          <w:szCs w:val="28"/>
          <w:lang w:val="en-US"/>
        </w:rPr>
        <w:t>M</w:t>
      </w:r>
      <w:r w:rsidRPr="001D34AB">
        <w:rPr>
          <w:sz w:val="28"/>
          <w:szCs w:val="28"/>
          <w:lang w:val="uk-UA"/>
        </w:rPr>
        <w:t xml:space="preserve">., </w:t>
      </w:r>
      <w:r>
        <w:rPr>
          <w:sz w:val="28"/>
          <w:szCs w:val="28"/>
          <w:lang w:val="en-US"/>
        </w:rPr>
        <w:t>Dayus</w:t>
      </w:r>
      <w:r w:rsidRPr="001D34AB">
        <w:rPr>
          <w:sz w:val="28"/>
          <w:szCs w:val="28"/>
          <w:lang w:val="uk-UA"/>
        </w:rPr>
        <w:t xml:space="preserve"> </w:t>
      </w:r>
      <w:r>
        <w:rPr>
          <w:sz w:val="28"/>
          <w:szCs w:val="28"/>
          <w:lang w:val="en-US"/>
        </w:rPr>
        <w:t>L</w:t>
      </w:r>
      <w:r w:rsidRPr="001D34AB">
        <w:rPr>
          <w:sz w:val="28"/>
          <w:szCs w:val="28"/>
          <w:lang w:val="uk-UA"/>
        </w:rPr>
        <w:t xml:space="preserve"> </w:t>
      </w:r>
      <w:r>
        <w:rPr>
          <w:sz w:val="28"/>
          <w:szCs w:val="28"/>
          <w:lang w:val="en-US"/>
        </w:rPr>
        <w:t>J</w:t>
      </w:r>
      <w:r w:rsidRPr="001D34AB">
        <w:rPr>
          <w:sz w:val="28"/>
          <w:szCs w:val="28"/>
          <w:lang w:val="uk-UA"/>
        </w:rPr>
        <w:t xml:space="preserve">., </w:t>
      </w:r>
      <w:r>
        <w:rPr>
          <w:sz w:val="28"/>
          <w:szCs w:val="28"/>
          <w:lang w:val="en-US"/>
        </w:rPr>
        <w:t>Hayton</w:t>
      </w:r>
      <w:r w:rsidRPr="001D34AB">
        <w:rPr>
          <w:sz w:val="28"/>
          <w:szCs w:val="28"/>
          <w:lang w:val="uk-UA"/>
        </w:rPr>
        <w:t xml:space="preserve"> </w:t>
      </w:r>
      <w:r>
        <w:rPr>
          <w:sz w:val="28"/>
          <w:szCs w:val="28"/>
          <w:lang w:val="en-US"/>
        </w:rPr>
        <w:t>R</w:t>
      </w:r>
      <w:r w:rsidRPr="001D34AB">
        <w:rPr>
          <w:sz w:val="28"/>
          <w:szCs w:val="28"/>
          <w:lang w:val="uk-UA"/>
        </w:rPr>
        <w:t xml:space="preserve"> </w:t>
      </w:r>
      <w:r>
        <w:rPr>
          <w:sz w:val="28"/>
          <w:szCs w:val="28"/>
          <w:lang w:val="en-US"/>
        </w:rPr>
        <w:t>M</w:t>
      </w:r>
      <w:r w:rsidRPr="001D34AB">
        <w:rPr>
          <w:sz w:val="28"/>
          <w:szCs w:val="28"/>
          <w:lang w:val="uk-UA"/>
        </w:rPr>
        <w:t>.</w:t>
      </w:r>
      <w:r>
        <w:rPr>
          <w:sz w:val="28"/>
          <w:szCs w:val="28"/>
          <w:lang w:val="en-US"/>
        </w:rPr>
        <w:t>, West T E T. Deaths in treated hyperthyroid patients //J</w:t>
      </w:r>
      <w:r w:rsidRPr="00B238FE">
        <w:rPr>
          <w:sz w:val="28"/>
          <w:szCs w:val="28"/>
          <w:lang w:val="uk-UA"/>
        </w:rPr>
        <w:t xml:space="preserve">. </w:t>
      </w:r>
      <w:r>
        <w:rPr>
          <w:sz w:val="28"/>
          <w:szCs w:val="28"/>
          <w:lang w:val="en-US"/>
        </w:rPr>
        <w:t>Endocrinology</w:t>
      </w:r>
      <w:r>
        <w:rPr>
          <w:sz w:val="28"/>
          <w:szCs w:val="28"/>
          <w:lang w:val="uk-UA"/>
        </w:rPr>
        <w:t>.</w:t>
      </w:r>
      <w:r>
        <w:rPr>
          <w:sz w:val="28"/>
          <w:szCs w:val="28"/>
          <w:lang w:val="en-US"/>
        </w:rPr>
        <w:t xml:space="preserve"> –</w:t>
      </w:r>
      <w:r w:rsidRPr="00B238FE">
        <w:rPr>
          <w:sz w:val="28"/>
          <w:szCs w:val="28"/>
          <w:lang w:val="uk-UA"/>
        </w:rPr>
        <w:t xml:space="preserve"> </w:t>
      </w:r>
      <w:r>
        <w:rPr>
          <w:sz w:val="28"/>
          <w:szCs w:val="28"/>
          <w:lang w:val="en-US"/>
        </w:rPr>
        <w:t>Suppl</w:t>
      </w:r>
      <w:r w:rsidRPr="00B238FE">
        <w:rPr>
          <w:sz w:val="28"/>
          <w:szCs w:val="28"/>
          <w:lang w:val="uk-UA"/>
        </w:rPr>
        <w:t>. – 2000.</w:t>
      </w:r>
      <w:r>
        <w:rPr>
          <w:sz w:val="28"/>
          <w:szCs w:val="28"/>
          <w:lang w:val="en-US"/>
        </w:rPr>
        <w:t xml:space="preserve"> – Vol. </w:t>
      </w:r>
      <w:r w:rsidRPr="00B238FE">
        <w:rPr>
          <w:sz w:val="28"/>
          <w:szCs w:val="28"/>
          <w:lang w:val="uk-UA"/>
        </w:rPr>
        <w:t>164.</w:t>
      </w:r>
      <w:r>
        <w:rPr>
          <w:sz w:val="28"/>
          <w:szCs w:val="28"/>
          <w:lang w:val="en-US"/>
        </w:rPr>
        <w:t xml:space="preserve"> – P.</w:t>
      </w:r>
      <w:r w:rsidRPr="00B238FE">
        <w:rPr>
          <w:sz w:val="28"/>
          <w:szCs w:val="28"/>
          <w:lang w:val="uk-UA"/>
        </w:rPr>
        <w:t xml:space="preserve"> 3</w:t>
      </w:r>
      <w:r>
        <w:rPr>
          <w:sz w:val="28"/>
          <w:szCs w:val="28"/>
          <w:lang w:val="uk-UA"/>
        </w:rPr>
        <w:t>2</w:t>
      </w:r>
      <w:r>
        <w:rPr>
          <w:sz w:val="28"/>
          <w:szCs w:val="28"/>
          <w:lang w:val="en-US"/>
        </w:rPr>
        <w:t>2</w:t>
      </w:r>
      <w:r>
        <w:rPr>
          <w:sz w:val="28"/>
          <w:szCs w:val="28"/>
          <w:lang w:val="uk-UA"/>
        </w:rPr>
        <w:t>.</w:t>
      </w:r>
    </w:p>
    <w:p w:rsidR="004E633F" w:rsidRPr="00413CAB"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Parle</w:t>
      </w:r>
      <w:r w:rsidRPr="00D62AFB">
        <w:rPr>
          <w:sz w:val="28"/>
          <w:szCs w:val="28"/>
          <w:lang w:val="uk-UA"/>
        </w:rPr>
        <w:t xml:space="preserve"> </w:t>
      </w:r>
      <w:r>
        <w:rPr>
          <w:sz w:val="28"/>
          <w:szCs w:val="28"/>
          <w:lang w:val="en-US"/>
        </w:rPr>
        <w:t>JV</w:t>
      </w:r>
      <w:r w:rsidRPr="00D62AFB">
        <w:rPr>
          <w:sz w:val="28"/>
          <w:szCs w:val="28"/>
          <w:lang w:val="uk-UA"/>
        </w:rPr>
        <w:t xml:space="preserve">., </w:t>
      </w:r>
      <w:r>
        <w:rPr>
          <w:sz w:val="28"/>
          <w:szCs w:val="28"/>
          <w:lang w:val="en-US"/>
        </w:rPr>
        <w:t>Maisonneuve</w:t>
      </w:r>
      <w:r w:rsidRPr="00D62AFB">
        <w:rPr>
          <w:sz w:val="28"/>
          <w:szCs w:val="28"/>
          <w:lang w:val="uk-UA"/>
        </w:rPr>
        <w:t xml:space="preserve"> </w:t>
      </w:r>
      <w:r>
        <w:rPr>
          <w:sz w:val="28"/>
          <w:szCs w:val="28"/>
          <w:lang w:val="en-US"/>
        </w:rPr>
        <w:t>P</w:t>
      </w:r>
      <w:r w:rsidRPr="00D62AFB">
        <w:rPr>
          <w:sz w:val="28"/>
          <w:szCs w:val="28"/>
          <w:lang w:val="uk-UA"/>
        </w:rPr>
        <w:t xml:space="preserve">., </w:t>
      </w:r>
      <w:r>
        <w:rPr>
          <w:sz w:val="28"/>
          <w:szCs w:val="28"/>
          <w:lang w:val="en-US"/>
        </w:rPr>
        <w:t>Sheppard</w:t>
      </w:r>
      <w:r w:rsidRPr="00D62AFB">
        <w:rPr>
          <w:sz w:val="28"/>
          <w:szCs w:val="28"/>
          <w:lang w:val="uk-UA"/>
        </w:rPr>
        <w:t xml:space="preserve"> </w:t>
      </w:r>
      <w:r>
        <w:rPr>
          <w:sz w:val="28"/>
          <w:szCs w:val="28"/>
          <w:lang w:val="en-US"/>
        </w:rPr>
        <w:t>MC</w:t>
      </w:r>
      <w:r w:rsidRPr="00D62AFB">
        <w:rPr>
          <w:sz w:val="28"/>
          <w:szCs w:val="28"/>
          <w:lang w:val="uk-UA"/>
        </w:rPr>
        <w:t xml:space="preserve">. </w:t>
      </w:r>
      <w:r>
        <w:rPr>
          <w:sz w:val="28"/>
          <w:szCs w:val="28"/>
          <w:lang w:val="en-US"/>
        </w:rPr>
        <w:t>et</w:t>
      </w:r>
      <w:r w:rsidRPr="00D62AFB">
        <w:rPr>
          <w:sz w:val="28"/>
          <w:szCs w:val="28"/>
          <w:lang w:val="uk-UA"/>
        </w:rPr>
        <w:t xml:space="preserve"> </w:t>
      </w:r>
      <w:r>
        <w:rPr>
          <w:sz w:val="28"/>
          <w:szCs w:val="28"/>
          <w:lang w:val="en-US"/>
        </w:rPr>
        <w:t>al</w:t>
      </w:r>
      <w:r w:rsidRPr="00D62AFB">
        <w:rPr>
          <w:sz w:val="28"/>
          <w:szCs w:val="28"/>
          <w:lang w:val="uk-UA"/>
        </w:rPr>
        <w:t xml:space="preserve">. </w:t>
      </w:r>
      <w:r>
        <w:rPr>
          <w:sz w:val="28"/>
          <w:szCs w:val="28"/>
          <w:lang w:val="en-US"/>
        </w:rPr>
        <w:t xml:space="preserve">Measurement of serum TSH predicts mortality from all causes and from circulatory diseases over the next 10 </w:t>
      </w:r>
      <w:r>
        <w:rPr>
          <w:sz w:val="28"/>
          <w:szCs w:val="28"/>
          <w:lang w:val="en-US"/>
        </w:rPr>
        <w:lastRenderedPageBreak/>
        <w:t>years in subjects over 60 // J</w:t>
      </w:r>
      <w:r w:rsidRPr="00B238FE">
        <w:rPr>
          <w:sz w:val="28"/>
          <w:szCs w:val="28"/>
          <w:lang w:val="uk-UA"/>
        </w:rPr>
        <w:t xml:space="preserve">. </w:t>
      </w:r>
      <w:r>
        <w:rPr>
          <w:sz w:val="28"/>
          <w:szCs w:val="28"/>
          <w:lang w:val="en-US"/>
        </w:rPr>
        <w:t>Endocrinology</w:t>
      </w:r>
      <w:r w:rsidRPr="00B238FE">
        <w:rPr>
          <w:sz w:val="28"/>
          <w:szCs w:val="28"/>
          <w:lang w:val="uk-UA"/>
        </w:rPr>
        <w:t>.</w:t>
      </w:r>
      <w:r>
        <w:rPr>
          <w:sz w:val="28"/>
          <w:szCs w:val="28"/>
          <w:lang w:val="en-US"/>
        </w:rPr>
        <w:t xml:space="preserve"> –</w:t>
      </w:r>
      <w:r w:rsidRPr="00B238FE">
        <w:rPr>
          <w:sz w:val="28"/>
          <w:szCs w:val="28"/>
          <w:lang w:val="uk-UA"/>
        </w:rPr>
        <w:t xml:space="preserve"> </w:t>
      </w:r>
      <w:r>
        <w:rPr>
          <w:sz w:val="28"/>
          <w:szCs w:val="28"/>
          <w:lang w:val="en-US"/>
        </w:rPr>
        <w:t>Suppl</w:t>
      </w:r>
      <w:r w:rsidRPr="00B238FE">
        <w:rPr>
          <w:sz w:val="28"/>
          <w:szCs w:val="28"/>
          <w:lang w:val="uk-UA"/>
        </w:rPr>
        <w:t>. – 2000.</w:t>
      </w:r>
      <w:r>
        <w:rPr>
          <w:sz w:val="28"/>
          <w:szCs w:val="28"/>
          <w:lang w:val="en-US"/>
        </w:rPr>
        <w:t xml:space="preserve"> – Vol</w:t>
      </w:r>
      <w:r w:rsidRPr="00B238FE">
        <w:rPr>
          <w:sz w:val="28"/>
          <w:szCs w:val="28"/>
          <w:lang w:val="uk-UA"/>
        </w:rPr>
        <w:t>.</w:t>
      </w:r>
      <w:r>
        <w:rPr>
          <w:sz w:val="28"/>
          <w:szCs w:val="28"/>
          <w:lang w:val="en-US"/>
        </w:rPr>
        <w:t xml:space="preserve"> </w:t>
      </w:r>
      <w:r w:rsidRPr="00B238FE">
        <w:rPr>
          <w:sz w:val="28"/>
          <w:szCs w:val="28"/>
          <w:lang w:val="uk-UA"/>
        </w:rPr>
        <w:t>164.</w:t>
      </w:r>
      <w:r>
        <w:rPr>
          <w:sz w:val="28"/>
          <w:szCs w:val="28"/>
          <w:lang w:val="en-US"/>
        </w:rPr>
        <w:t xml:space="preserve"> –</w:t>
      </w:r>
      <w:r w:rsidRPr="00B238FE">
        <w:rPr>
          <w:sz w:val="28"/>
          <w:szCs w:val="28"/>
          <w:lang w:val="uk-UA"/>
        </w:rPr>
        <w:t xml:space="preserve"> </w:t>
      </w:r>
      <w:r>
        <w:rPr>
          <w:sz w:val="28"/>
          <w:szCs w:val="28"/>
          <w:lang w:val="en-US"/>
        </w:rPr>
        <w:t>P</w:t>
      </w:r>
      <w:r w:rsidRPr="00B238FE">
        <w:rPr>
          <w:sz w:val="28"/>
          <w:szCs w:val="28"/>
          <w:lang w:val="uk-UA"/>
        </w:rPr>
        <w:t xml:space="preserve">. </w:t>
      </w:r>
      <w:r>
        <w:rPr>
          <w:sz w:val="28"/>
          <w:szCs w:val="28"/>
          <w:lang w:val="en-US"/>
        </w:rPr>
        <w:t>319</w:t>
      </w:r>
      <w:r>
        <w:rPr>
          <w:sz w:val="28"/>
          <w:szCs w:val="28"/>
          <w:lang w:val="uk-UA"/>
        </w:rPr>
        <w:t>.</w:t>
      </w:r>
    </w:p>
    <w:p w:rsidR="004E633F" w:rsidRPr="00247D9D"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Parle</w:t>
      </w:r>
      <w:r w:rsidRPr="00D62AFB">
        <w:rPr>
          <w:sz w:val="28"/>
          <w:szCs w:val="28"/>
          <w:lang w:val="uk-UA"/>
        </w:rPr>
        <w:t xml:space="preserve"> </w:t>
      </w:r>
      <w:r>
        <w:rPr>
          <w:sz w:val="28"/>
          <w:szCs w:val="28"/>
          <w:lang w:val="en-US"/>
        </w:rPr>
        <w:t>JV</w:t>
      </w:r>
      <w:r w:rsidRPr="00D62AFB">
        <w:rPr>
          <w:sz w:val="28"/>
          <w:szCs w:val="28"/>
          <w:lang w:val="uk-UA"/>
        </w:rPr>
        <w:t xml:space="preserve">., </w:t>
      </w:r>
      <w:r>
        <w:rPr>
          <w:sz w:val="28"/>
          <w:szCs w:val="28"/>
          <w:lang w:val="en-US"/>
        </w:rPr>
        <w:t>Maisonneuve</w:t>
      </w:r>
      <w:r w:rsidRPr="00D62AFB">
        <w:rPr>
          <w:sz w:val="28"/>
          <w:szCs w:val="28"/>
          <w:lang w:val="uk-UA"/>
        </w:rPr>
        <w:t xml:space="preserve"> </w:t>
      </w:r>
      <w:r>
        <w:rPr>
          <w:sz w:val="28"/>
          <w:szCs w:val="28"/>
          <w:lang w:val="en-US"/>
        </w:rPr>
        <w:t>P</w:t>
      </w:r>
      <w:r w:rsidRPr="00D62AFB">
        <w:rPr>
          <w:sz w:val="28"/>
          <w:szCs w:val="28"/>
          <w:lang w:val="uk-UA"/>
        </w:rPr>
        <w:t xml:space="preserve">., </w:t>
      </w:r>
      <w:r>
        <w:rPr>
          <w:sz w:val="28"/>
          <w:szCs w:val="28"/>
          <w:lang w:val="en-US"/>
        </w:rPr>
        <w:t>Sheppard</w:t>
      </w:r>
      <w:r w:rsidRPr="00D62AFB">
        <w:rPr>
          <w:sz w:val="28"/>
          <w:szCs w:val="28"/>
          <w:lang w:val="uk-UA"/>
        </w:rPr>
        <w:t xml:space="preserve"> </w:t>
      </w:r>
      <w:r>
        <w:rPr>
          <w:sz w:val="28"/>
          <w:szCs w:val="28"/>
          <w:lang w:val="en-US"/>
        </w:rPr>
        <w:t>MC</w:t>
      </w:r>
      <w:r w:rsidRPr="00D62AFB">
        <w:rPr>
          <w:sz w:val="28"/>
          <w:szCs w:val="28"/>
          <w:lang w:val="uk-UA"/>
        </w:rPr>
        <w:t xml:space="preserve">. </w:t>
      </w:r>
      <w:r>
        <w:rPr>
          <w:sz w:val="28"/>
          <w:szCs w:val="28"/>
          <w:lang w:val="en-US"/>
        </w:rPr>
        <w:t>et</w:t>
      </w:r>
      <w:r w:rsidRPr="00D62AFB">
        <w:rPr>
          <w:sz w:val="28"/>
          <w:szCs w:val="28"/>
          <w:lang w:val="uk-UA"/>
        </w:rPr>
        <w:t xml:space="preserve"> </w:t>
      </w:r>
      <w:r>
        <w:rPr>
          <w:sz w:val="28"/>
          <w:szCs w:val="28"/>
          <w:lang w:val="en-US"/>
        </w:rPr>
        <w:t>al</w:t>
      </w:r>
      <w:r w:rsidRPr="00D62AFB">
        <w:rPr>
          <w:sz w:val="28"/>
          <w:szCs w:val="28"/>
          <w:lang w:val="uk-UA"/>
        </w:rPr>
        <w:t>.</w:t>
      </w:r>
      <w:r>
        <w:rPr>
          <w:sz w:val="28"/>
          <w:szCs w:val="28"/>
          <w:lang w:val="en-US"/>
        </w:rPr>
        <w:t xml:space="preserve"> Prediction of all-cause and cardiovascular mortality in elderly people from one low serum thyrotropin result: a 10-year cohort study // Lancet. – 2001.</w:t>
      </w:r>
      <w:r>
        <w:rPr>
          <w:sz w:val="28"/>
          <w:szCs w:val="28"/>
          <w:lang w:val="uk-UA"/>
        </w:rPr>
        <w:t xml:space="preserve"> </w:t>
      </w:r>
      <w:r>
        <w:rPr>
          <w:sz w:val="28"/>
          <w:szCs w:val="28"/>
          <w:lang w:val="en-US"/>
        </w:rPr>
        <w:t>–</w:t>
      </w:r>
      <w:r>
        <w:rPr>
          <w:sz w:val="28"/>
          <w:szCs w:val="28"/>
          <w:lang w:val="uk-UA"/>
        </w:rPr>
        <w:t xml:space="preserve"> </w:t>
      </w:r>
      <w:r>
        <w:rPr>
          <w:sz w:val="28"/>
          <w:szCs w:val="28"/>
          <w:lang w:val="en-US"/>
        </w:rPr>
        <w:t>Vol</w:t>
      </w:r>
      <w:r w:rsidRPr="00E76C4C">
        <w:rPr>
          <w:sz w:val="28"/>
          <w:szCs w:val="28"/>
          <w:lang w:val="en-US"/>
        </w:rPr>
        <w:t>.</w:t>
      </w:r>
      <w:r>
        <w:rPr>
          <w:sz w:val="28"/>
          <w:szCs w:val="28"/>
          <w:lang w:val="uk-UA"/>
        </w:rPr>
        <w:t xml:space="preserve"> </w:t>
      </w:r>
      <w:r w:rsidRPr="00E76C4C">
        <w:rPr>
          <w:sz w:val="28"/>
          <w:szCs w:val="28"/>
          <w:lang w:val="en-US"/>
        </w:rPr>
        <w:t>358</w:t>
      </w:r>
      <w:r>
        <w:rPr>
          <w:sz w:val="28"/>
          <w:szCs w:val="28"/>
          <w:lang w:val="en-US"/>
        </w:rPr>
        <w:t xml:space="preserve">, </w:t>
      </w:r>
      <w:r w:rsidRPr="00E76C4C">
        <w:rPr>
          <w:sz w:val="28"/>
          <w:szCs w:val="28"/>
          <w:lang w:val="en-US"/>
        </w:rPr>
        <w:t xml:space="preserve"> </w:t>
      </w:r>
      <w:r>
        <w:rPr>
          <w:sz w:val="28"/>
          <w:szCs w:val="28"/>
          <w:lang w:val="en-US"/>
        </w:rPr>
        <w:t xml:space="preserve">N </w:t>
      </w:r>
      <w:r w:rsidRPr="00E76C4C">
        <w:rPr>
          <w:sz w:val="28"/>
          <w:szCs w:val="28"/>
          <w:lang w:val="en-US"/>
        </w:rPr>
        <w:t>9</w:t>
      </w:r>
      <w:r>
        <w:rPr>
          <w:sz w:val="28"/>
          <w:szCs w:val="28"/>
          <w:lang w:val="en-US"/>
        </w:rPr>
        <w:t>.</w:t>
      </w:r>
      <w:r w:rsidRPr="00E76C4C">
        <w:rPr>
          <w:sz w:val="28"/>
          <w:szCs w:val="28"/>
          <w:lang w:val="en-US"/>
        </w:rPr>
        <w:t xml:space="preserve"> – </w:t>
      </w:r>
      <w:r>
        <w:rPr>
          <w:sz w:val="28"/>
          <w:szCs w:val="28"/>
          <w:lang w:val="en-US"/>
        </w:rPr>
        <w:t>P</w:t>
      </w:r>
      <w:r w:rsidRPr="00E76C4C">
        <w:rPr>
          <w:sz w:val="28"/>
          <w:szCs w:val="28"/>
          <w:lang w:val="en-US"/>
        </w:rPr>
        <w:t>. 861 – 865.</w:t>
      </w:r>
    </w:p>
    <w:p w:rsidR="004E633F" w:rsidRPr="00427268"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Sawin</w:t>
      </w:r>
      <w:r w:rsidRPr="00311275">
        <w:rPr>
          <w:sz w:val="28"/>
          <w:szCs w:val="28"/>
          <w:lang w:val="uk-UA"/>
        </w:rPr>
        <w:t xml:space="preserve"> </w:t>
      </w:r>
      <w:r>
        <w:rPr>
          <w:sz w:val="28"/>
          <w:szCs w:val="28"/>
          <w:lang w:val="en-US"/>
        </w:rPr>
        <w:t>CT</w:t>
      </w:r>
      <w:r w:rsidRPr="00311275">
        <w:rPr>
          <w:sz w:val="28"/>
          <w:szCs w:val="28"/>
          <w:lang w:val="uk-UA"/>
        </w:rPr>
        <w:t xml:space="preserve">, </w:t>
      </w:r>
      <w:r>
        <w:rPr>
          <w:sz w:val="28"/>
          <w:szCs w:val="28"/>
          <w:lang w:val="en-US"/>
        </w:rPr>
        <w:t>Geller</w:t>
      </w:r>
      <w:r w:rsidRPr="00311275">
        <w:rPr>
          <w:sz w:val="28"/>
          <w:szCs w:val="28"/>
          <w:lang w:val="uk-UA"/>
        </w:rPr>
        <w:t xml:space="preserve"> </w:t>
      </w:r>
      <w:r>
        <w:rPr>
          <w:sz w:val="28"/>
          <w:szCs w:val="28"/>
          <w:lang w:val="en-US"/>
        </w:rPr>
        <w:t>A</w:t>
      </w:r>
      <w:r w:rsidRPr="00311275">
        <w:rPr>
          <w:sz w:val="28"/>
          <w:szCs w:val="28"/>
          <w:lang w:val="uk-UA"/>
        </w:rPr>
        <w:t xml:space="preserve">, </w:t>
      </w:r>
      <w:r>
        <w:rPr>
          <w:sz w:val="28"/>
          <w:szCs w:val="28"/>
          <w:lang w:val="en-US"/>
        </w:rPr>
        <w:t>Wolf</w:t>
      </w:r>
      <w:r w:rsidRPr="00311275">
        <w:rPr>
          <w:sz w:val="28"/>
          <w:szCs w:val="28"/>
          <w:lang w:val="uk-UA"/>
        </w:rPr>
        <w:t xml:space="preserve"> </w:t>
      </w:r>
      <w:r>
        <w:rPr>
          <w:sz w:val="28"/>
          <w:szCs w:val="28"/>
          <w:lang w:val="en-US"/>
        </w:rPr>
        <w:t>PA</w:t>
      </w:r>
      <w:r w:rsidRPr="00311275">
        <w:rPr>
          <w:sz w:val="28"/>
          <w:szCs w:val="28"/>
          <w:lang w:val="uk-UA"/>
        </w:rPr>
        <w:t xml:space="preserve"> </w:t>
      </w:r>
      <w:r>
        <w:rPr>
          <w:sz w:val="28"/>
          <w:szCs w:val="28"/>
          <w:lang w:val="en-US"/>
        </w:rPr>
        <w:t>et</w:t>
      </w:r>
      <w:r w:rsidRPr="00311275">
        <w:rPr>
          <w:sz w:val="28"/>
          <w:szCs w:val="28"/>
          <w:lang w:val="uk-UA"/>
        </w:rPr>
        <w:t xml:space="preserve"> </w:t>
      </w:r>
      <w:r>
        <w:rPr>
          <w:sz w:val="28"/>
          <w:szCs w:val="28"/>
          <w:lang w:val="en-US"/>
        </w:rPr>
        <w:t>al</w:t>
      </w:r>
      <w:r w:rsidRPr="00311275">
        <w:rPr>
          <w:sz w:val="28"/>
          <w:szCs w:val="28"/>
          <w:lang w:val="uk-UA"/>
        </w:rPr>
        <w:t xml:space="preserve">. </w:t>
      </w:r>
      <w:r>
        <w:rPr>
          <w:sz w:val="28"/>
          <w:szCs w:val="28"/>
          <w:lang w:val="en-US"/>
        </w:rPr>
        <w:t>Low</w:t>
      </w:r>
      <w:r w:rsidRPr="00311275">
        <w:rPr>
          <w:sz w:val="28"/>
          <w:szCs w:val="28"/>
          <w:lang w:val="uk-UA"/>
        </w:rPr>
        <w:t xml:space="preserve"> </w:t>
      </w:r>
      <w:r>
        <w:rPr>
          <w:sz w:val="28"/>
          <w:szCs w:val="28"/>
          <w:lang w:val="en-US"/>
        </w:rPr>
        <w:t>serum</w:t>
      </w:r>
      <w:r w:rsidRPr="00311275">
        <w:rPr>
          <w:sz w:val="28"/>
          <w:szCs w:val="28"/>
          <w:lang w:val="uk-UA"/>
        </w:rPr>
        <w:t xml:space="preserve"> </w:t>
      </w:r>
      <w:r>
        <w:rPr>
          <w:sz w:val="28"/>
          <w:szCs w:val="28"/>
          <w:lang w:val="en-US"/>
        </w:rPr>
        <w:t>thyrotropin</w:t>
      </w:r>
      <w:r w:rsidRPr="00311275">
        <w:rPr>
          <w:sz w:val="28"/>
          <w:szCs w:val="28"/>
          <w:lang w:val="uk-UA"/>
        </w:rPr>
        <w:t xml:space="preserve"> </w:t>
      </w:r>
      <w:r>
        <w:rPr>
          <w:sz w:val="28"/>
          <w:szCs w:val="28"/>
          <w:lang w:val="en-US"/>
        </w:rPr>
        <w:t>concentrations</w:t>
      </w:r>
      <w:r w:rsidRPr="00311275">
        <w:rPr>
          <w:sz w:val="28"/>
          <w:szCs w:val="28"/>
          <w:lang w:val="uk-UA"/>
        </w:rPr>
        <w:t xml:space="preserve"> </w:t>
      </w:r>
      <w:r>
        <w:rPr>
          <w:sz w:val="28"/>
          <w:szCs w:val="28"/>
          <w:lang w:val="en-US"/>
        </w:rPr>
        <w:t>as</w:t>
      </w:r>
      <w:r w:rsidRPr="00311275">
        <w:rPr>
          <w:sz w:val="28"/>
          <w:szCs w:val="28"/>
          <w:lang w:val="uk-UA"/>
        </w:rPr>
        <w:t xml:space="preserve"> </w:t>
      </w:r>
      <w:r>
        <w:rPr>
          <w:sz w:val="28"/>
          <w:szCs w:val="28"/>
          <w:lang w:val="en-US"/>
        </w:rPr>
        <w:t>a</w:t>
      </w:r>
      <w:r w:rsidRPr="00311275">
        <w:rPr>
          <w:sz w:val="28"/>
          <w:szCs w:val="28"/>
          <w:lang w:val="uk-UA"/>
        </w:rPr>
        <w:t xml:space="preserve"> </w:t>
      </w:r>
      <w:r>
        <w:rPr>
          <w:sz w:val="28"/>
          <w:szCs w:val="28"/>
          <w:lang w:val="en-US"/>
        </w:rPr>
        <w:t>risk</w:t>
      </w:r>
      <w:r w:rsidRPr="00311275">
        <w:rPr>
          <w:sz w:val="28"/>
          <w:szCs w:val="28"/>
          <w:lang w:val="uk-UA"/>
        </w:rPr>
        <w:t xml:space="preserve"> </w:t>
      </w:r>
      <w:r>
        <w:rPr>
          <w:sz w:val="28"/>
          <w:szCs w:val="28"/>
          <w:lang w:val="en-US"/>
        </w:rPr>
        <w:t>factor</w:t>
      </w:r>
      <w:r w:rsidRPr="00311275">
        <w:rPr>
          <w:sz w:val="28"/>
          <w:szCs w:val="28"/>
          <w:lang w:val="uk-UA"/>
        </w:rPr>
        <w:t xml:space="preserve"> </w:t>
      </w:r>
      <w:r>
        <w:rPr>
          <w:sz w:val="28"/>
          <w:szCs w:val="28"/>
          <w:lang w:val="en-US"/>
        </w:rPr>
        <w:t>for</w:t>
      </w:r>
      <w:r w:rsidRPr="00311275">
        <w:rPr>
          <w:sz w:val="28"/>
          <w:szCs w:val="28"/>
          <w:lang w:val="uk-UA"/>
        </w:rPr>
        <w:t xml:space="preserve"> </w:t>
      </w:r>
      <w:r>
        <w:rPr>
          <w:sz w:val="28"/>
          <w:szCs w:val="28"/>
          <w:lang w:val="en-US"/>
        </w:rPr>
        <w:t>atrial</w:t>
      </w:r>
      <w:r w:rsidRPr="00311275">
        <w:rPr>
          <w:sz w:val="28"/>
          <w:szCs w:val="28"/>
          <w:lang w:val="uk-UA"/>
        </w:rPr>
        <w:t xml:space="preserve"> </w:t>
      </w:r>
      <w:r>
        <w:rPr>
          <w:sz w:val="28"/>
          <w:szCs w:val="28"/>
          <w:lang w:val="en-US"/>
        </w:rPr>
        <w:t>fibrillation</w:t>
      </w:r>
      <w:r w:rsidRPr="00311275">
        <w:rPr>
          <w:sz w:val="28"/>
          <w:szCs w:val="28"/>
          <w:lang w:val="uk-UA"/>
        </w:rPr>
        <w:t xml:space="preserve"> </w:t>
      </w:r>
      <w:r>
        <w:rPr>
          <w:sz w:val="28"/>
          <w:szCs w:val="28"/>
          <w:lang w:val="en-US"/>
        </w:rPr>
        <w:t>in</w:t>
      </w:r>
      <w:r w:rsidRPr="00311275">
        <w:rPr>
          <w:sz w:val="28"/>
          <w:szCs w:val="28"/>
          <w:lang w:val="uk-UA"/>
        </w:rPr>
        <w:t xml:space="preserve"> </w:t>
      </w:r>
      <w:r>
        <w:rPr>
          <w:sz w:val="28"/>
          <w:szCs w:val="28"/>
          <w:lang w:val="en-US"/>
        </w:rPr>
        <w:t>older</w:t>
      </w:r>
      <w:r w:rsidRPr="00311275">
        <w:rPr>
          <w:sz w:val="28"/>
          <w:szCs w:val="28"/>
          <w:lang w:val="uk-UA"/>
        </w:rPr>
        <w:t xml:space="preserve"> </w:t>
      </w:r>
      <w:r>
        <w:rPr>
          <w:sz w:val="28"/>
          <w:szCs w:val="28"/>
          <w:lang w:val="en-US"/>
        </w:rPr>
        <w:t>patients</w:t>
      </w:r>
      <w:r w:rsidRPr="00311275">
        <w:rPr>
          <w:sz w:val="28"/>
          <w:szCs w:val="28"/>
          <w:lang w:val="uk-UA"/>
        </w:rPr>
        <w:t xml:space="preserve"> //</w:t>
      </w:r>
      <w:r>
        <w:rPr>
          <w:sz w:val="28"/>
          <w:szCs w:val="28"/>
          <w:lang w:val="en-US"/>
        </w:rPr>
        <w:t xml:space="preserve"> N</w:t>
      </w:r>
      <w:r w:rsidRPr="00311275">
        <w:rPr>
          <w:sz w:val="28"/>
          <w:szCs w:val="28"/>
          <w:lang w:val="uk-UA"/>
        </w:rPr>
        <w:t xml:space="preserve">. </w:t>
      </w:r>
      <w:r>
        <w:rPr>
          <w:sz w:val="28"/>
          <w:szCs w:val="28"/>
          <w:lang w:val="en-US"/>
        </w:rPr>
        <w:t>Engl</w:t>
      </w:r>
      <w:r w:rsidRPr="00311275">
        <w:rPr>
          <w:sz w:val="28"/>
          <w:szCs w:val="28"/>
          <w:lang w:val="uk-UA"/>
        </w:rPr>
        <w:t xml:space="preserve">. </w:t>
      </w:r>
      <w:r>
        <w:rPr>
          <w:sz w:val="28"/>
          <w:szCs w:val="28"/>
          <w:lang w:val="en-US"/>
        </w:rPr>
        <w:t>J</w:t>
      </w:r>
      <w:r w:rsidRPr="00311275">
        <w:rPr>
          <w:sz w:val="28"/>
          <w:szCs w:val="28"/>
          <w:lang w:val="uk-UA"/>
        </w:rPr>
        <w:t xml:space="preserve">. </w:t>
      </w:r>
      <w:r>
        <w:rPr>
          <w:sz w:val="28"/>
          <w:szCs w:val="28"/>
          <w:lang w:val="en-US"/>
        </w:rPr>
        <w:t>Med</w:t>
      </w:r>
      <w:r>
        <w:rPr>
          <w:sz w:val="28"/>
          <w:szCs w:val="28"/>
          <w:lang w:val="uk-UA"/>
        </w:rPr>
        <w:t xml:space="preserve">. – </w:t>
      </w:r>
      <w:r w:rsidRPr="00311275">
        <w:rPr>
          <w:sz w:val="28"/>
          <w:szCs w:val="28"/>
          <w:lang w:val="uk-UA"/>
        </w:rPr>
        <w:t xml:space="preserve">1994. </w:t>
      </w:r>
      <w:r>
        <w:rPr>
          <w:sz w:val="28"/>
          <w:szCs w:val="28"/>
          <w:lang w:val="uk-UA"/>
        </w:rPr>
        <w:t>–</w:t>
      </w:r>
      <w:r w:rsidRPr="00311275">
        <w:rPr>
          <w:sz w:val="28"/>
          <w:szCs w:val="28"/>
          <w:lang w:val="uk-UA"/>
        </w:rPr>
        <w:t xml:space="preserve"> </w:t>
      </w:r>
      <w:r>
        <w:rPr>
          <w:sz w:val="28"/>
          <w:szCs w:val="28"/>
          <w:lang w:val="en-US"/>
        </w:rPr>
        <w:t>Vol</w:t>
      </w:r>
      <w:r w:rsidRPr="00311275">
        <w:rPr>
          <w:sz w:val="28"/>
          <w:szCs w:val="28"/>
          <w:lang w:val="uk-UA"/>
        </w:rPr>
        <w:t xml:space="preserve">. 331. </w:t>
      </w:r>
      <w:r>
        <w:rPr>
          <w:sz w:val="28"/>
          <w:szCs w:val="28"/>
          <w:lang w:val="uk-UA"/>
        </w:rPr>
        <w:t>–</w:t>
      </w:r>
      <w:r w:rsidRPr="00311275">
        <w:rPr>
          <w:sz w:val="28"/>
          <w:szCs w:val="28"/>
          <w:lang w:val="uk-UA"/>
        </w:rPr>
        <w:t xml:space="preserve"> </w:t>
      </w:r>
      <w:r>
        <w:rPr>
          <w:sz w:val="28"/>
          <w:szCs w:val="28"/>
          <w:lang w:val="en-US"/>
        </w:rPr>
        <w:t>P</w:t>
      </w:r>
      <w:r w:rsidRPr="00311275">
        <w:rPr>
          <w:sz w:val="28"/>
          <w:szCs w:val="28"/>
          <w:lang w:val="uk-UA"/>
        </w:rPr>
        <w:t>.</w:t>
      </w:r>
      <w:r>
        <w:rPr>
          <w:sz w:val="28"/>
          <w:szCs w:val="28"/>
          <w:lang w:val="en-US"/>
        </w:rPr>
        <w:t>1249 – 1252.</w:t>
      </w:r>
      <w:r w:rsidRPr="00427268">
        <w:rPr>
          <w:sz w:val="28"/>
          <w:szCs w:val="28"/>
          <w:lang w:val="en-US"/>
        </w:rPr>
        <w:t xml:space="preserve"> </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Biondi B. The assessment of cardiovascular risk factors in thyroid disease // Endocrine abstracts of 8</w:t>
      </w:r>
      <w:r w:rsidRPr="0072379D">
        <w:rPr>
          <w:sz w:val="28"/>
          <w:szCs w:val="28"/>
          <w:vertAlign w:val="superscript"/>
          <w:lang w:val="en-US"/>
        </w:rPr>
        <w:t>th</w:t>
      </w:r>
      <w:r>
        <w:rPr>
          <w:sz w:val="28"/>
          <w:szCs w:val="28"/>
          <w:lang w:val="en-US"/>
        </w:rPr>
        <w:t xml:space="preserve"> European Congress of Endocrinology. – Glasgow. – 2006. – V. 11. –  S.12.   </w:t>
      </w:r>
    </w:p>
    <w:p w:rsidR="004E633F" w:rsidRPr="00C40DE1"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 xml:space="preserve">Gulln S., Altuntas F., Dincer J et al. Effects of TSH-suppressive therapy on cardiac morphology and function: beneficial effects of addition of beta-blocade on diastolic dysfunction //Eur. J. Endocrinol. – 2004. – Vol. 150, N5. – P.655–661.  </w:t>
      </w:r>
    </w:p>
    <w:p w:rsidR="004E633F" w:rsidRPr="00C40DE1"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 xml:space="preserve">Smit JW, Eustatia-Rutten CF, Corssmit EP et al. Reversible diastolic dysfunction after long-term exogenous Subclinical hyperthyroidism a randomized, placebo-controlled study </w:t>
      </w:r>
      <w:r w:rsidRPr="00C40DE1">
        <w:rPr>
          <w:sz w:val="28"/>
          <w:szCs w:val="28"/>
          <w:lang w:val="uk-UA"/>
        </w:rPr>
        <w:t xml:space="preserve">// J. </w:t>
      </w:r>
      <w:r>
        <w:rPr>
          <w:sz w:val="28"/>
          <w:szCs w:val="28"/>
          <w:lang w:val="en-US"/>
        </w:rPr>
        <w:t xml:space="preserve">Clin. Metab. – 2005. – Vol. 90, N11. – P.6041 – 6047. </w:t>
      </w:r>
    </w:p>
    <w:p w:rsidR="004E633F" w:rsidRPr="001B6124"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 xml:space="preserve">Botello- Carretero JI, Gomez-Bueno M, Barrios V. Chronic thyrotropin-suppressive therapy with levothyroxine and short-term overt hypothyroidism after thyroxine withdrawal are associated with undesirable cardiovascular effects in patients with differentiated thyroid carcinoma //Endocr. Relat. Cancer. – 2004. – Vol. 11, N 2. – P. 345 – 356.  </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Ching</w:t>
      </w:r>
      <w:r w:rsidRPr="00E5350B">
        <w:rPr>
          <w:sz w:val="28"/>
          <w:szCs w:val="28"/>
          <w:lang w:val="uk-UA"/>
        </w:rPr>
        <w:t xml:space="preserve"> </w:t>
      </w:r>
      <w:r>
        <w:rPr>
          <w:sz w:val="28"/>
          <w:szCs w:val="28"/>
          <w:lang w:val="en-US"/>
        </w:rPr>
        <w:t>GW</w:t>
      </w:r>
      <w:r w:rsidRPr="00E5350B">
        <w:rPr>
          <w:sz w:val="28"/>
          <w:szCs w:val="28"/>
          <w:lang w:val="uk-UA"/>
        </w:rPr>
        <w:t xml:space="preserve">., </w:t>
      </w:r>
      <w:r>
        <w:rPr>
          <w:sz w:val="28"/>
          <w:szCs w:val="28"/>
          <w:lang w:val="en-US"/>
        </w:rPr>
        <w:t>Franklyn</w:t>
      </w:r>
      <w:r w:rsidRPr="00E5350B">
        <w:rPr>
          <w:sz w:val="28"/>
          <w:szCs w:val="28"/>
          <w:lang w:val="uk-UA"/>
        </w:rPr>
        <w:t xml:space="preserve"> </w:t>
      </w:r>
      <w:r>
        <w:rPr>
          <w:sz w:val="28"/>
          <w:szCs w:val="28"/>
          <w:lang w:val="en-US"/>
        </w:rPr>
        <w:t>JA</w:t>
      </w:r>
      <w:r w:rsidRPr="00E5350B">
        <w:rPr>
          <w:sz w:val="28"/>
          <w:szCs w:val="28"/>
          <w:lang w:val="uk-UA"/>
        </w:rPr>
        <w:t xml:space="preserve">., </w:t>
      </w:r>
      <w:r>
        <w:rPr>
          <w:sz w:val="28"/>
          <w:szCs w:val="28"/>
          <w:lang w:val="en-US"/>
        </w:rPr>
        <w:t>Stallard</w:t>
      </w:r>
      <w:r w:rsidRPr="00E5350B">
        <w:rPr>
          <w:sz w:val="28"/>
          <w:szCs w:val="28"/>
          <w:lang w:val="uk-UA"/>
        </w:rPr>
        <w:t xml:space="preserve"> </w:t>
      </w:r>
      <w:r>
        <w:rPr>
          <w:sz w:val="28"/>
          <w:szCs w:val="28"/>
          <w:lang w:val="en-US"/>
        </w:rPr>
        <w:t>TJ</w:t>
      </w:r>
      <w:r w:rsidRPr="00E5350B">
        <w:rPr>
          <w:sz w:val="28"/>
          <w:szCs w:val="28"/>
          <w:lang w:val="uk-UA"/>
        </w:rPr>
        <w:t xml:space="preserve">. </w:t>
      </w:r>
      <w:r>
        <w:rPr>
          <w:sz w:val="28"/>
          <w:szCs w:val="28"/>
          <w:lang w:val="en-US"/>
        </w:rPr>
        <w:t>et</w:t>
      </w:r>
      <w:r w:rsidRPr="00E5350B">
        <w:rPr>
          <w:sz w:val="28"/>
          <w:szCs w:val="28"/>
          <w:lang w:val="uk-UA"/>
        </w:rPr>
        <w:t xml:space="preserve"> </w:t>
      </w:r>
      <w:r>
        <w:rPr>
          <w:sz w:val="28"/>
          <w:szCs w:val="28"/>
          <w:lang w:val="en-US"/>
        </w:rPr>
        <w:t>al</w:t>
      </w:r>
      <w:r w:rsidRPr="00E5350B">
        <w:rPr>
          <w:sz w:val="28"/>
          <w:szCs w:val="28"/>
          <w:lang w:val="uk-UA"/>
        </w:rPr>
        <w:t xml:space="preserve">. </w:t>
      </w:r>
      <w:r>
        <w:rPr>
          <w:sz w:val="28"/>
          <w:szCs w:val="28"/>
          <w:lang w:val="en-US"/>
        </w:rPr>
        <w:t>Cardiac</w:t>
      </w:r>
      <w:r w:rsidRPr="00E5350B">
        <w:rPr>
          <w:sz w:val="28"/>
          <w:szCs w:val="28"/>
          <w:lang w:val="uk-UA"/>
        </w:rPr>
        <w:t xml:space="preserve"> </w:t>
      </w:r>
      <w:r>
        <w:rPr>
          <w:sz w:val="28"/>
          <w:szCs w:val="28"/>
          <w:lang w:val="en-US"/>
        </w:rPr>
        <w:t>hypertrophy</w:t>
      </w:r>
      <w:r w:rsidRPr="00E5350B">
        <w:rPr>
          <w:sz w:val="28"/>
          <w:szCs w:val="28"/>
          <w:lang w:val="uk-UA"/>
        </w:rPr>
        <w:t xml:space="preserve"> </w:t>
      </w:r>
      <w:r>
        <w:rPr>
          <w:sz w:val="28"/>
          <w:szCs w:val="28"/>
          <w:lang w:val="en-US"/>
        </w:rPr>
        <w:t>as</w:t>
      </w:r>
      <w:r w:rsidRPr="00E5350B">
        <w:rPr>
          <w:sz w:val="28"/>
          <w:szCs w:val="28"/>
          <w:lang w:val="uk-UA"/>
        </w:rPr>
        <w:t xml:space="preserve"> </w:t>
      </w:r>
      <w:r>
        <w:rPr>
          <w:sz w:val="28"/>
          <w:szCs w:val="28"/>
          <w:lang w:val="en-US"/>
        </w:rPr>
        <w:t>a</w:t>
      </w:r>
      <w:r w:rsidRPr="00E5350B">
        <w:rPr>
          <w:sz w:val="28"/>
          <w:szCs w:val="28"/>
          <w:lang w:val="uk-UA"/>
        </w:rPr>
        <w:t xml:space="preserve"> </w:t>
      </w:r>
      <w:r>
        <w:rPr>
          <w:sz w:val="28"/>
          <w:szCs w:val="28"/>
          <w:lang w:val="en-US"/>
        </w:rPr>
        <w:t>result</w:t>
      </w:r>
      <w:r w:rsidRPr="00E5350B">
        <w:rPr>
          <w:sz w:val="28"/>
          <w:szCs w:val="28"/>
          <w:lang w:val="uk-UA"/>
        </w:rPr>
        <w:t xml:space="preserve"> </w:t>
      </w:r>
      <w:r>
        <w:rPr>
          <w:sz w:val="28"/>
          <w:szCs w:val="28"/>
          <w:lang w:val="en-US"/>
        </w:rPr>
        <w:t>of</w:t>
      </w:r>
      <w:r w:rsidRPr="00E5350B">
        <w:rPr>
          <w:sz w:val="28"/>
          <w:szCs w:val="28"/>
          <w:lang w:val="uk-UA"/>
        </w:rPr>
        <w:t xml:space="preserve"> </w:t>
      </w:r>
      <w:r>
        <w:rPr>
          <w:sz w:val="28"/>
          <w:szCs w:val="28"/>
          <w:lang w:val="en-US"/>
        </w:rPr>
        <w:t>long</w:t>
      </w:r>
      <w:r w:rsidRPr="00E5350B">
        <w:rPr>
          <w:sz w:val="28"/>
          <w:szCs w:val="28"/>
          <w:lang w:val="uk-UA"/>
        </w:rPr>
        <w:t>-</w:t>
      </w:r>
      <w:r>
        <w:rPr>
          <w:sz w:val="28"/>
          <w:szCs w:val="28"/>
          <w:lang w:val="en-US"/>
        </w:rPr>
        <w:t>term</w:t>
      </w:r>
      <w:r w:rsidRPr="00E5350B">
        <w:rPr>
          <w:sz w:val="28"/>
          <w:szCs w:val="28"/>
          <w:lang w:val="uk-UA"/>
        </w:rPr>
        <w:t xml:space="preserve"> </w:t>
      </w:r>
      <w:r>
        <w:rPr>
          <w:sz w:val="28"/>
          <w:szCs w:val="28"/>
          <w:lang w:val="en-US"/>
        </w:rPr>
        <w:t>thyroxine</w:t>
      </w:r>
      <w:r w:rsidRPr="00E5350B">
        <w:rPr>
          <w:sz w:val="28"/>
          <w:szCs w:val="28"/>
          <w:lang w:val="uk-UA"/>
        </w:rPr>
        <w:t xml:space="preserve"> </w:t>
      </w:r>
      <w:r>
        <w:rPr>
          <w:sz w:val="28"/>
          <w:szCs w:val="28"/>
          <w:lang w:val="en-US"/>
        </w:rPr>
        <w:t>therapy</w:t>
      </w:r>
      <w:r w:rsidRPr="00E5350B">
        <w:rPr>
          <w:sz w:val="28"/>
          <w:szCs w:val="28"/>
          <w:lang w:val="uk-UA"/>
        </w:rPr>
        <w:t xml:space="preserve"> </w:t>
      </w:r>
      <w:r>
        <w:rPr>
          <w:sz w:val="28"/>
          <w:szCs w:val="28"/>
          <w:lang w:val="en-US"/>
        </w:rPr>
        <w:t>and</w:t>
      </w:r>
      <w:r w:rsidRPr="00E5350B">
        <w:rPr>
          <w:sz w:val="28"/>
          <w:szCs w:val="28"/>
          <w:lang w:val="uk-UA"/>
        </w:rPr>
        <w:t xml:space="preserve"> </w:t>
      </w:r>
      <w:r>
        <w:rPr>
          <w:sz w:val="28"/>
          <w:szCs w:val="28"/>
          <w:lang w:val="en-US"/>
        </w:rPr>
        <w:t>thyrotoxicosis</w:t>
      </w:r>
      <w:r w:rsidRPr="00E5350B">
        <w:rPr>
          <w:sz w:val="28"/>
          <w:szCs w:val="28"/>
          <w:lang w:val="uk-UA"/>
        </w:rPr>
        <w:t xml:space="preserve"> //</w:t>
      </w:r>
      <w:r>
        <w:rPr>
          <w:sz w:val="28"/>
          <w:szCs w:val="28"/>
          <w:lang w:val="en-US"/>
        </w:rPr>
        <w:t>Heart</w:t>
      </w:r>
      <w:r w:rsidRPr="00E5350B">
        <w:rPr>
          <w:sz w:val="28"/>
          <w:szCs w:val="28"/>
          <w:lang w:val="uk-UA"/>
        </w:rPr>
        <w:t xml:space="preserve">. – 1996. – </w:t>
      </w:r>
      <w:r>
        <w:rPr>
          <w:sz w:val="28"/>
          <w:szCs w:val="28"/>
          <w:lang w:val="en-US"/>
        </w:rPr>
        <w:t>Vol</w:t>
      </w:r>
      <w:r w:rsidRPr="00E5350B">
        <w:rPr>
          <w:sz w:val="28"/>
          <w:szCs w:val="28"/>
          <w:lang w:val="uk-UA"/>
        </w:rPr>
        <w:t xml:space="preserve">. 75 – </w:t>
      </w:r>
      <w:r>
        <w:rPr>
          <w:sz w:val="28"/>
          <w:szCs w:val="28"/>
          <w:lang w:val="en-US"/>
        </w:rPr>
        <w:t>P</w:t>
      </w:r>
      <w:r w:rsidRPr="00E5350B">
        <w:rPr>
          <w:sz w:val="28"/>
          <w:szCs w:val="28"/>
          <w:lang w:val="uk-UA"/>
        </w:rPr>
        <w:t>. 363-368</w:t>
      </w:r>
      <w:r>
        <w:rPr>
          <w:sz w:val="28"/>
          <w:szCs w:val="28"/>
          <w:lang w:val="uk-UA"/>
        </w:rPr>
        <w:t>.</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Shapiro</w:t>
      </w:r>
      <w:r w:rsidRPr="00D91131">
        <w:rPr>
          <w:sz w:val="28"/>
          <w:szCs w:val="28"/>
          <w:lang w:val="uk-UA"/>
        </w:rPr>
        <w:t xml:space="preserve"> </w:t>
      </w:r>
      <w:r>
        <w:rPr>
          <w:sz w:val="28"/>
          <w:szCs w:val="28"/>
          <w:lang w:val="en-US"/>
        </w:rPr>
        <w:t>L</w:t>
      </w:r>
      <w:r w:rsidRPr="00D91131">
        <w:rPr>
          <w:sz w:val="28"/>
          <w:szCs w:val="28"/>
          <w:lang w:val="uk-UA"/>
        </w:rPr>
        <w:t>.</w:t>
      </w:r>
      <w:r>
        <w:rPr>
          <w:sz w:val="28"/>
          <w:szCs w:val="28"/>
          <w:lang w:val="en-US"/>
        </w:rPr>
        <w:t>E</w:t>
      </w:r>
      <w:r w:rsidRPr="00D91131">
        <w:rPr>
          <w:sz w:val="28"/>
          <w:szCs w:val="28"/>
          <w:lang w:val="uk-UA"/>
        </w:rPr>
        <w:t xml:space="preserve">., </w:t>
      </w:r>
      <w:r>
        <w:rPr>
          <w:sz w:val="28"/>
          <w:szCs w:val="28"/>
          <w:lang w:val="en-US"/>
        </w:rPr>
        <w:t>Sievert</w:t>
      </w:r>
      <w:r w:rsidRPr="00D91131">
        <w:rPr>
          <w:sz w:val="28"/>
          <w:szCs w:val="28"/>
          <w:lang w:val="uk-UA"/>
        </w:rPr>
        <w:t xml:space="preserve"> </w:t>
      </w:r>
      <w:r>
        <w:rPr>
          <w:sz w:val="28"/>
          <w:szCs w:val="28"/>
          <w:lang w:val="en-US"/>
        </w:rPr>
        <w:t>R</w:t>
      </w:r>
      <w:r w:rsidRPr="00D91131">
        <w:rPr>
          <w:sz w:val="28"/>
          <w:szCs w:val="28"/>
          <w:lang w:val="uk-UA"/>
        </w:rPr>
        <w:t xml:space="preserve">., </w:t>
      </w:r>
      <w:r>
        <w:rPr>
          <w:sz w:val="28"/>
          <w:szCs w:val="28"/>
          <w:lang w:val="en-US"/>
        </w:rPr>
        <w:t>Ong</w:t>
      </w:r>
      <w:r w:rsidRPr="00D91131">
        <w:rPr>
          <w:sz w:val="28"/>
          <w:szCs w:val="28"/>
          <w:lang w:val="uk-UA"/>
        </w:rPr>
        <w:t xml:space="preserve"> </w:t>
      </w:r>
      <w:r>
        <w:rPr>
          <w:sz w:val="28"/>
          <w:szCs w:val="28"/>
          <w:lang w:val="en-US"/>
        </w:rPr>
        <w:t>L</w:t>
      </w:r>
      <w:r w:rsidRPr="00D91131">
        <w:rPr>
          <w:sz w:val="28"/>
          <w:szCs w:val="28"/>
          <w:lang w:val="uk-UA"/>
        </w:rPr>
        <w:t xml:space="preserve">. </w:t>
      </w:r>
      <w:r>
        <w:rPr>
          <w:sz w:val="28"/>
          <w:szCs w:val="28"/>
          <w:lang w:val="en-US"/>
        </w:rPr>
        <w:t>et al. Minimal cardiac effects in asymptomatic athyreotic patients chronically treated with thyrotropin-suppressive doses of L-</w:t>
      </w:r>
      <w:r>
        <w:rPr>
          <w:sz w:val="28"/>
          <w:szCs w:val="28"/>
          <w:lang w:val="en-US"/>
        </w:rPr>
        <w:lastRenderedPageBreak/>
        <w:t>thyroxine //J.Clin. Endocrinology &amp; Metabolism. – 1997. – Vol.82, N 8. – P. 2592 – 2595</w:t>
      </w:r>
      <w:r>
        <w:rPr>
          <w:sz w:val="28"/>
          <w:szCs w:val="28"/>
          <w:lang w:val="uk-UA"/>
        </w:rPr>
        <w:t xml:space="preserve">.  </w:t>
      </w:r>
    </w:p>
    <w:p w:rsidR="004E633F" w:rsidRPr="009A13F5"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Franklyn JA. Cardiac repercussion of thyroid hormones //</w:t>
      </w:r>
      <w:r w:rsidRPr="00E44B75">
        <w:rPr>
          <w:sz w:val="28"/>
          <w:szCs w:val="28"/>
          <w:lang w:val="en-US"/>
        </w:rPr>
        <w:t xml:space="preserve"> </w:t>
      </w:r>
      <w:r>
        <w:rPr>
          <w:sz w:val="28"/>
          <w:szCs w:val="28"/>
          <w:lang w:val="en-US"/>
        </w:rPr>
        <w:t>Endocrine abstracts of 8</w:t>
      </w:r>
      <w:r w:rsidRPr="0072379D">
        <w:rPr>
          <w:sz w:val="28"/>
          <w:szCs w:val="28"/>
          <w:vertAlign w:val="superscript"/>
          <w:lang w:val="en-US"/>
        </w:rPr>
        <w:t>th</w:t>
      </w:r>
      <w:r>
        <w:rPr>
          <w:sz w:val="28"/>
          <w:szCs w:val="28"/>
          <w:lang w:val="en-US"/>
        </w:rPr>
        <w:t xml:space="preserve"> European Congress of Endocrinology. – Glasgow. – 2006. – V. 11. –  S.11.</w:t>
      </w:r>
    </w:p>
    <w:p w:rsidR="004E633F" w:rsidRPr="00C40DE1"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Mints G., Pizzarello, Klein I. Enhanced left ventricular diastolic function i hyperthyroidism: noninvasive assessment and response to treatment //J. Clin. Endocrinol. Metabolism. – 1991. – Vol.73. – P. 146 – 150.</w:t>
      </w:r>
    </w:p>
    <w:p w:rsidR="004E633F" w:rsidRPr="00513763"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 xml:space="preserve">Shargorodsky M., Serov S., Gavish D et al. Long-term thyrotropin-suppressive therapy with levothyroxine impairs small and large artery elasticity and increases left ventricular mass in patients with thyroid carcinoma // Thyroid. – 2006. – Vol. 16, N 4. – P. 381 – 386. </w:t>
      </w:r>
    </w:p>
    <w:p w:rsidR="004E633F" w:rsidRPr="002757A6"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 xml:space="preserve">Chrisoulidon A., Pazaiton-Panayioton K., Kaprara A. et al. Effect of thyroxine withdrawal in biochemical parameters and cardiac function and structure in patients with differentiated thyroid cancer // Minerva Endocrinol. – 2006. – Vol.31, N 2. – P. 173 – 178. </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sidRPr="003F75E4">
        <w:rPr>
          <w:sz w:val="28"/>
          <w:szCs w:val="28"/>
          <w:lang w:val="uk-UA"/>
        </w:rPr>
        <w:t>Натаров В.В., Гринченко Т.С., Песоцкая П.М.</w:t>
      </w:r>
      <w:r>
        <w:rPr>
          <w:sz w:val="28"/>
          <w:szCs w:val="28"/>
          <w:lang w:val="uk-UA"/>
        </w:rPr>
        <w:t xml:space="preserve"> Тиреоидный статус у больных диффузным токсическим зобом с наличием мерцательной аритмии и сердечной недостаточностью // Эндокринология. Республ. межведомств. сборник – К.: „Здоровье”. – 1990, вып. 20. – с. 81-86.</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Osman</w:t>
      </w:r>
      <w:r w:rsidRPr="00B417CE">
        <w:rPr>
          <w:sz w:val="28"/>
          <w:szCs w:val="28"/>
          <w:lang w:val="uk-UA"/>
        </w:rPr>
        <w:t xml:space="preserve"> </w:t>
      </w:r>
      <w:r>
        <w:rPr>
          <w:sz w:val="28"/>
          <w:szCs w:val="28"/>
          <w:lang w:val="en-US"/>
        </w:rPr>
        <w:t>F</w:t>
      </w:r>
      <w:r w:rsidRPr="00B417CE">
        <w:rPr>
          <w:sz w:val="28"/>
          <w:szCs w:val="28"/>
          <w:lang w:val="uk-UA"/>
        </w:rPr>
        <w:t xml:space="preserve">., </w:t>
      </w:r>
      <w:r>
        <w:rPr>
          <w:sz w:val="28"/>
          <w:szCs w:val="28"/>
          <w:lang w:val="en-US"/>
        </w:rPr>
        <w:t>Daykin</w:t>
      </w:r>
      <w:r w:rsidRPr="00B417CE">
        <w:rPr>
          <w:sz w:val="28"/>
          <w:szCs w:val="28"/>
          <w:lang w:val="uk-UA"/>
        </w:rPr>
        <w:t xml:space="preserve"> </w:t>
      </w:r>
      <w:r>
        <w:rPr>
          <w:sz w:val="28"/>
          <w:szCs w:val="28"/>
          <w:lang w:val="en-US"/>
        </w:rPr>
        <w:t>J</w:t>
      </w:r>
      <w:r w:rsidRPr="00B417CE">
        <w:rPr>
          <w:sz w:val="28"/>
          <w:szCs w:val="28"/>
          <w:lang w:val="uk-UA"/>
        </w:rPr>
        <w:t xml:space="preserve">., </w:t>
      </w:r>
      <w:r>
        <w:rPr>
          <w:sz w:val="28"/>
          <w:szCs w:val="28"/>
          <w:lang w:val="en-US"/>
        </w:rPr>
        <w:t>Sheppard</w:t>
      </w:r>
      <w:r w:rsidRPr="00B417CE">
        <w:rPr>
          <w:sz w:val="28"/>
          <w:szCs w:val="28"/>
          <w:lang w:val="uk-UA"/>
        </w:rPr>
        <w:t xml:space="preserve"> </w:t>
      </w:r>
      <w:r>
        <w:rPr>
          <w:sz w:val="28"/>
          <w:szCs w:val="28"/>
          <w:lang w:val="en-US"/>
        </w:rPr>
        <w:t>MC</w:t>
      </w:r>
      <w:r>
        <w:rPr>
          <w:sz w:val="28"/>
          <w:szCs w:val="28"/>
          <w:lang w:val="uk-UA"/>
        </w:rPr>
        <w:t>.</w:t>
      </w:r>
      <w:r w:rsidRPr="00B417CE">
        <w:rPr>
          <w:sz w:val="28"/>
          <w:szCs w:val="28"/>
          <w:lang w:val="uk-UA"/>
        </w:rPr>
        <w:t xml:space="preserve"> </w:t>
      </w:r>
      <w:r>
        <w:rPr>
          <w:sz w:val="28"/>
          <w:szCs w:val="28"/>
          <w:lang w:val="en-US"/>
        </w:rPr>
        <w:t>et</w:t>
      </w:r>
      <w:r w:rsidRPr="00B417CE">
        <w:rPr>
          <w:sz w:val="28"/>
          <w:szCs w:val="28"/>
          <w:lang w:val="uk-UA"/>
        </w:rPr>
        <w:t xml:space="preserve"> </w:t>
      </w:r>
      <w:r>
        <w:rPr>
          <w:sz w:val="28"/>
          <w:szCs w:val="28"/>
          <w:lang w:val="en-US"/>
        </w:rPr>
        <w:t>al</w:t>
      </w:r>
      <w:r w:rsidRPr="00B417CE">
        <w:rPr>
          <w:sz w:val="28"/>
          <w:szCs w:val="28"/>
          <w:lang w:val="uk-UA"/>
        </w:rPr>
        <w:t xml:space="preserve">. </w:t>
      </w:r>
      <w:r>
        <w:rPr>
          <w:sz w:val="28"/>
          <w:szCs w:val="28"/>
          <w:lang w:val="en-US"/>
        </w:rPr>
        <w:t>Cardiac</w:t>
      </w:r>
      <w:r w:rsidRPr="00B417CE">
        <w:rPr>
          <w:sz w:val="28"/>
          <w:szCs w:val="28"/>
          <w:lang w:val="uk-UA"/>
        </w:rPr>
        <w:t xml:space="preserve"> </w:t>
      </w:r>
      <w:r>
        <w:rPr>
          <w:sz w:val="28"/>
          <w:szCs w:val="28"/>
          <w:lang w:val="en-US"/>
        </w:rPr>
        <w:t>rhythm</w:t>
      </w:r>
      <w:r w:rsidRPr="00B417CE">
        <w:rPr>
          <w:sz w:val="28"/>
          <w:szCs w:val="28"/>
          <w:lang w:val="uk-UA"/>
        </w:rPr>
        <w:t xml:space="preserve"> </w:t>
      </w:r>
      <w:r>
        <w:rPr>
          <w:sz w:val="28"/>
          <w:szCs w:val="28"/>
          <w:lang w:val="en-US"/>
        </w:rPr>
        <w:t>abnormalities</w:t>
      </w:r>
      <w:r w:rsidRPr="00B417CE">
        <w:rPr>
          <w:sz w:val="28"/>
          <w:szCs w:val="28"/>
          <w:lang w:val="uk-UA"/>
        </w:rPr>
        <w:t xml:space="preserve"> </w:t>
      </w:r>
      <w:r>
        <w:rPr>
          <w:sz w:val="28"/>
          <w:szCs w:val="28"/>
          <w:lang w:val="en-US"/>
        </w:rPr>
        <w:t>in</w:t>
      </w:r>
      <w:r w:rsidRPr="00B417CE">
        <w:rPr>
          <w:sz w:val="28"/>
          <w:szCs w:val="28"/>
          <w:lang w:val="uk-UA"/>
        </w:rPr>
        <w:t xml:space="preserve"> </w:t>
      </w:r>
      <w:r>
        <w:rPr>
          <w:sz w:val="28"/>
          <w:szCs w:val="28"/>
          <w:lang w:val="en-US"/>
        </w:rPr>
        <w:t>thyrotoxicosis</w:t>
      </w:r>
      <w:r w:rsidRPr="00B417CE">
        <w:rPr>
          <w:sz w:val="28"/>
          <w:szCs w:val="28"/>
          <w:lang w:val="uk-UA"/>
        </w:rPr>
        <w:t xml:space="preserve"> – </w:t>
      </w:r>
      <w:r>
        <w:rPr>
          <w:sz w:val="28"/>
          <w:szCs w:val="28"/>
          <w:lang w:val="en-US"/>
        </w:rPr>
        <w:t>the</w:t>
      </w:r>
      <w:r w:rsidRPr="00B417CE">
        <w:rPr>
          <w:sz w:val="28"/>
          <w:szCs w:val="28"/>
          <w:lang w:val="uk-UA"/>
        </w:rPr>
        <w:t xml:space="preserve"> </w:t>
      </w:r>
      <w:r>
        <w:rPr>
          <w:sz w:val="28"/>
          <w:szCs w:val="28"/>
          <w:lang w:val="en-US"/>
        </w:rPr>
        <w:t>explanation</w:t>
      </w:r>
      <w:r w:rsidRPr="00B417CE">
        <w:rPr>
          <w:sz w:val="28"/>
          <w:szCs w:val="28"/>
          <w:lang w:val="uk-UA"/>
        </w:rPr>
        <w:t xml:space="preserve"> </w:t>
      </w:r>
      <w:r>
        <w:rPr>
          <w:sz w:val="28"/>
          <w:szCs w:val="28"/>
          <w:lang w:val="en-US"/>
        </w:rPr>
        <w:t>for</w:t>
      </w:r>
      <w:r w:rsidRPr="00B417CE">
        <w:rPr>
          <w:sz w:val="28"/>
          <w:szCs w:val="28"/>
          <w:lang w:val="uk-UA"/>
        </w:rPr>
        <w:t xml:space="preserve"> </w:t>
      </w:r>
      <w:r>
        <w:rPr>
          <w:sz w:val="28"/>
          <w:szCs w:val="28"/>
          <w:lang w:val="en-US"/>
        </w:rPr>
        <w:t>excess</w:t>
      </w:r>
      <w:r w:rsidRPr="00B417CE">
        <w:rPr>
          <w:sz w:val="28"/>
          <w:szCs w:val="28"/>
          <w:lang w:val="uk-UA"/>
        </w:rPr>
        <w:t xml:space="preserve"> </w:t>
      </w:r>
      <w:r>
        <w:rPr>
          <w:sz w:val="28"/>
          <w:szCs w:val="28"/>
          <w:lang w:val="en-US"/>
        </w:rPr>
        <w:t>vascular</w:t>
      </w:r>
      <w:r w:rsidRPr="00B417CE">
        <w:rPr>
          <w:sz w:val="28"/>
          <w:szCs w:val="28"/>
          <w:lang w:val="uk-UA"/>
        </w:rPr>
        <w:t xml:space="preserve"> </w:t>
      </w:r>
      <w:r>
        <w:rPr>
          <w:sz w:val="28"/>
          <w:szCs w:val="28"/>
          <w:lang w:val="en-US"/>
        </w:rPr>
        <w:t>mortality</w:t>
      </w:r>
      <w:r w:rsidRPr="00B417CE">
        <w:rPr>
          <w:sz w:val="28"/>
          <w:szCs w:val="28"/>
          <w:lang w:val="uk-UA"/>
        </w:rPr>
        <w:t xml:space="preserve">? // </w:t>
      </w:r>
      <w:r>
        <w:rPr>
          <w:sz w:val="28"/>
          <w:szCs w:val="28"/>
          <w:lang w:val="en-US"/>
        </w:rPr>
        <w:t>J</w:t>
      </w:r>
      <w:r w:rsidRPr="00B417CE">
        <w:rPr>
          <w:sz w:val="28"/>
          <w:szCs w:val="28"/>
          <w:lang w:val="uk-UA"/>
        </w:rPr>
        <w:t xml:space="preserve">. </w:t>
      </w:r>
      <w:r>
        <w:rPr>
          <w:sz w:val="28"/>
          <w:szCs w:val="28"/>
          <w:lang w:val="en-US"/>
        </w:rPr>
        <w:t>Endocrinology</w:t>
      </w:r>
      <w:r w:rsidRPr="00B417CE">
        <w:rPr>
          <w:sz w:val="28"/>
          <w:szCs w:val="28"/>
          <w:lang w:val="uk-UA"/>
        </w:rPr>
        <w:t xml:space="preserve">, </w:t>
      </w:r>
      <w:r>
        <w:rPr>
          <w:sz w:val="28"/>
          <w:szCs w:val="28"/>
          <w:lang w:val="en-US"/>
        </w:rPr>
        <w:t>Suppl</w:t>
      </w:r>
      <w:r w:rsidRPr="00B417CE">
        <w:rPr>
          <w:sz w:val="28"/>
          <w:szCs w:val="28"/>
          <w:lang w:val="uk-UA"/>
        </w:rPr>
        <w:t xml:space="preserve">. </w:t>
      </w:r>
      <w:r>
        <w:rPr>
          <w:sz w:val="28"/>
          <w:szCs w:val="28"/>
          <w:lang w:val="uk-UA"/>
        </w:rPr>
        <w:t>–</w:t>
      </w:r>
      <w:r w:rsidRPr="00B417CE">
        <w:rPr>
          <w:sz w:val="28"/>
          <w:szCs w:val="28"/>
          <w:lang w:val="uk-UA"/>
        </w:rPr>
        <w:t xml:space="preserve"> 2000</w:t>
      </w:r>
      <w:r>
        <w:rPr>
          <w:sz w:val="28"/>
          <w:szCs w:val="28"/>
          <w:lang w:val="en-US"/>
        </w:rPr>
        <w:t xml:space="preserve">.-V. </w:t>
      </w:r>
      <w:r w:rsidRPr="00982195">
        <w:rPr>
          <w:sz w:val="28"/>
          <w:szCs w:val="28"/>
          <w:lang w:val="en-US"/>
        </w:rPr>
        <w:t xml:space="preserve">164. – </w:t>
      </w:r>
      <w:r>
        <w:rPr>
          <w:sz w:val="28"/>
          <w:szCs w:val="28"/>
          <w:lang w:val="en-US"/>
        </w:rPr>
        <w:t>P. 321.</w:t>
      </w:r>
      <w:r>
        <w:rPr>
          <w:sz w:val="28"/>
          <w:szCs w:val="28"/>
          <w:lang w:val="uk-UA"/>
        </w:rPr>
        <w:t xml:space="preserve"> </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Nyström E, Lundberg P-A,  Petersen K, Bengtsson C, Lindstedt G. Evidence for a slow tissue adaptation to circulating thyroxine in patients with chronic L-thyroxine treatment //Clin. Endocrinol</w:t>
      </w:r>
      <w:r w:rsidRPr="00D70E0A">
        <w:rPr>
          <w:sz w:val="28"/>
          <w:szCs w:val="28"/>
          <w:lang w:val="en-US"/>
        </w:rPr>
        <w:t>. (</w:t>
      </w:r>
      <w:r>
        <w:rPr>
          <w:sz w:val="28"/>
          <w:szCs w:val="28"/>
          <w:lang w:val="en-US"/>
        </w:rPr>
        <w:t>Oxf</w:t>
      </w:r>
      <w:r w:rsidRPr="00D70E0A">
        <w:rPr>
          <w:sz w:val="28"/>
          <w:szCs w:val="28"/>
          <w:lang w:val="en-US"/>
        </w:rPr>
        <w:t xml:space="preserve">). – 1989. – </w:t>
      </w:r>
      <w:r>
        <w:rPr>
          <w:sz w:val="28"/>
          <w:szCs w:val="28"/>
          <w:lang w:val="en-US"/>
        </w:rPr>
        <w:t>Vol</w:t>
      </w:r>
      <w:r w:rsidRPr="00D70E0A">
        <w:rPr>
          <w:sz w:val="28"/>
          <w:szCs w:val="28"/>
          <w:lang w:val="en-US"/>
        </w:rPr>
        <w:t xml:space="preserve">. 31. – </w:t>
      </w:r>
      <w:r>
        <w:rPr>
          <w:sz w:val="28"/>
          <w:szCs w:val="28"/>
          <w:lang w:val="en-US"/>
        </w:rPr>
        <w:t>P</w:t>
      </w:r>
      <w:r w:rsidRPr="00D70E0A">
        <w:rPr>
          <w:sz w:val="28"/>
          <w:szCs w:val="28"/>
          <w:lang w:val="en-US"/>
        </w:rPr>
        <w:t>.</w:t>
      </w:r>
      <w:r>
        <w:rPr>
          <w:sz w:val="28"/>
          <w:szCs w:val="28"/>
          <w:lang w:val="en-US"/>
        </w:rPr>
        <w:t>143 – 150</w:t>
      </w:r>
      <w:r>
        <w:rPr>
          <w:sz w:val="28"/>
          <w:szCs w:val="28"/>
          <w:lang w:val="uk-UA"/>
        </w:rPr>
        <w:t xml:space="preserve">. </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Algra</w:t>
      </w:r>
      <w:r w:rsidRPr="0092674C">
        <w:rPr>
          <w:sz w:val="28"/>
          <w:szCs w:val="28"/>
          <w:lang w:val="uk-UA"/>
        </w:rPr>
        <w:t xml:space="preserve"> </w:t>
      </w:r>
      <w:r>
        <w:rPr>
          <w:sz w:val="28"/>
          <w:szCs w:val="28"/>
          <w:lang w:val="en-US"/>
        </w:rPr>
        <w:t>A</w:t>
      </w:r>
      <w:r w:rsidRPr="0092674C">
        <w:rPr>
          <w:sz w:val="28"/>
          <w:szCs w:val="28"/>
          <w:lang w:val="uk-UA"/>
        </w:rPr>
        <w:t xml:space="preserve">., </w:t>
      </w:r>
      <w:r>
        <w:rPr>
          <w:sz w:val="28"/>
          <w:szCs w:val="28"/>
          <w:lang w:val="en-US"/>
        </w:rPr>
        <w:t>Tijssen</w:t>
      </w:r>
      <w:r w:rsidRPr="0092674C">
        <w:rPr>
          <w:sz w:val="28"/>
          <w:szCs w:val="28"/>
          <w:lang w:val="uk-UA"/>
        </w:rPr>
        <w:t xml:space="preserve"> </w:t>
      </w:r>
      <w:r>
        <w:rPr>
          <w:sz w:val="28"/>
          <w:szCs w:val="28"/>
          <w:lang w:val="en-US"/>
        </w:rPr>
        <w:t>J</w:t>
      </w:r>
      <w:r w:rsidRPr="0092674C">
        <w:rPr>
          <w:sz w:val="28"/>
          <w:szCs w:val="28"/>
          <w:lang w:val="uk-UA"/>
        </w:rPr>
        <w:t>.</w:t>
      </w:r>
      <w:r>
        <w:rPr>
          <w:sz w:val="28"/>
          <w:szCs w:val="28"/>
          <w:lang w:val="en-US"/>
        </w:rPr>
        <w:t>G</w:t>
      </w:r>
      <w:r w:rsidRPr="0092674C">
        <w:rPr>
          <w:sz w:val="28"/>
          <w:szCs w:val="28"/>
          <w:lang w:val="uk-UA"/>
        </w:rPr>
        <w:t>.</w:t>
      </w:r>
      <w:r>
        <w:rPr>
          <w:sz w:val="28"/>
          <w:szCs w:val="28"/>
          <w:lang w:val="en-US"/>
        </w:rPr>
        <w:t>P</w:t>
      </w:r>
      <w:r w:rsidRPr="0092674C">
        <w:rPr>
          <w:sz w:val="28"/>
          <w:szCs w:val="28"/>
          <w:lang w:val="uk-UA"/>
        </w:rPr>
        <w:t xml:space="preserve">., </w:t>
      </w:r>
      <w:r>
        <w:rPr>
          <w:sz w:val="28"/>
          <w:szCs w:val="28"/>
          <w:lang w:val="en-US"/>
        </w:rPr>
        <w:t>Roal</w:t>
      </w:r>
      <w:r w:rsidRPr="0092674C">
        <w:rPr>
          <w:sz w:val="28"/>
          <w:szCs w:val="28"/>
          <w:lang w:val="uk-UA"/>
        </w:rPr>
        <w:t xml:space="preserve"> </w:t>
      </w:r>
      <w:r>
        <w:rPr>
          <w:sz w:val="28"/>
          <w:szCs w:val="28"/>
          <w:lang w:val="en-US"/>
        </w:rPr>
        <w:t>R</w:t>
      </w:r>
      <w:r w:rsidRPr="0092674C">
        <w:rPr>
          <w:sz w:val="28"/>
          <w:szCs w:val="28"/>
          <w:lang w:val="uk-UA"/>
        </w:rPr>
        <w:t>.</w:t>
      </w:r>
      <w:r>
        <w:rPr>
          <w:sz w:val="28"/>
          <w:szCs w:val="28"/>
          <w:lang w:val="en-US"/>
        </w:rPr>
        <w:t>T</w:t>
      </w:r>
      <w:r w:rsidRPr="0092674C">
        <w:rPr>
          <w:sz w:val="28"/>
          <w:szCs w:val="28"/>
          <w:lang w:val="uk-UA"/>
        </w:rPr>
        <w:t>.</w:t>
      </w:r>
      <w:r>
        <w:rPr>
          <w:sz w:val="28"/>
          <w:szCs w:val="28"/>
          <w:lang w:val="en-US"/>
        </w:rPr>
        <w:t>C</w:t>
      </w:r>
      <w:r w:rsidRPr="0092674C">
        <w:rPr>
          <w:sz w:val="28"/>
          <w:szCs w:val="28"/>
          <w:lang w:val="uk-UA"/>
        </w:rPr>
        <w:t xml:space="preserve"> </w:t>
      </w:r>
      <w:r>
        <w:rPr>
          <w:sz w:val="28"/>
          <w:szCs w:val="28"/>
          <w:lang w:val="en-US"/>
        </w:rPr>
        <w:t>et</w:t>
      </w:r>
      <w:r w:rsidRPr="0092674C">
        <w:rPr>
          <w:sz w:val="28"/>
          <w:szCs w:val="28"/>
          <w:lang w:val="uk-UA"/>
        </w:rPr>
        <w:t xml:space="preserve"> </w:t>
      </w:r>
      <w:r>
        <w:rPr>
          <w:sz w:val="28"/>
          <w:szCs w:val="28"/>
          <w:lang w:val="en-US"/>
        </w:rPr>
        <w:t>al</w:t>
      </w:r>
      <w:r w:rsidRPr="0092674C">
        <w:rPr>
          <w:sz w:val="28"/>
          <w:szCs w:val="28"/>
          <w:lang w:val="uk-UA"/>
        </w:rPr>
        <w:t>.</w:t>
      </w:r>
      <w:r>
        <w:rPr>
          <w:sz w:val="28"/>
          <w:szCs w:val="28"/>
          <w:lang w:val="en-US"/>
        </w:rPr>
        <w:t xml:space="preserve"> Heart Rate Variability from 24-Hour Electrocardiography and 2-4ear</w:t>
      </w:r>
      <w:r>
        <w:rPr>
          <w:sz w:val="28"/>
          <w:szCs w:val="28"/>
          <w:lang w:val="uk-UA"/>
        </w:rPr>
        <w:t xml:space="preserve"> </w:t>
      </w:r>
      <w:r>
        <w:rPr>
          <w:sz w:val="28"/>
          <w:szCs w:val="28"/>
          <w:lang w:val="en-US"/>
        </w:rPr>
        <w:t>Risk of Sudden Death //Circulation – 1993.– Vol.88. – P.1489</w:t>
      </w:r>
      <w:r>
        <w:rPr>
          <w:sz w:val="28"/>
          <w:szCs w:val="28"/>
          <w:lang w:val="uk-UA"/>
        </w:rPr>
        <w:t xml:space="preserve"> – </w:t>
      </w:r>
      <w:r>
        <w:rPr>
          <w:sz w:val="28"/>
          <w:szCs w:val="28"/>
          <w:lang w:val="en-US"/>
        </w:rPr>
        <w:t>1494</w:t>
      </w:r>
      <w:r>
        <w:rPr>
          <w:sz w:val="28"/>
          <w:szCs w:val="28"/>
          <w:lang w:val="uk-UA"/>
        </w:rPr>
        <w:t>.</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lastRenderedPageBreak/>
        <w:t>Wannamethee G., Shaper A.G., Macfartane P.W et al. Risk Factors for Sudden Cardiac Death in Middle-Aged British Men // Circulation. – 1995. – Vol. 91. – P. 1749</w:t>
      </w:r>
      <w:r>
        <w:rPr>
          <w:sz w:val="28"/>
          <w:szCs w:val="28"/>
          <w:lang w:val="uk-UA"/>
        </w:rPr>
        <w:t xml:space="preserve"> –</w:t>
      </w:r>
      <w:r>
        <w:rPr>
          <w:sz w:val="28"/>
          <w:szCs w:val="28"/>
          <w:lang w:val="en-US"/>
        </w:rPr>
        <w:t>1756</w:t>
      </w:r>
      <w:r>
        <w:rPr>
          <w:sz w:val="28"/>
          <w:szCs w:val="28"/>
          <w:lang w:val="uk-UA"/>
        </w:rPr>
        <w:t>.</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sidRPr="00C40DE1">
        <w:rPr>
          <w:sz w:val="28"/>
          <w:szCs w:val="28"/>
          <w:lang w:val="en-US"/>
        </w:rPr>
        <w:t>Lawrence C. Wood, David S. Cooper, E. Chester Ridgway Your thyroid a home reference // Ballantine Books. – New York. – 1997. – 45 p.</w:t>
      </w:r>
      <w:r w:rsidRPr="00BE68F7">
        <w:rPr>
          <w:sz w:val="28"/>
          <w:szCs w:val="28"/>
          <w:lang w:val="en-US"/>
        </w:rPr>
        <w:t xml:space="preserve"> </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rPr>
        <w:t xml:space="preserve">Тардиф Ж.-К. Прогностическое значение частоты сердечных сокращений при кардиоваскулярных заболеваниях // Укр. Мед. Часопис. – 2001. – Т. 59, № 3. – С. 3 – 8. </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Malik</w:t>
      </w:r>
      <w:r w:rsidRPr="002C2818">
        <w:rPr>
          <w:sz w:val="28"/>
          <w:szCs w:val="28"/>
          <w:lang w:val="uk-UA"/>
        </w:rPr>
        <w:t xml:space="preserve"> </w:t>
      </w:r>
      <w:r>
        <w:rPr>
          <w:sz w:val="28"/>
          <w:szCs w:val="28"/>
          <w:lang w:val="en-US"/>
        </w:rPr>
        <w:t>M</w:t>
      </w:r>
      <w:r w:rsidRPr="002C2818">
        <w:rPr>
          <w:sz w:val="28"/>
          <w:szCs w:val="28"/>
          <w:lang w:val="uk-UA"/>
        </w:rPr>
        <w:t xml:space="preserve">., </w:t>
      </w:r>
      <w:r>
        <w:rPr>
          <w:sz w:val="28"/>
          <w:szCs w:val="28"/>
          <w:lang w:val="en-US"/>
        </w:rPr>
        <w:t>Camm</w:t>
      </w:r>
      <w:r w:rsidRPr="002C2818">
        <w:rPr>
          <w:sz w:val="28"/>
          <w:szCs w:val="28"/>
          <w:lang w:val="uk-UA"/>
        </w:rPr>
        <w:t xml:space="preserve"> </w:t>
      </w:r>
      <w:r>
        <w:rPr>
          <w:sz w:val="28"/>
          <w:szCs w:val="28"/>
          <w:lang w:val="en-US"/>
        </w:rPr>
        <w:t>J</w:t>
      </w:r>
      <w:r w:rsidRPr="002C2818">
        <w:rPr>
          <w:sz w:val="28"/>
          <w:szCs w:val="28"/>
          <w:lang w:val="uk-UA"/>
        </w:rPr>
        <w:t xml:space="preserve">. </w:t>
      </w:r>
      <w:r>
        <w:rPr>
          <w:sz w:val="28"/>
          <w:szCs w:val="28"/>
          <w:lang w:val="en-US"/>
        </w:rPr>
        <w:t>Components</w:t>
      </w:r>
      <w:r w:rsidRPr="002C2818">
        <w:rPr>
          <w:sz w:val="28"/>
          <w:szCs w:val="28"/>
          <w:lang w:val="uk-UA"/>
        </w:rPr>
        <w:t xml:space="preserve"> </w:t>
      </w:r>
      <w:r>
        <w:rPr>
          <w:sz w:val="28"/>
          <w:szCs w:val="28"/>
          <w:lang w:val="en-US"/>
        </w:rPr>
        <w:t>of</w:t>
      </w:r>
      <w:r w:rsidRPr="002C2818">
        <w:rPr>
          <w:sz w:val="28"/>
          <w:szCs w:val="28"/>
          <w:lang w:val="uk-UA"/>
        </w:rPr>
        <w:t xml:space="preserve"> </w:t>
      </w:r>
      <w:r>
        <w:rPr>
          <w:sz w:val="28"/>
          <w:szCs w:val="28"/>
          <w:lang w:val="en-US"/>
        </w:rPr>
        <w:t>Heart</w:t>
      </w:r>
      <w:r w:rsidRPr="002C2818">
        <w:rPr>
          <w:sz w:val="28"/>
          <w:szCs w:val="28"/>
          <w:lang w:val="uk-UA"/>
        </w:rPr>
        <w:t xml:space="preserve"> </w:t>
      </w:r>
      <w:r>
        <w:rPr>
          <w:sz w:val="28"/>
          <w:szCs w:val="28"/>
          <w:lang w:val="en-US"/>
        </w:rPr>
        <w:t>Rate</w:t>
      </w:r>
      <w:r w:rsidRPr="002C2818">
        <w:rPr>
          <w:sz w:val="28"/>
          <w:szCs w:val="28"/>
          <w:lang w:val="uk-UA"/>
        </w:rPr>
        <w:t xml:space="preserve"> </w:t>
      </w:r>
      <w:r>
        <w:rPr>
          <w:sz w:val="28"/>
          <w:szCs w:val="28"/>
          <w:lang w:val="en-US"/>
        </w:rPr>
        <w:t>Variability</w:t>
      </w:r>
      <w:r w:rsidRPr="002C2818">
        <w:rPr>
          <w:sz w:val="28"/>
          <w:szCs w:val="28"/>
          <w:lang w:val="uk-UA"/>
        </w:rPr>
        <w:t xml:space="preserve"> –</w:t>
      </w:r>
      <w:r>
        <w:rPr>
          <w:sz w:val="28"/>
          <w:szCs w:val="28"/>
          <w:lang w:val="en-US"/>
        </w:rPr>
        <w:t>What</w:t>
      </w:r>
      <w:r w:rsidRPr="002C2818">
        <w:rPr>
          <w:sz w:val="28"/>
          <w:szCs w:val="28"/>
          <w:lang w:val="uk-UA"/>
        </w:rPr>
        <w:t xml:space="preserve"> </w:t>
      </w:r>
      <w:r>
        <w:rPr>
          <w:sz w:val="28"/>
          <w:szCs w:val="28"/>
          <w:lang w:val="en-US"/>
        </w:rPr>
        <w:t>They</w:t>
      </w:r>
      <w:r w:rsidRPr="002C2818">
        <w:rPr>
          <w:sz w:val="28"/>
          <w:szCs w:val="28"/>
          <w:lang w:val="uk-UA"/>
        </w:rPr>
        <w:t xml:space="preserve"> </w:t>
      </w:r>
      <w:r>
        <w:rPr>
          <w:sz w:val="28"/>
          <w:szCs w:val="28"/>
          <w:lang w:val="en-US"/>
        </w:rPr>
        <w:t>Really</w:t>
      </w:r>
      <w:r w:rsidRPr="002C2818">
        <w:rPr>
          <w:sz w:val="28"/>
          <w:szCs w:val="28"/>
          <w:lang w:val="uk-UA"/>
        </w:rPr>
        <w:t xml:space="preserve"> </w:t>
      </w:r>
      <w:r>
        <w:rPr>
          <w:sz w:val="28"/>
          <w:szCs w:val="28"/>
          <w:lang w:val="en-US"/>
        </w:rPr>
        <w:t>Mean</w:t>
      </w:r>
      <w:r w:rsidRPr="002C2818">
        <w:rPr>
          <w:sz w:val="28"/>
          <w:szCs w:val="28"/>
          <w:lang w:val="uk-UA"/>
        </w:rPr>
        <w:t xml:space="preserve"> </w:t>
      </w:r>
      <w:r>
        <w:rPr>
          <w:sz w:val="28"/>
          <w:szCs w:val="28"/>
          <w:lang w:val="en-US"/>
        </w:rPr>
        <w:t>and</w:t>
      </w:r>
      <w:r w:rsidRPr="002C2818">
        <w:rPr>
          <w:sz w:val="28"/>
          <w:szCs w:val="28"/>
          <w:lang w:val="uk-UA"/>
        </w:rPr>
        <w:t xml:space="preserve"> </w:t>
      </w:r>
      <w:r>
        <w:rPr>
          <w:sz w:val="28"/>
          <w:szCs w:val="28"/>
          <w:lang w:val="en-US"/>
        </w:rPr>
        <w:t>What</w:t>
      </w:r>
      <w:r w:rsidRPr="002C2818">
        <w:rPr>
          <w:sz w:val="28"/>
          <w:szCs w:val="28"/>
          <w:lang w:val="uk-UA"/>
        </w:rPr>
        <w:t xml:space="preserve"> </w:t>
      </w:r>
      <w:r>
        <w:rPr>
          <w:sz w:val="28"/>
          <w:szCs w:val="28"/>
          <w:lang w:val="en-US"/>
        </w:rPr>
        <w:t>We</w:t>
      </w:r>
      <w:r w:rsidRPr="002C2818">
        <w:rPr>
          <w:sz w:val="28"/>
          <w:szCs w:val="28"/>
          <w:lang w:val="uk-UA"/>
        </w:rPr>
        <w:t xml:space="preserve"> </w:t>
      </w:r>
      <w:r>
        <w:rPr>
          <w:sz w:val="28"/>
          <w:szCs w:val="28"/>
          <w:lang w:val="en-US"/>
        </w:rPr>
        <w:t>Really</w:t>
      </w:r>
      <w:r w:rsidRPr="002C2818">
        <w:rPr>
          <w:sz w:val="28"/>
          <w:szCs w:val="28"/>
          <w:lang w:val="uk-UA"/>
        </w:rPr>
        <w:t xml:space="preserve"> </w:t>
      </w:r>
      <w:r>
        <w:rPr>
          <w:sz w:val="28"/>
          <w:szCs w:val="28"/>
          <w:lang w:val="en-US"/>
        </w:rPr>
        <w:t>Measure</w:t>
      </w:r>
      <w:r w:rsidRPr="002C2818">
        <w:rPr>
          <w:sz w:val="28"/>
          <w:szCs w:val="28"/>
          <w:lang w:val="uk-UA"/>
        </w:rPr>
        <w:t xml:space="preserve"> // </w:t>
      </w:r>
      <w:r>
        <w:rPr>
          <w:sz w:val="28"/>
          <w:szCs w:val="28"/>
          <w:lang w:val="en-US"/>
        </w:rPr>
        <w:t>Am</w:t>
      </w:r>
      <w:r w:rsidRPr="002C2818">
        <w:rPr>
          <w:sz w:val="28"/>
          <w:szCs w:val="28"/>
          <w:lang w:val="uk-UA"/>
        </w:rPr>
        <w:t xml:space="preserve">. </w:t>
      </w:r>
      <w:r>
        <w:rPr>
          <w:sz w:val="28"/>
          <w:szCs w:val="28"/>
          <w:lang w:val="en-US"/>
        </w:rPr>
        <w:t>J</w:t>
      </w:r>
      <w:r w:rsidRPr="002C2818">
        <w:rPr>
          <w:sz w:val="28"/>
          <w:szCs w:val="28"/>
          <w:lang w:val="uk-UA"/>
        </w:rPr>
        <w:t xml:space="preserve">. </w:t>
      </w:r>
      <w:r>
        <w:rPr>
          <w:sz w:val="28"/>
          <w:szCs w:val="28"/>
          <w:lang w:val="en-US"/>
        </w:rPr>
        <w:t>Cardiol</w:t>
      </w:r>
      <w:r w:rsidRPr="002C2818">
        <w:rPr>
          <w:sz w:val="28"/>
          <w:szCs w:val="28"/>
          <w:lang w:val="uk-UA"/>
        </w:rPr>
        <w:t>.</w:t>
      </w:r>
      <w:r w:rsidRPr="004C08B3">
        <w:rPr>
          <w:sz w:val="28"/>
          <w:szCs w:val="28"/>
          <w:lang w:val="uk-UA"/>
        </w:rPr>
        <w:t xml:space="preserve"> </w:t>
      </w:r>
      <w:r>
        <w:rPr>
          <w:sz w:val="28"/>
          <w:szCs w:val="28"/>
          <w:lang w:val="uk-UA"/>
        </w:rPr>
        <w:t>–</w:t>
      </w:r>
      <w:r w:rsidRPr="004C08B3">
        <w:rPr>
          <w:sz w:val="28"/>
          <w:szCs w:val="28"/>
          <w:lang w:val="uk-UA"/>
        </w:rPr>
        <w:t xml:space="preserve"> 1993. – </w:t>
      </w:r>
      <w:r>
        <w:rPr>
          <w:sz w:val="28"/>
          <w:szCs w:val="28"/>
          <w:lang w:val="en-US"/>
        </w:rPr>
        <w:t>Vol</w:t>
      </w:r>
      <w:r w:rsidRPr="004C08B3">
        <w:rPr>
          <w:sz w:val="28"/>
          <w:szCs w:val="28"/>
          <w:lang w:val="uk-UA"/>
        </w:rPr>
        <w:t xml:space="preserve">.72. – </w:t>
      </w:r>
      <w:r>
        <w:rPr>
          <w:sz w:val="28"/>
          <w:szCs w:val="28"/>
          <w:lang w:val="en-US"/>
        </w:rPr>
        <w:t>P</w:t>
      </w:r>
      <w:r w:rsidRPr="004C08B3">
        <w:rPr>
          <w:sz w:val="28"/>
          <w:szCs w:val="28"/>
          <w:lang w:val="uk-UA"/>
        </w:rPr>
        <w:t>.821</w:t>
      </w:r>
      <w:r>
        <w:rPr>
          <w:sz w:val="28"/>
          <w:szCs w:val="28"/>
          <w:lang w:val="uk-UA"/>
        </w:rPr>
        <w:t xml:space="preserve"> – </w:t>
      </w:r>
      <w:r w:rsidRPr="004C08B3">
        <w:rPr>
          <w:sz w:val="28"/>
          <w:szCs w:val="28"/>
          <w:lang w:val="uk-UA"/>
        </w:rPr>
        <w:t>822</w:t>
      </w:r>
      <w:r>
        <w:rPr>
          <w:sz w:val="28"/>
          <w:szCs w:val="28"/>
          <w:lang w:val="uk-UA"/>
        </w:rPr>
        <w:t>.</w:t>
      </w:r>
      <w:r w:rsidRPr="00D551B6">
        <w:rPr>
          <w:sz w:val="28"/>
          <w:szCs w:val="28"/>
          <w:lang w:val="uk-UA"/>
        </w:rPr>
        <w:t xml:space="preserve"> </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uk-UA"/>
        </w:rPr>
        <w:t xml:space="preserve">Потапова И.П., Иванов Г.Г., Буланова Р.Ф.  Современные неинвазивные методы оценки и прогнозирования развития потенциально опасных  и угрожающих жизни аритмий: состояние проблемы и перспективы развития </w:t>
      </w:r>
      <w:r w:rsidRPr="004C2191">
        <w:rPr>
          <w:sz w:val="28"/>
          <w:szCs w:val="28"/>
        </w:rPr>
        <w:t>//</w:t>
      </w:r>
      <w:r>
        <w:rPr>
          <w:sz w:val="28"/>
          <w:szCs w:val="28"/>
        </w:rPr>
        <w:t>Кардиология. –  1997</w:t>
      </w:r>
      <w:r>
        <w:rPr>
          <w:sz w:val="28"/>
          <w:szCs w:val="28"/>
          <w:lang w:val="uk-UA"/>
        </w:rPr>
        <w:t>. – Т.</w:t>
      </w:r>
      <w:r>
        <w:rPr>
          <w:sz w:val="28"/>
          <w:szCs w:val="28"/>
        </w:rPr>
        <w:t>37, №2. – С. 70 – 75</w:t>
      </w:r>
      <w:r>
        <w:rPr>
          <w:sz w:val="28"/>
          <w:szCs w:val="28"/>
          <w:lang w:val="uk-UA"/>
        </w:rPr>
        <w:t>.</w:t>
      </w:r>
    </w:p>
    <w:p w:rsidR="004E633F" w:rsidRPr="007974A6"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uk-UA"/>
        </w:rPr>
        <w:t>Легконогов А.В.  Поздние потенциалы желудочков и вариабельность ритма сердца при некоронарогенных заболеваниях сердца и поражением миокарда // Укр. кардіологічний журнал. – 1999. –  № 6. –  С. 11 –18.</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uk-UA"/>
        </w:rPr>
        <w:t xml:space="preserve">Дзизинский А.А., Смирнов Ю.Ю., Белялов Ф.И. Оценка активности вегетативной нервной системы при приступе ишемии миокарда с помощью исследования вариабельности сердечного ритма //Кардіологія. – 1999. –Т. 39, № 1. – С. 34 – 36. </w:t>
      </w:r>
    </w:p>
    <w:p w:rsidR="004E633F" w:rsidRPr="001512C9"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uk-UA"/>
        </w:rPr>
        <w:t xml:space="preserve">Зубкова С.Т. </w:t>
      </w:r>
      <w:r>
        <w:rPr>
          <w:sz w:val="28"/>
          <w:szCs w:val="28"/>
        </w:rPr>
        <w:t xml:space="preserve">Суточный мониторинг вариабельности сердечного ритма у больных гипотиреозом // Материалы </w:t>
      </w:r>
      <w:r>
        <w:rPr>
          <w:sz w:val="28"/>
          <w:szCs w:val="28"/>
          <w:lang w:val="en-US"/>
        </w:rPr>
        <w:t>I</w:t>
      </w:r>
      <w:r>
        <w:rPr>
          <w:sz w:val="28"/>
          <w:szCs w:val="28"/>
        </w:rPr>
        <w:t xml:space="preserve"> Междунар. научн. </w:t>
      </w:r>
      <w:r>
        <w:rPr>
          <w:sz w:val="28"/>
          <w:szCs w:val="28"/>
          <w:lang w:val="uk-UA"/>
        </w:rPr>
        <w:t>к</w:t>
      </w:r>
      <w:r>
        <w:rPr>
          <w:sz w:val="28"/>
          <w:szCs w:val="28"/>
        </w:rPr>
        <w:t>онференции. – Киев.: ИПЦ «Алкон». – 2002. – 216с.</w:t>
      </w:r>
    </w:p>
    <w:p w:rsidR="004E633F" w:rsidRPr="007F482E"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 xml:space="preserve">Casu M., Cappi C., Patrone V. et al. Sympatho-vagal control of heart rate variability in patient treated with suppressive doses of L-thyroxine for thyroid cancer </w:t>
      </w:r>
      <w:r w:rsidRPr="00C40DE1">
        <w:rPr>
          <w:sz w:val="28"/>
          <w:szCs w:val="28"/>
          <w:lang w:val="uk-UA"/>
        </w:rPr>
        <w:t>//</w:t>
      </w:r>
      <w:r>
        <w:rPr>
          <w:sz w:val="28"/>
          <w:szCs w:val="28"/>
          <w:lang w:val="en-US"/>
        </w:rPr>
        <w:t xml:space="preserve">Eur. </w:t>
      </w:r>
      <w:r w:rsidRPr="00C40DE1">
        <w:rPr>
          <w:sz w:val="28"/>
          <w:szCs w:val="28"/>
          <w:lang w:val="uk-UA"/>
        </w:rPr>
        <w:t xml:space="preserve">J. </w:t>
      </w:r>
      <w:r>
        <w:rPr>
          <w:sz w:val="28"/>
          <w:szCs w:val="28"/>
          <w:lang w:val="en-US"/>
        </w:rPr>
        <w:t>Endocrinol. – 2005. –Vol.152, N6. – P. 819 – 824.</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 xml:space="preserve">Averianov A.P., Bolotova N.V., Rybak O. K. Extracardiac control of heart rhythm in children with diffuse toxic goiter and euthyroid goiter </w:t>
      </w:r>
      <w:r w:rsidRPr="00B238FE">
        <w:rPr>
          <w:sz w:val="28"/>
          <w:szCs w:val="28"/>
          <w:lang w:val="uk-UA"/>
        </w:rPr>
        <w:t xml:space="preserve">// </w:t>
      </w:r>
      <w:r>
        <w:rPr>
          <w:sz w:val="28"/>
          <w:szCs w:val="28"/>
          <w:lang w:val="en-US"/>
        </w:rPr>
        <w:t>J</w:t>
      </w:r>
      <w:r w:rsidRPr="00B238FE">
        <w:rPr>
          <w:sz w:val="28"/>
          <w:szCs w:val="28"/>
          <w:lang w:val="uk-UA"/>
        </w:rPr>
        <w:t xml:space="preserve">. </w:t>
      </w:r>
      <w:r>
        <w:rPr>
          <w:sz w:val="28"/>
          <w:szCs w:val="28"/>
          <w:lang w:val="en-US"/>
        </w:rPr>
        <w:t>Endocrinology</w:t>
      </w:r>
      <w:r w:rsidRPr="00B238FE">
        <w:rPr>
          <w:sz w:val="28"/>
          <w:szCs w:val="28"/>
          <w:lang w:val="uk-UA"/>
        </w:rPr>
        <w:t>.</w:t>
      </w:r>
      <w:r>
        <w:rPr>
          <w:sz w:val="28"/>
          <w:szCs w:val="28"/>
          <w:lang w:val="uk-UA"/>
        </w:rPr>
        <w:t xml:space="preserve"> –</w:t>
      </w:r>
      <w:r w:rsidRPr="00B238FE">
        <w:rPr>
          <w:sz w:val="28"/>
          <w:szCs w:val="28"/>
          <w:lang w:val="uk-UA"/>
        </w:rPr>
        <w:t xml:space="preserve"> </w:t>
      </w:r>
      <w:r>
        <w:rPr>
          <w:sz w:val="28"/>
          <w:szCs w:val="28"/>
          <w:lang w:val="en-US"/>
        </w:rPr>
        <w:t>Suppl</w:t>
      </w:r>
      <w:r w:rsidRPr="00B238FE">
        <w:rPr>
          <w:sz w:val="28"/>
          <w:szCs w:val="28"/>
          <w:lang w:val="uk-UA"/>
        </w:rPr>
        <w:t>. – 2000.</w:t>
      </w:r>
      <w:r>
        <w:rPr>
          <w:sz w:val="28"/>
          <w:szCs w:val="28"/>
          <w:lang w:val="uk-UA"/>
        </w:rPr>
        <w:t xml:space="preserve"> –</w:t>
      </w:r>
      <w:r w:rsidRPr="00B238FE">
        <w:rPr>
          <w:sz w:val="28"/>
          <w:szCs w:val="28"/>
          <w:lang w:val="uk-UA"/>
        </w:rPr>
        <w:t xml:space="preserve"> </w:t>
      </w:r>
      <w:r>
        <w:rPr>
          <w:sz w:val="28"/>
          <w:szCs w:val="28"/>
          <w:lang w:val="en-US"/>
        </w:rPr>
        <w:t>V</w:t>
      </w:r>
      <w:r>
        <w:rPr>
          <w:sz w:val="28"/>
          <w:szCs w:val="28"/>
        </w:rPr>
        <w:t>о</w:t>
      </w:r>
      <w:r>
        <w:rPr>
          <w:sz w:val="28"/>
          <w:szCs w:val="28"/>
          <w:lang w:val="en-US"/>
        </w:rPr>
        <w:t>l</w:t>
      </w:r>
      <w:r w:rsidRPr="00B238FE">
        <w:rPr>
          <w:sz w:val="28"/>
          <w:szCs w:val="28"/>
          <w:lang w:val="uk-UA"/>
        </w:rPr>
        <w:t>.164.</w:t>
      </w:r>
      <w:r>
        <w:rPr>
          <w:sz w:val="28"/>
          <w:szCs w:val="28"/>
          <w:lang w:val="en-US"/>
        </w:rPr>
        <w:t xml:space="preserve"> – P</w:t>
      </w:r>
      <w:r w:rsidRPr="00B238FE">
        <w:rPr>
          <w:sz w:val="28"/>
          <w:szCs w:val="28"/>
          <w:lang w:val="uk-UA"/>
        </w:rPr>
        <w:t>. 3</w:t>
      </w:r>
      <w:r>
        <w:rPr>
          <w:sz w:val="28"/>
          <w:szCs w:val="28"/>
          <w:lang w:val="uk-UA"/>
        </w:rPr>
        <w:t>23.</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uk-UA"/>
        </w:rPr>
        <w:lastRenderedPageBreak/>
        <w:t>Б</w:t>
      </w:r>
      <w:r w:rsidRPr="001E39AA">
        <w:rPr>
          <w:sz w:val="28"/>
          <w:szCs w:val="28"/>
          <w:lang w:val="uk-UA"/>
        </w:rPr>
        <w:t>елоусов Ю.Б., Арабидзе Г.Г., Грацианский Н.А., Юренев А.</w:t>
      </w:r>
      <w:r>
        <w:rPr>
          <w:sz w:val="28"/>
          <w:szCs w:val="28"/>
          <w:lang w:val="uk-UA"/>
        </w:rPr>
        <w:t>П. β-Адреноблокаторы: современные аспекты применения в кардиологии // Кардіологія. – 1998.</w:t>
      </w:r>
      <w:r w:rsidRPr="001929B1">
        <w:rPr>
          <w:sz w:val="28"/>
          <w:szCs w:val="28"/>
        </w:rPr>
        <w:t xml:space="preserve"> </w:t>
      </w:r>
      <w:r>
        <w:rPr>
          <w:sz w:val="28"/>
          <w:szCs w:val="28"/>
        </w:rPr>
        <w:t>–</w:t>
      </w:r>
      <w:r w:rsidRPr="001929B1">
        <w:rPr>
          <w:sz w:val="28"/>
          <w:szCs w:val="28"/>
        </w:rPr>
        <w:t xml:space="preserve"> </w:t>
      </w:r>
      <w:r>
        <w:rPr>
          <w:sz w:val="28"/>
          <w:szCs w:val="28"/>
          <w:lang w:val="uk-UA"/>
        </w:rPr>
        <w:t>№2. –</w:t>
      </w:r>
      <w:r>
        <w:rPr>
          <w:sz w:val="28"/>
          <w:szCs w:val="28"/>
          <w:lang w:val="en-US"/>
        </w:rPr>
        <w:t>C</w:t>
      </w:r>
      <w:r>
        <w:rPr>
          <w:sz w:val="28"/>
          <w:szCs w:val="28"/>
          <w:lang w:val="uk-UA"/>
        </w:rPr>
        <w:t>. 84</w:t>
      </w:r>
      <w:r w:rsidRPr="00BC1AEF">
        <w:rPr>
          <w:sz w:val="28"/>
          <w:szCs w:val="28"/>
        </w:rPr>
        <w:t xml:space="preserve"> – </w:t>
      </w:r>
      <w:r>
        <w:rPr>
          <w:sz w:val="28"/>
          <w:szCs w:val="28"/>
          <w:lang w:val="uk-UA"/>
        </w:rPr>
        <w:t xml:space="preserve">96. </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rPr>
        <w:t xml:space="preserve">Зуйков Ю.А., Явелов И.С., Аверков О.В., Ваулин И.А. и др. Нестабильная стенокардия: влияние </w:t>
      </w:r>
      <w:r>
        <w:rPr>
          <w:sz w:val="28"/>
          <w:szCs w:val="28"/>
          <w:lang w:val="uk-UA"/>
        </w:rPr>
        <w:t>β-блокаторов атенолола и метопролола на вариабельность сердечного ритма сердца //Кардиология. – 1998. – Т.38, № 2. – С. 9 – 15.</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uk-UA"/>
        </w:rPr>
        <w:t>Тащук В.К. Застосування β-адреноблокаторів при серцево-судинній патології за даними Європейського консенсусу 2004 року // Здоров</w:t>
      </w:r>
      <w:r w:rsidRPr="000029F3">
        <w:rPr>
          <w:sz w:val="28"/>
          <w:szCs w:val="28"/>
        </w:rPr>
        <w:t>’</w:t>
      </w:r>
      <w:r>
        <w:rPr>
          <w:sz w:val="28"/>
          <w:szCs w:val="28"/>
          <w:lang w:val="uk-UA"/>
        </w:rPr>
        <w:t xml:space="preserve">я України. – 2005. – № 6 (115). – С.3 – 5. </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Biondi</w:t>
      </w:r>
      <w:r w:rsidRPr="00A4439A">
        <w:rPr>
          <w:sz w:val="28"/>
          <w:szCs w:val="28"/>
          <w:lang w:val="uk-UA"/>
        </w:rPr>
        <w:t xml:space="preserve"> </w:t>
      </w:r>
      <w:r>
        <w:rPr>
          <w:sz w:val="28"/>
          <w:szCs w:val="28"/>
          <w:lang w:val="en-US"/>
        </w:rPr>
        <w:t>B</w:t>
      </w:r>
      <w:r w:rsidRPr="00A4439A">
        <w:rPr>
          <w:sz w:val="28"/>
          <w:szCs w:val="28"/>
          <w:lang w:val="uk-UA"/>
        </w:rPr>
        <w:t xml:space="preserve">., </w:t>
      </w:r>
      <w:r>
        <w:rPr>
          <w:sz w:val="28"/>
          <w:szCs w:val="28"/>
          <w:lang w:val="en-US"/>
        </w:rPr>
        <w:t>Fasio</w:t>
      </w:r>
      <w:r w:rsidRPr="00A4439A">
        <w:rPr>
          <w:sz w:val="28"/>
          <w:szCs w:val="28"/>
          <w:lang w:val="uk-UA"/>
        </w:rPr>
        <w:t xml:space="preserve"> </w:t>
      </w:r>
      <w:r>
        <w:rPr>
          <w:sz w:val="28"/>
          <w:szCs w:val="28"/>
          <w:lang w:val="en-US"/>
        </w:rPr>
        <w:t>S</w:t>
      </w:r>
      <w:r w:rsidRPr="00A4439A">
        <w:rPr>
          <w:sz w:val="28"/>
          <w:szCs w:val="28"/>
          <w:lang w:val="uk-UA"/>
        </w:rPr>
        <w:t xml:space="preserve">., </w:t>
      </w:r>
      <w:r>
        <w:rPr>
          <w:sz w:val="28"/>
          <w:szCs w:val="28"/>
          <w:lang w:val="en-US"/>
        </w:rPr>
        <w:t>Carella</w:t>
      </w:r>
      <w:r w:rsidRPr="00A4439A">
        <w:rPr>
          <w:sz w:val="28"/>
          <w:szCs w:val="28"/>
          <w:lang w:val="uk-UA"/>
        </w:rPr>
        <w:t xml:space="preserve"> </w:t>
      </w:r>
      <w:r>
        <w:rPr>
          <w:sz w:val="28"/>
          <w:szCs w:val="28"/>
          <w:lang w:val="en-US"/>
        </w:rPr>
        <w:t>C</w:t>
      </w:r>
      <w:r w:rsidRPr="00A4439A">
        <w:rPr>
          <w:sz w:val="28"/>
          <w:szCs w:val="28"/>
          <w:lang w:val="uk-UA"/>
        </w:rPr>
        <w:t xml:space="preserve">. </w:t>
      </w:r>
      <w:r>
        <w:rPr>
          <w:sz w:val="28"/>
          <w:szCs w:val="28"/>
          <w:lang w:val="en-US"/>
        </w:rPr>
        <w:t>et</w:t>
      </w:r>
      <w:r w:rsidRPr="00A4439A">
        <w:rPr>
          <w:sz w:val="28"/>
          <w:szCs w:val="28"/>
          <w:lang w:val="uk-UA"/>
        </w:rPr>
        <w:t xml:space="preserve"> </w:t>
      </w:r>
      <w:r>
        <w:rPr>
          <w:sz w:val="28"/>
          <w:szCs w:val="28"/>
          <w:lang w:val="en-US"/>
        </w:rPr>
        <w:t>al</w:t>
      </w:r>
      <w:r w:rsidRPr="00A4439A">
        <w:rPr>
          <w:sz w:val="28"/>
          <w:szCs w:val="28"/>
          <w:lang w:val="uk-UA"/>
        </w:rPr>
        <w:t xml:space="preserve">. </w:t>
      </w:r>
      <w:r>
        <w:rPr>
          <w:sz w:val="28"/>
          <w:szCs w:val="28"/>
          <w:lang w:val="en-US"/>
        </w:rPr>
        <w:t>Control</w:t>
      </w:r>
      <w:r w:rsidRPr="00A4439A">
        <w:rPr>
          <w:sz w:val="28"/>
          <w:szCs w:val="28"/>
          <w:lang w:val="uk-UA"/>
        </w:rPr>
        <w:t xml:space="preserve"> </w:t>
      </w:r>
      <w:r>
        <w:rPr>
          <w:sz w:val="28"/>
          <w:szCs w:val="28"/>
          <w:lang w:val="en-US"/>
        </w:rPr>
        <w:t>of</w:t>
      </w:r>
      <w:r w:rsidRPr="00A4439A">
        <w:rPr>
          <w:sz w:val="28"/>
          <w:szCs w:val="28"/>
          <w:lang w:val="uk-UA"/>
        </w:rPr>
        <w:t xml:space="preserve"> </w:t>
      </w:r>
      <w:r>
        <w:rPr>
          <w:sz w:val="28"/>
          <w:szCs w:val="28"/>
          <w:lang w:val="en-US"/>
        </w:rPr>
        <w:t>adrenergic</w:t>
      </w:r>
      <w:r w:rsidRPr="00A4439A">
        <w:rPr>
          <w:sz w:val="28"/>
          <w:szCs w:val="28"/>
          <w:lang w:val="uk-UA"/>
        </w:rPr>
        <w:t xml:space="preserve"> </w:t>
      </w:r>
      <w:r>
        <w:rPr>
          <w:sz w:val="28"/>
          <w:szCs w:val="28"/>
          <w:lang w:val="en-US"/>
        </w:rPr>
        <w:t>overactivity</w:t>
      </w:r>
      <w:r w:rsidRPr="00A4439A">
        <w:rPr>
          <w:sz w:val="28"/>
          <w:szCs w:val="28"/>
          <w:lang w:val="uk-UA"/>
        </w:rPr>
        <w:t xml:space="preserve"> </w:t>
      </w:r>
      <w:r>
        <w:rPr>
          <w:sz w:val="28"/>
          <w:szCs w:val="28"/>
          <w:lang w:val="en-US"/>
        </w:rPr>
        <w:t>by</w:t>
      </w:r>
      <w:r w:rsidRPr="00A4439A">
        <w:rPr>
          <w:sz w:val="28"/>
          <w:szCs w:val="28"/>
          <w:lang w:val="uk-UA"/>
        </w:rPr>
        <w:t xml:space="preserve"> </w:t>
      </w:r>
      <w:r>
        <w:rPr>
          <w:sz w:val="28"/>
          <w:szCs w:val="28"/>
          <w:lang w:val="en-US"/>
        </w:rPr>
        <w:t>beta</w:t>
      </w:r>
      <w:r w:rsidRPr="00A4439A">
        <w:rPr>
          <w:sz w:val="28"/>
          <w:szCs w:val="28"/>
          <w:lang w:val="uk-UA"/>
        </w:rPr>
        <w:t>-</w:t>
      </w:r>
      <w:r>
        <w:rPr>
          <w:sz w:val="28"/>
          <w:szCs w:val="28"/>
          <w:lang w:val="en-US"/>
        </w:rPr>
        <w:t>blockade</w:t>
      </w:r>
      <w:r w:rsidRPr="00A4439A">
        <w:rPr>
          <w:sz w:val="28"/>
          <w:szCs w:val="28"/>
          <w:lang w:val="uk-UA"/>
        </w:rPr>
        <w:t xml:space="preserve"> </w:t>
      </w:r>
      <w:r>
        <w:rPr>
          <w:sz w:val="28"/>
          <w:szCs w:val="28"/>
          <w:lang w:val="en-US"/>
        </w:rPr>
        <w:t>improves</w:t>
      </w:r>
      <w:r w:rsidRPr="00A4439A">
        <w:rPr>
          <w:sz w:val="28"/>
          <w:szCs w:val="28"/>
          <w:lang w:val="uk-UA"/>
        </w:rPr>
        <w:t xml:space="preserve"> </w:t>
      </w:r>
      <w:r>
        <w:rPr>
          <w:sz w:val="28"/>
          <w:szCs w:val="28"/>
          <w:lang w:val="en-US"/>
        </w:rPr>
        <w:t>the</w:t>
      </w:r>
      <w:r w:rsidRPr="00A4439A">
        <w:rPr>
          <w:sz w:val="28"/>
          <w:szCs w:val="28"/>
          <w:lang w:val="uk-UA"/>
        </w:rPr>
        <w:t xml:space="preserve"> </w:t>
      </w:r>
      <w:r>
        <w:rPr>
          <w:sz w:val="28"/>
          <w:szCs w:val="28"/>
          <w:lang w:val="en-US"/>
        </w:rPr>
        <w:t>quality</w:t>
      </w:r>
      <w:r w:rsidRPr="00A4439A">
        <w:rPr>
          <w:sz w:val="28"/>
          <w:szCs w:val="28"/>
          <w:lang w:val="uk-UA"/>
        </w:rPr>
        <w:t xml:space="preserve"> </w:t>
      </w:r>
      <w:r>
        <w:rPr>
          <w:sz w:val="28"/>
          <w:szCs w:val="28"/>
          <w:lang w:val="en-US"/>
        </w:rPr>
        <w:t>of</w:t>
      </w:r>
      <w:r w:rsidRPr="00A4439A">
        <w:rPr>
          <w:sz w:val="28"/>
          <w:szCs w:val="28"/>
          <w:lang w:val="uk-UA"/>
        </w:rPr>
        <w:t xml:space="preserve"> </w:t>
      </w:r>
      <w:r>
        <w:rPr>
          <w:sz w:val="28"/>
          <w:szCs w:val="28"/>
          <w:lang w:val="en-US"/>
        </w:rPr>
        <w:t>life</w:t>
      </w:r>
      <w:r w:rsidRPr="00A4439A">
        <w:rPr>
          <w:sz w:val="28"/>
          <w:szCs w:val="28"/>
          <w:lang w:val="uk-UA"/>
        </w:rPr>
        <w:t xml:space="preserve"> </w:t>
      </w:r>
      <w:r>
        <w:rPr>
          <w:sz w:val="28"/>
          <w:szCs w:val="28"/>
          <w:lang w:val="en-US"/>
        </w:rPr>
        <w:t>in</w:t>
      </w:r>
      <w:r w:rsidRPr="00A4439A">
        <w:rPr>
          <w:sz w:val="28"/>
          <w:szCs w:val="28"/>
          <w:lang w:val="uk-UA"/>
        </w:rPr>
        <w:t xml:space="preserve"> </w:t>
      </w:r>
      <w:r>
        <w:rPr>
          <w:sz w:val="28"/>
          <w:szCs w:val="28"/>
          <w:lang w:val="en-US"/>
        </w:rPr>
        <w:t>patients</w:t>
      </w:r>
      <w:r w:rsidRPr="00A4439A">
        <w:rPr>
          <w:sz w:val="28"/>
          <w:szCs w:val="28"/>
          <w:lang w:val="uk-UA"/>
        </w:rPr>
        <w:t xml:space="preserve"> </w:t>
      </w:r>
      <w:r>
        <w:rPr>
          <w:sz w:val="28"/>
          <w:szCs w:val="28"/>
          <w:lang w:val="en-US"/>
        </w:rPr>
        <w:t>receiving</w:t>
      </w:r>
      <w:r w:rsidRPr="00A4439A">
        <w:rPr>
          <w:sz w:val="28"/>
          <w:szCs w:val="28"/>
          <w:lang w:val="uk-UA"/>
        </w:rPr>
        <w:t xml:space="preserve"> </w:t>
      </w:r>
      <w:r>
        <w:rPr>
          <w:sz w:val="28"/>
          <w:szCs w:val="28"/>
          <w:lang w:val="en-US"/>
        </w:rPr>
        <w:t>long</w:t>
      </w:r>
      <w:r w:rsidRPr="00A4439A">
        <w:rPr>
          <w:sz w:val="28"/>
          <w:szCs w:val="28"/>
          <w:lang w:val="uk-UA"/>
        </w:rPr>
        <w:t xml:space="preserve"> </w:t>
      </w:r>
      <w:r>
        <w:rPr>
          <w:sz w:val="28"/>
          <w:szCs w:val="28"/>
          <w:lang w:val="en-US"/>
        </w:rPr>
        <w:t>term</w:t>
      </w:r>
      <w:r w:rsidRPr="00A4439A">
        <w:rPr>
          <w:sz w:val="28"/>
          <w:szCs w:val="28"/>
          <w:lang w:val="uk-UA"/>
        </w:rPr>
        <w:t xml:space="preserve"> </w:t>
      </w:r>
      <w:r>
        <w:rPr>
          <w:sz w:val="28"/>
          <w:szCs w:val="28"/>
          <w:lang w:val="en-US"/>
        </w:rPr>
        <w:t>suppressive</w:t>
      </w:r>
      <w:r w:rsidRPr="00A4439A">
        <w:rPr>
          <w:sz w:val="28"/>
          <w:szCs w:val="28"/>
          <w:lang w:val="uk-UA"/>
        </w:rPr>
        <w:t xml:space="preserve"> </w:t>
      </w:r>
      <w:r>
        <w:rPr>
          <w:sz w:val="28"/>
          <w:szCs w:val="28"/>
          <w:lang w:val="en-US"/>
        </w:rPr>
        <w:t>therapy</w:t>
      </w:r>
      <w:r w:rsidRPr="00A4439A">
        <w:rPr>
          <w:sz w:val="28"/>
          <w:szCs w:val="28"/>
          <w:lang w:val="uk-UA"/>
        </w:rPr>
        <w:t xml:space="preserve"> </w:t>
      </w:r>
      <w:r>
        <w:rPr>
          <w:sz w:val="28"/>
          <w:szCs w:val="28"/>
          <w:lang w:val="en-US"/>
        </w:rPr>
        <w:t>with</w:t>
      </w:r>
      <w:r w:rsidRPr="00A4439A">
        <w:rPr>
          <w:sz w:val="28"/>
          <w:szCs w:val="28"/>
          <w:lang w:val="uk-UA"/>
        </w:rPr>
        <w:t xml:space="preserve"> </w:t>
      </w:r>
      <w:r>
        <w:rPr>
          <w:sz w:val="28"/>
          <w:szCs w:val="28"/>
          <w:lang w:val="en-US"/>
        </w:rPr>
        <w:t>levothyroxine // J</w:t>
      </w:r>
      <w:r>
        <w:rPr>
          <w:sz w:val="28"/>
          <w:szCs w:val="28"/>
          <w:lang w:val="uk-UA"/>
        </w:rPr>
        <w:t>.</w:t>
      </w:r>
      <w:r>
        <w:rPr>
          <w:sz w:val="28"/>
          <w:szCs w:val="28"/>
          <w:lang w:val="en-US"/>
        </w:rPr>
        <w:t xml:space="preserve"> Clin. Endocrinology &amp; Metabolism. – 1994. – Vol. 78. – P. 1028 – 1033.</w:t>
      </w:r>
      <w:r>
        <w:rPr>
          <w:sz w:val="28"/>
          <w:szCs w:val="28"/>
          <w:lang w:val="uk-UA"/>
        </w:rPr>
        <w:t xml:space="preserve"> </w:t>
      </w:r>
    </w:p>
    <w:p w:rsidR="004E633F" w:rsidRPr="00C40DE1"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sidRPr="00C40DE1">
        <w:rPr>
          <w:sz w:val="28"/>
          <w:szCs w:val="28"/>
          <w:lang w:val="en-US"/>
        </w:rPr>
        <w:t>Gavin L.A., Livermore M.B., Cavalieri R.R. et al. Serum concentration, metabolic clearance and production rates of 3,5,3’-triiodothyroautic acid in normal and athyretic man // Clin. Endocrin. Metab.</w:t>
      </w:r>
      <w:r>
        <w:rPr>
          <w:sz w:val="28"/>
          <w:szCs w:val="28"/>
          <w:lang w:val="en-US"/>
        </w:rPr>
        <w:t xml:space="preserve"> – </w:t>
      </w:r>
      <w:r w:rsidRPr="00C40DE1">
        <w:rPr>
          <w:sz w:val="28"/>
          <w:szCs w:val="28"/>
          <w:lang w:val="en-US"/>
        </w:rPr>
        <w:t>1980</w:t>
      </w:r>
      <w:r>
        <w:rPr>
          <w:sz w:val="28"/>
          <w:szCs w:val="28"/>
          <w:lang w:val="en-US"/>
        </w:rPr>
        <w:t>. – Vol.</w:t>
      </w:r>
      <w:r w:rsidRPr="00C40DE1">
        <w:rPr>
          <w:sz w:val="28"/>
          <w:szCs w:val="28"/>
          <w:lang w:val="en-US"/>
        </w:rPr>
        <w:t xml:space="preserve"> 51, N 3</w:t>
      </w:r>
      <w:r>
        <w:rPr>
          <w:sz w:val="28"/>
          <w:szCs w:val="28"/>
          <w:lang w:val="en-US"/>
        </w:rPr>
        <w:t>. – P.</w:t>
      </w:r>
      <w:r w:rsidRPr="00C40DE1">
        <w:rPr>
          <w:sz w:val="28"/>
          <w:szCs w:val="28"/>
          <w:lang w:val="en-US"/>
        </w:rPr>
        <w:t xml:space="preserve"> 529 – 534.</w:t>
      </w:r>
    </w:p>
    <w:p w:rsidR="004E633F" w:rsidRPr="00C40DE1" w:rsidRDefault="004E633F" w:rsidP="00D43EC3">
      <w:pPr>
        <w:numPr>
          <w:ilvl w:val="0"/>
          <w:numId w:val="70"/>
        </w:numPr>
        <w:tabs>
          <w:tab w:val="clear" w:pos="720"/>
          <w:tab w:val="left" w:pos="900"/>
        </w:tabs>
        <w:suppressAutoHyphens w:val="0"/>
        <w:spacing w:line="360" w:lineRule="auto"/>
        <w:ind w:left="900" w:hanging="540"/>
        <w:jc w:val="both"/>
        <w:rPr>
          <w:sz w:val="28"/>
          <w:szCs w:val="28"/>
          <w:lang w:val="en-US"/>
        </w:rPr>
      </w:pPr>
      <w:r w:rsidRPr="00C40DE1">
        <w:rPr>
          <w:sz w:val="28"/>
          <w:szCs w:val="28"/>
          <w:lang w:val="en-US"/>
        </w:rPr>
        <w:t>Nakemura Y., Chopra I.J., Solomon D.H. An assessment of the concentration of acetic acid and propionic acid derivetes of 3,5,3’-triiodothyronine in human serum // J. Clin. Endocrinol. Metab.</w:t>
      </w:r>
      <w:r>
        <w:rPr>
          <w:sz w:val="28"/>
          <w:szCs w:val="28"/>
          <w:lang w:val="en-US"/>
        </w:rPr>
        <w:t xml:space="preserve"> – </w:t>
      </w:r>
      <w:r w:rsidRPr="00C40DE1">
        <w:rPr>
          <w:sz w:val="28"/>
          <w:szCs w:val="28"/>
          <w:lang w:val="en-US"/>
        </w:rPr>
        <w:t>1978</w:t>
      </w:r>
      <w:r>
        <w:rPr>
          <w:sz w:val="28"/>
          <w:szCs w:val="28"/>
          <w:lang w:val="en-US"/>
        </w:rPr>
        <w:t xml:space="preserve">. – Vol. </w:t>
      </w:r>
      <w:r w:rsidRPr="00C40DE1">
        <w:rPr>
          <w:sz w:val="28"/>
          <w:szCs w:val="28"/>
          <w:lang w:val="en-US"/>
        </w:rPr>
        <w:t>46</w:t>
      </w:r>
      <w:r>
        <w:rPr>
          <w:sz w:val="28"/>
          <w:szCs w:val="28"/>
          <w:lang w:val="en-US"/>
        </w:rPr>
        <w:t xml:space="preserve">. – P.91– </w:t>
      </w:r>
      <w:r w:rsidRPr="00C40DE1">
        <w:rPr>
          <w:sz w:val="28"/>
          <w:szCs w:val="28"/>
          <w:lang w:val="en-US"/>
        </w:rPr>
        <w:t>9</w:t>
      </w:r>
      <w:r>
        <w:rPr>
          <w:sz w:val="28"/>
          <w:szCs w:val="28"/>
          <w:lang w:val="en-US"/>
        </w:rPr>
        <w:t>4.</w:t>
      </w:r>
    </w:p>
    <w:p w:rsidR="004E633F" w:rsidRPr="00C40DE1"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sidRPr="00C40DE1">
        <w:rPr>
          <w:sz w:val="28"/>
          <w:szCs w:val="28"/>
          <w:lang w:val="en-US"/>
        </w:rPr>
        <w:t>Hodin R.H., Lazer M.A., Wintman B.J. et al. Identification of a thyroid hormone receptor that is pituitary – specific // Science reports.</w:t>
      </w:r>
      <w:r>
        <w:rPr>
          <w:sz w:val="28"/>
          <w:szCs w:val="28"/>
          <w:lang w:val="en-US"/>
        </w:rPr>
        <w:t xml:space="preserve"> – </w:t>
      </w:r>
      <w:r w:rsidRPr="00C40DE1">
        <w:rPr>
          <w:sz w:val="28"/>
          <w:szCs w:val="28"/>
          <w:lang w:val="en-US"/>
        </w:rPr>
        <w:t>1989</w:t>
      </w:r>
      <w:r>
        <w:rPr>
          <w:sz w:val="28"/>
          <w:szCs w:val="28"/>
          <w:lang w:val="en-US"/>
        </w:rPr>
        <w:t>. – Vol.</w:t>
      </w:r>
      <w:r w:rsidRPr="00C40DE1">
        <w:rPr>
          <w:sz w:val="28"/>
          <w:szCs w:val="28"/>
          <w:lang w:val="en-US"/>
        </w:rPr>
        <w:t xml:space="preserve"> 244</w:t>
      </w:r>
      <w:r>
        <w:rPr>
          <w:sz w:val="28"/>
          <w:szCs w:val="28"/>
          <w:lang w:val="en-US"/>
        </w:rPr>
        <w:t>. – P.</w:t>
      </w:r>
      <w:r w:rsidRPr="00C40DE1">
        <w:rPr>
          <w:sz w:val="28"/>
          <w:szCs w:val="28"/>
          <w:lang w:val="en-US"/>
        </w:rPr>
        <w:t xml:space="preserve"> 76 – 79.</w:t>
      </w:r>
    </w:p>
    <w:p w:rsidR="004E633F" w:rsidRPr="00841922"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 xml:space="preserve">Wagner RL, Huber BR, Shiau AK. Hormone selectivity in thyroid hormone receptors // Mol. Endocrinol. – 2001. – Vol. 15, N 3. – P. 398 – 410. </w:t>
      </w:r>
    </w:p>
    <w:p w:rsidR="004E633F" w:rsidRPr="001E4CED"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Bogazzi F, Bartalena L, Brogioni S et al. L-thyroxine directly affects expression of thyroid hormone-sensitive genes: regulatory effects of RXRbeta // Mol.Cell. Endocrinol. – 1997. – Vol. 134, N 1. – P. 23 – 31.</w:t>
      </w:r>
    </w:p>
    <w:p w:rsidR="004E633F" w:rsidRDefault="004E633F" w:rsidP="00D43EC3">
      <w:pPr>
        <w:numPr>
          <w:ilvl w:val="0"/>
          <w:numId w:val="70"/>
        </w:numPr>
        <w:tabs>
          <w:tab w:val="clear" w:pos="720"/>
          <w:tab w:val="left" w:pos="900"/>
        </w:tabs>
        <w:suppressAutoHyphens w:val="0"/>
        <w:spacing w:line="360" w:lineRule="auto"/>
        <w:ind w:left="900" w:hanging="540"/>
        <w:jc w:val="both"/>
        <w:rPr>
          <w:sz w:val="28"/>
          <w:szCs w:val="28"/>
          <w:lang w:val="en-US"/>
        </w:rPr>
      </w:pPr>
      <w:r w:rsidRPr="00C40DE1">
        <w:rPr>
          <w:sz w:val="28"/>
          <w:szCs w:val="28"/>
          <w:lang w:val="en-US"/>
        </w:rPr>
        <w:lastRenderedPageBreak/>
        <w:t>Takeda T., Suzuki S., Liu R.T., DeGroot L.J. Triiodothyroacetic acid has unigue potential for therapy of resistance to thyroid hormone // J. Clin. Endocrinol. Metab.</w:t>
      </w:r>
      <w:r>
        <w:rPr>
          <w:sz w:val="28"/>
          <w:szCs w:val="28"/>
          <w:lang w:val="en-US"/>
        </w:rPr>
        <w:t xml:space="preserve"> – </w:t>
      </w:r>
      <w:r w:rsidRPr="00C40DE1">
        <w:rPr>
          <w:sz w:val="28"/>
          <w:szCs w:val="28"/>
          <w:lang w:val="en-US"/>
        </w:rPr>
        <w:t>1995</w:t>
      </w:r>
      <w:r>
        <w:rPr>
          <w:sz w:val="28"/>
          <w:szCs w:val="28"/>
          <w:lang w:val="en-US"/>
        </w:rPr>
        <w:t xml:space="preserve">. – Vol. </w:t>
      </w:r>
      <w:r w:rsidRPr="00C40DE1">
        <w:rPr>
          <w:sz w:val="28"/>
          <w:szCs w:val="28"/>
          <w:lang w:val="en-US"/>
        </w:rPr>
        <w:t>80, N</w:t>
      </w:r>
      <w:r>
        <w:rPr>
          <w:sz w:val="28"/>
          <w:szCs w:val="28"/>
          <w:lang w:val="en-US"/>
        </w:rPr>
        <w:t xml:space="preserve"> </w:t>
      </w:r>
      <w:r w:rsidRPr="00C40DE1">
        <w:rPr>
          <w:sz w:val="28"/>
          <w:szCs w:val="28"/>
          <w:lang w:val="en-US"/>
        </w:rPr>
        <w:t>7</w:t>
      </w:r>
      <w:r>
        <w:rPr>
          <w:sz w:val="28"/>
          <w:szCs w:val="28"/>
          <w:lang w:val="en-US"/>
        </w:rPr>
        <w:t xml:space="preserve">. – P. </w:t>
      </w:r>
      <w:r w:rsidRPr="00C40DE1">
        <w:rPr>
          <w:sz w:val="28"/>
          <w:szCs w:val="28"/>
          <w:lang w:val="en-US"/>
        </w:rPr>
        <w:t>2033</w:t>
      </w:r>
      <w:r>
        <w:rPr>
          <w:sz w:val="28"/>
          <w:szCs w:val="28"/>
          <w:lang w:val="en-US"/>
        </w:rPr>
        <w:t xml:space="preserve"> – </w:t>
      </w:r>
      <w:r w:rsidRPr="00C40DE1">
        <w:rPr>
          <w:sz w:val="28"/>
          <w:szCs w:val="28"/>
          <w:lang w:val="en-US"/>
        </w:rPr>
        <w:t>2040.</w:t>
      </w:r>
    </w:p>
    <w:p w:rsidR="004E633F" w:rsidRPr="006A3AEB"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Messier N, Langlois MF. Triac regulation of transcription is T(3) receptor isoform and response element-specific // Mol. Cell Endocrinol. – 2000. – Vol. 165, N 1-2. – P. 57 – 66.</w:t>
      </w:r>
    </w:p>
    <w:p w:rsidR="004E633F" w:rsidRPr="004E21CA" w:rsidRDefault="004E633F" w:rsidP="00D43EC3">
      <w:pPr>
        <w:numPr>
          <w:ilvl w:val="0"/>
          <w:numId w:val="70"/>
        </w:numPr>
        <w:tabs>
          <w:tab w:val="clear" w:pos="720"/>
          <w:tab w:val="left" w:pos="900"/>
        </w:tabs>
        <w:suppressAutoHyphens w:val="0"/>
        <w:spacing w:line="360" w:lineRule="auto"/>
        <w:ind w:left="900" w:hanging="540"/>
        <w:jc w:val="both"/>
        <w:rPr>
          <w:sz w:val="28"/>
          <w:szCs w:val="28"/>
          <w:lang w:val="uk-UA"/>
        </w:rPr>
      </w:pPr>
      <w:r>
        <w:rPr>
          <w:sz w:val="28"/>
          <w:szCs w:val="28"/>
          <w:lang w:val="en-US"/>
        </w:rPr>
        <w:t>Useda S., Takamutsu J., Fukata S. et al. Differences in response of thyrotropin to 3,5,3</w:t>
      </w:r>
      <w:r>
        <w:rPr>
          <w:sz w:val="28"/>
          <w:szCs w:val="28"/>
          <w:vertAlign w:val="superscript"/>
          <w:lang w:val="en-US"/>
        </w:rPr>
        <w:t>’</w:t>
      </w:r>
      <w:r>
        <w:rPr>
          <w:sz w:val="28"/>
          <w:szCs w:val="28"/>
          <w:lang w:val="en-US"/>
        </w:rPr>
        <w:t xml:space="preserve"> – triidothyronine and  to 3,5,3</w:t>
      </w:r>
      <w:r>
        <w:rPr>
          <w:sz w:val="28"/>
          <w:szCs w:val="28"/>
          <w:vertAlign w:val="superscript"/>
          <w:lang w:val="en-US"/>
        </w:rPr>
        <w:t>’</w:t>
      </w:r>
      <w:r>
        <w:rPr>
          <w:sz w:val="28"/>
          <w:szCs w:val="28"/>
          <w:lang w:val="en-US"/>
        </w:rPr>
        <w:t xml:space="preserve"> – triidothyroacetic acid in patients with resistance of thyroid hormone // Thyroid. – 1996. – Vol. 6, N 6. – P. 563 – 570. </w:t>
      </w:r>
    </w:p>
    <w:p w:rsidR="004E633F" w:rsidRPr="00926287" w:rsidRDefault="004E633F" w:rsidP="00D43EC3">
      <w:pPr>
        <w:numPr>
          <w:ilvl w:val="0"/>
          <w:numId w:val="70"/>
        </w:numPr>
        <w:tabs>
          <w:tab w:val="clear" w:pos="720"/>
          <w:tab w:val="left" w:pos="900"/>
        </w:tabs>
        <w:suppressAutoHyphens w:val="0"/>
        <w:spacing w:line="360" w:lineRule="auto"/>
        <w:ind w:left="900" w:hanging="540"/>
        <w:jc w:val="both"/>
        <w:rPr>
          <w:sz w:val="28"/>
          <w:szCs w:val="28"/>
          <w:lang w:val="en-US"/>
        </w:rPr>
      </w:pPr>
      <w:r w:rsidRPr="00C40DE1">
        <w:rPr>
          <w:sz w:val="28"/>
          <w:szCs w:val="28"/>
          <w:lang w:val="en-GB"/>
        </w:rPr>
        <w:t>Blanco A., Mallot J., Rodriguez M., Montero A. Characterization of the nuclear receptors of triiodothyronine (T3) by immunocytochemistry under electron microscopy</w:t>
      </w:r>
      <w:r w:rsidRPr="00C40DE1">
        <w:rPr>
          <w:sz w:val="28"/>
          <w:szCs w:val="28"/>
          <w:lang w:val="en-US"/>
        </w:rPr>
        <w:t xml:space="preserve"> // </w:t>
      </w:r>
      <w:r w:rsidRPr="00C40DE1">
        <w:rPr>
          <w:sz w:val="28"/>
          <w:szCs w:val="28"/>
          <w:lang w:val="en-GB"/>
        </w:rPr>
        <w:t xml:space="preserve">Biol.Struct.  </w:t>
      </w:r>
      <w:r w:rsidRPr="004E21CA">
        <w:rPr>
          <w:sz w:val="28"/>
          <w:szCs w:val="28"/>
          <w:lang w:val="en-US"/>
        </w:rPr>
        <w:t>Morphogenesis.</w:t>
      </w:r>
      <w:r>
        <w:rPr>
          <w:sz w:val="28"/>
          <w:szCs w:val="28"/>
          <w:lang w:val="en-US"/>
        </w:rPr>
        <w:t xml:space="preserve"> – </w:t>
      </w:r>
      <w:r w:rsidRPr="004E21CA">
        <w:rPr>
          <w:sz w:val="28"/>
          <w:szCs w:val="28"/>
          <w:lang w:val="en-US"/>
        </w:rPr>
        <w:t>1992</w:t>
      </w:r>
      <w:r>
        <w:rPr>
          <w:sz w:val="28"/>
          <w:szCs w:val="28"/>
          <w:lang w:val="en-US"/>
        </w:rPr>
        <w:t>. – Vol.</w:t>
      </w:r>
      <w:r w:rsidRPr="004E21CA">
        <w:rPr>
          <w:sz w:val="28"/>
          <w:szCs w:val="28"/>
          <w:lang w:val="en-US"/>
        </w:rPr>
        <w:t xml:space="preserve"> 4</w:t>
      </w:r>
      <w:r>
        <w:rPr>
          <w:sz w:val="28"/>
          <w:szCs w:val="28"/>
          <w:lang w:val="en-US"/>
        </w:rPr>
        <w:t>, N</w:t>
      </w:r>
      <w:r w:rsidRPr="004E21CA">
        <w:rPr>
          <w:sz w:val="28"/>
          <w:szCs w:val="28"/>
          <w:lang w:val="en-US"/>
        </w:rPr>
        <w:t>1</w:t>
      </w:r>
      <w:r>
        <w:rPr>
          <w:sz w:val="28"/>
          <w:szCs w:val="28"/>
          <w:lang w:val="en-US"/>
        </w:rPr>
        <w:t xml:space="preserve">. – P. </w:t>
      </w:r>
      <w:r w:rsidRPr="004E21CA">
        <w:rPr>
          <w:sz w:val="28"/>
          <w:szCs w:val="28"/>
          <w:lang w:val="en-US"/>
        </w:rPr>
        <w:t>38</w:t>
      </w:r>
      <w:r>
        <w:rPr>
          <w:sz w:val="28"/>
          <w:szCs w:val="28"/>
          <w:lang w:val="en-US"/>
        </w:rPr>
        <w:t xml:space="preserve"> – </w:t>
      </w:r>
      <w:r w:rsidRPr="004E21CA">
        <w:rPr>
          <w:sz w:val="28"/>
          <w:szCs w:val="28"/>
          <w:lang w:val="en-US"/>
        </w:rPr>
        <w:t>42</w:t>
      </w:r>
      <w:r w:rsidRPr="00C40DE1">
        <w:rPr>
          <w:sz w:val="28"/>
          <w:szCs w:val="28"/>
          <w:lang w:val="en-US"/>
        </w:rPr>
        <w:t>.</w:t>
      </w:r>
    </w:p>
    <w:p w:rsidR="004E633F" w:rsidRPr="00926287" w:rsidRDefault="004E633F" w:rsidP="00D43EC3">
      <w:pPr>
        <w:numPr>
          <w:ilvl w:val="0"/>
          <w:numId w:val="70"/>
        </w:numPr>
        <w:tabs>
          <w:tab w:val="left" w:pos="900"/>
        </w:tabs>
        <w:suppressAutoHyphens w:val="0"/>
        <w:spacing w:line="360" w:lineRule="auto"/>
        <w:ind w:left="900" w:hanging="540"/>
        <w:jc w:val="both"/>
        <w:rPr>
          <w:sz w:val="28"/>
          <w:szCs w:val="28"/>
          <w:lang w:val="en-US"/>
        </w:rPr>
      </w:pPr>
      <w:r>
        <w:rPr>
          <w:sz w:val="28"/>
          <w:szCs w:val="28"/>
          <w:lang w:val="en-US"/>
        </w:rPr>
        <w:t>Baxter JD,  Dillmann WH, West BL et al. Selective modulation of thyroid hormone receptor action // J. Steroid Biochem. Mol. Biol. – 2001. – Vol. 76, N 1-5. – P. 31 – 42.</w:t>
      </w:r>
    </w:p>
    <w:p w:rsidR="004E633F" w:rsidRPr="00C40DE1" w:rsidRDefault="004E633F" w:rsidP="00D43EC3">
      <w:pPr>
        <w:numPr>
          <w:ilvl w:val="0"/>
          <w:numId w:val="70"/>
        </w:numPr>
        <w:tabs>
          <w:tab w:val="left" w:pos="900"/>
        </w:tabs>
        <w:suppressAutoHyphens w:val="0"/>
        <w:spacing w:line="360" w:lineRule="auto"/>
        <w:ind w:left="900" w:hanging="540"/>
        <w:jc w:val="both"/>
        <w:rPr>
          <w:sz w:val="28"/>
          <w:szCs w:val="28"/>
          <w:lang w:val="uk-UA"/>
        </w:rPr>
      </w:pPr>
      <w:r w:rsidRPr="00C40DE1">
        <w:rPr>
          <w:sz w:val="28"/>
          <w:szCs w:val="28"/>
          <w:lang w:val="en-GB"/>
        </w:rPr>
        <w:t>Juge-Aubry C.E., Morin O., Pernin A.T. et al. Long-lasting effects of Triac and thyroxine on the control of thyrotropin and hepatic deiodinase type I</w:t>
      </w:r>
      <w:r w:rsidRPr="00C40DE1">
        <w:rPr>
          <w:sz w:val="28"/>
          <w:szCs w:val="28"/>
          <w:lang w:val="en-US"/>
        </w:rPr>
        <w:t xml:space="preserve"> //</w:t>
      </w:r>
      <w:r w:rsidRPr="00C40DE1">
        <w:rPr>
          <w:sz w:val="28"/>
          <w:szCs w:val="28"/>
          <w:lang w:val="en-GB"/>
        </w:rPr>
        <w:t xml:space="preserve"> Eur. J.</w:t>
      </w:r>
      <w:r w:rsidRPr="00C40DE1">
        <w:rPr>
          <w:sz w:val="28"/>
          <w:szCs w:val="28"/>
          <w:lang w:val="en-US"/>
        </w:rPr>
        <w:t xml:space="preserve"> </w:t>
      </w:r>
      <w:r w:rsidRPr="00C40DE1">
        <w:rPr>
          <w:sz w:val="28"/>
          <w:szCs w:val="28"/>
          <w:lang w:val="en-GB"/>
        </w:rPr>
        <w:t>Endocrinol.</w:t>
      </w:r>
      <w:r>
        <w:rPr>
          <w:sz w:val="28"/>
          <w:szCs w:val="28"/>
          <w:lang w:val="uk-UA"/>
        </w:rPr>
        <w:t xml:space="preserve"> –</w:t>
      </w:r>
      <w:r w:rsidRPr="00C40DE1">
        <w:rPr>
          <w:sz w:val="28"/>
          <w:szCs w:val="28"/>
          <w:lang w:val="en-GB"/>
        </w:rPr>
        <w:t>1995</w:t>
      </w:r>
      <w:r>
        <w:rPr>
          <w:sz w:val="28"/>
          <w:szCs w:val="28"/>
          <w:lang w:val="uk-UA"/>
        </w:rPr>
        <w:t>.</w:t>
      </w:r>
      <w:r>
        <w:rPr>
          <w:sz w:val="28"/>
          <w:szCs w:val="28"/>
          <w:lang w:val="en-US"/>
        </w:rPr>
        <w:t xml:space="preserve"> –Vol.</w:t>
      </w:r>
      <w:r w:rsidRPr="00C40DE1">
        <w:rPr>
          <w:sz w:val="28"/>
          <w:szCs w:val="28"/>
          <w:lang w:val="en-GB"/>
        </w:rPr>
        <w:t>132</w:t>
      </w:r>
      <w:r w:rsidRPr="00C40DE1">
        <w:rPr>
          <w:sz w:val="28"/>
          <w:szCs w:val="28"/>
          <w:lang w:val="en-US"/>
        </w:rPr>
        <w:t>,</w:t>
      </w:r>
      <w:r w:rsidRPr="00C40DE1">
        <w:rPr>
          <w:sz w:val="28"/>
          <w:szCs w:val="28"/>
          <w:lang w:val="en-GB"/>
        </w:rPr>
        <w:t xml:space="preserve"> </w:t>
      </w:r>
      <w:r>
        <w:rPr>
          <w:sz w:val="28"/>
          <w:szCs w:val="28"/>
          <w:lang w:val="en-GB"/>
        </w:rPr>
        <w:t xml:space="preserve">N </w:t>
      </w:r>
      <w:r w:rsidRPr="00C40DE1">
        <w:rPr>
          <w:sz w:val="28"/>
          <w:szCs w:val="28"/>
          <w:lang w:val="en-GB"/>
        </w:rPr>
        <w:t>6</w:t>
      </w:r>
      <w:r>
        <w:rPr>
          <w:sz w:val="28"/>
          <w:szCs w:val="28"/>
          <w:lang w:val="en-GB"/>
        </w:rPr>
        <w:t>. – P.</w:t>
      </w:r>
      <w:r w:rsidRPr="00C40DE1">
        <w:rPr>
          <w:sz w:val="28"/>
          <w:szCs w:val="28"/>
          <w:lang w:val="en-GB"/>
        </w:rPr>
        <w:t xml:space="preserve"> 751</w:t>
      </w:r>
      <w:r>
        <w:rPr>
          <w:sz w:val="28"/>
          <w:szCs w:val="28"/>
          <w:lang w:val="en-GB"/>
        </w:rPr>
        <w:t xml:space="preserve"> –</w:t>
      </w:r>
      <w:r w:rsidRPr="00C40DE1">
        <w:rPr>
          <w:sz w:val="28"/>
          <w:szCs w:val="28"/>
          <w:lang w:val="en-GB"/>
        </w:rPr>
        <w:t>758</w:t>
      </w:r>
      <w:r w:rsidRPr="00C40DE1">
        <w:rPr>
          <w:sz w:val="28"/>
          <w:szCs w:val="28"/>
          <w:lang w:val="uk-UA"/>
        </w:rPr>
        <w:t>.</w:t>
      </w:r>
    </w:p>
    <w:p w:rsidR="004E633F" w:rsidRPr="00C40DE1" w:rsidRDefault="004E633F" w:rsidP="00D43EC3">
      <w:pPr>
        <w:numPr>
          <w:ilvl w:val="0"/>
          <w:numId w:val="70"/>
        </w:numPr>
        <w:tabs>
          <w:tab w:val="left" w:pos="900"/>
        </w:tabs>
        <w:suppressAutoHyphens w:val="0"/>
        <w:spacing w:line="360" w:lineRule="auto"/>
        <w:ind w:left="900" w:hanging="540"/>
        <w:jc w:val="both"/>
        <w:rPr>
          <w:sz w:val="28"/>
          <w:szCs w:val="28"/>
          <w:lang w:val="uk-UA"/>
        </w:rPr>
      </w:pPr>
      <w:r w:rsidRPr="00C40DE1">
        <w:rPr>
          <w:sz w:val="28"/>
          <w:szCs w:val="28"/>
          <w:lang w:val="en-US"/>
        </w:rPr>
        <w:t>Liang H., Juge-Aubry C.E., O’Connell M., Burger A.G. Organ-specific effect of 3,5,3’-</w:t>
      </w:r>
      <w:r w:rsidRPr="00C40DE1">
        <w:rPr>
          <w:sz w:val="28"/>
          <w:szCs w:val="28"/>
          <w:lang w:val="en-GB"/>
        </w:rPr>
        <w:t>triiodothyroacetic acid</w:t>
      </w:r>
      <w:r w:rsidRPr="00C40DE1">
        <w:rPr>
          <w:sz w:val="28"/>
          <w:szCs w:val="28"/>
          <w:lang w:val="en-US"/>
        </w:rPr>
        <w:t xml:space="preserve"> in rats // Eur. J. Endocrinol.</w:t>
      </w:r>
      <w:r>
        <w:rPr>
          <w:sz w:val="28"/>
          <w:szCs w:val="28"/>
          <w:lang w:val="en-US"/>
        </w:rPr>
        <w:t xml:space="preserve"> – </w:t>
      </w:r>
      <w:r w:rsidRPr="00C40DE1">
        <w:rPr>
          <w:sz w:val="28"/>
          <w:szCs w:val="28"/>
          <w:lang w:val="en-US"/>
        </w:rPr>
        <w:t>1997</w:t>
      </w:r>
      <w:r>
        <w:rPr>
          <w:sz w:val="28"/>
          <w:szCs w:val="28"/>
          <w:lang w:val="en-US"/>
        </w:rPr>
        <w:t>. – Vol.</w:t>
      </w:r>
      <w:r w:rsidRPr="00C40DE1">
        <w:rPr>
          <w:sz w:val="28"/>
          <w:szCs w:val="28"/>
          <w:lang w:val="en-US"/>
        </w:rPr>
        <w:t>137, N5</w:t>
      </w:r>
      <w:r>
        <w:rPr>
          <w:sz w:val="28"/>
          <w:szCs w:val="28"/>
          <w:lang w:val="en-US"/>
        </w:rPr>
        <w:t>. – P.</w:t>
      </w:r>
      <w:r w:rsidRPr="00C40DE1">
        <w:rPr>
          <w:sz w:val="28"/>
          <w:szCs w:val="28"/>
          <w:lang w:val="en-US"/>
        </w:rPr>
        <w:t>537</w:t>
      </w:r>
      <w:r>
        <w:rPr>
          <w:sz w:val="28"/>
          <w:szCs w:val="28"/>
          <w:lang w:val="en-US"/>
        </w:rPr>
        <w:t xml:space="preserve"> – </w:t>
      </w:r>
      <w:r w:rsidRPr="00C40DE1">
        <w:rPr>
          <w:sz w:val="28"/>
          <w:szCs w:val="28"/>
          <w:lang w:val="en-US"/>
        </w:rPr>
        <w:t>544.</w:t>
      </w:r>
    </w:p>
    <w:p w:rsidR="004E633F" w:rsidRPr="00C40DE1" w:rsidRDefault="004E633F" w:rsidP="00D43EC3">
      <w:pPr>
        <w:numPr>
          <w:ilvl w:val="0"/>
          <w:numId w:val="70"/>
        </w:numPr>
        <w:tabs>
          <w:tab w:val="left" w:pos="900"/>
        </w:tabs>
        <w:suppressAutoHyphens w:val="0"/>
        <w:spacing w:line="360" w:lineRule="auto"/>
        <w:ind w:left="900" w:hanging="540"/>
        <w:jc w:val="both"/>
        <w:rPr>
          <w:sz w:val="28"/>
          <w:szCs w:val="28"/>
          <w:lang w:val="uk-UA"/>
        </w:rPr>
      </w:pPr>
      <w:r w:rsidRPr="00C40DE1">
        <w:rPr>
          <w:sz w:val="28"/>
          <w:szCs w:val="28"/>
          <w:lang w:val="en-US"/>
        </w:rPr>
        <w:t>Engler D., Burger A.G. The deiodination of the iodothyronines and of their derivatives in man // Endocrine Reveiews.</w:t>
      </w:r>
      <w:r>
        <w:rPr>
          <w:sz w:val="28"/>
          <w:szCs w:val="28"/>
          <w:lang w:val="en-US"/>
        </w:rPr>
        <w:t xml:space="preserve"> – </w:t>
      </w:r>
      <w:r w:rsidRPr="00C40DE1">
        <w:rPr>
          <w:sz w:val="28"/>
          <w:szCs w:val="28"/>
          <w:lang w:val="en-US"/>
        </w:rPr>
        <w:t>1984</w:t>
      </w:r>
      <w:r>
        <w:rPr>
          <w:sz w:val="28"/>
          <w:szCs w:val="28"/>
          <w:lang w:val="en-US"/>
        </w:rPr>
        <w:t>. – Vol.</w:t>
      </w:r>
      <w:r w:rsidRPr="00C40DE1">
        <w:rPr>
          <w:sz w:val="28"/>
          <w:szCs w:val="28"/>
          <w:lang w:val="en-US"/>
        </w:rPr>
        <w:t>5, N 2</w:t>
      </w:r>
      <w:r>
        <w:rPr>
          <w:sz w:val="28"/>
          <w:szCs w:val="28"/>
          <w:lang w:val="en-US"/>
        </w:rPr>
        <w:t>. – P.</w:t>
      </w:r>
      <w:r w:rsidRPr="00C40DE1">
        <w:rPr>
          <w:sz w:val="28"/>
          <w:szCs w:val="28"/>
          <w:lang w:val="en-US"/>
        </w:rPr>
        <w:t xml:space="preserve"> 151 – 184.</w:t>
      </w:r>
    </w:p>
    <w:p w:rsidR="004E633F" w:rsidRPr="00C40DE1" w:rsidRDefault="004E633F" w:rsidP="00D43EC3">
      <w:pPr>
        <w:numPr>
          <w:ilvl w:val="0"/>
          <w:numId w:val="70"/>
        </w:numPr>
        <w:tabs>
          <w:tab w:val="left" w:pos="900"/>
        </w:tabs>
        <w:suppressAutoHyphens w:val="0"/>
        <w:spacing w:line="360" w:lineRule="auto"/>
        <w:ind w:left="900" w:hanging="540"/>
        <w:jc w:val="both"/>
        <w:rPr>
          <w:sz w:val="28"/>
          <w:szCs w:val="28"/>
          <w:lang w:val="uk-UA"/>
        </w:rPr>
      </w:pPr>
      <w:r w:rsidRPr="00C40DE1">
        <w:rPr>
          <w:sz w:val="28"/>
          <w:szCs w:val="28"/>
          <w:lang w:val="en-US"/>
        </w:rPr>
        <w:t>Menegay C., Juge C., Burger A.G. Pharmacokinetics of 3,5,3’-triiodothyroacetic acid and its effects on serum TSH levels // Acta Endocrinol.</w:t>
      </w:r>
      <w:r>
        <w:rPr>
          <w:sz w:val="28"/>
          <w:szCs w:val="28"/>
          <w:lang w:val="en-US"/>
        </w:rPr>
        <w:t xml:space="preserve"> –</w:t>
      </w:r>
      <w:r w:rsidRPr="00C40DE1">
        <w:rPr>
          <w:sz w:val="28"/>
          <w:szCs w:val="28"/>
          <w:lang w:val="en-US"/>
        </w:rPr>
        <w:t xml:space="preserve"> 1989</w:t>
      </w:r>
      <w:r>
        <w:rPr>
          <w:sz w:val="28"/>
          <w:szCs w:val="28"/>
          <w:lang w:val="en-US"/>
        </w:rPr>
        <w:t>. – Vol.</w:t>
      </w:r>
      <w:r w:rsidRPr="00C40DE1">
        <w:rPr>
          <w:sz w:val="28"/>
          <w:szCs w:val="28"/>
          <w:lang w:val="en-US"/>
        </w:rPr>
        <w:t xml:space="preserve"> 121</w:t>
      </w:r>
      <w:r>
        <w:rPr>
          <w:sz w:val="28"/>
          <w:szCs w:val="28"/>
          <w:lang w:val="en-US"/>
        </w:rPr>
        <w:t>. – P.</w:t>
      </w:r>
      <w:r w:rsidRPr="00C40DE1">
        <w:rPr>
          <w:sz w:val="28"/>
          <w:szCs w:val="28"/>
          <w:lang w:val="en-US"/>
        </w:rPr>
        <w:t>651 – 658.</w:t>
      </w:r>
    </w:p>
    <w:p w:rsidR="004E633F" w:rsidRPr="00C40DE1" w:rsidRDefault="004E633F" w:rsidP="00D43EC3">
      <w:pPr>
        <w:numPr>
          <w:ilvl w:val="0"/>
          <w:numId w:val="70"/>
        </w:numPr>
        <w:tabs>
          <w:tab w:val="left" w:pos="900"/>
        </w:tabs>
        <w:suppressAutoHyphens w:val="0"/>
        <w:spacing w:line="360" w:lineRule="auto"/>
        <w:ind w:left="900" w:hanging="540"/>
        <w:jc w:val="both"/>
        <w:rPr>
          <w:sz w:val="28"/>
          <w:szCs w:val="28"/>
          <w:lang w:val="uk-UA"/>
        </w:rPr>
      </w:pPr>
      <w:r w:rsidRPr="00C40DE1">
        <w:rPr>
          <w:sz w:val="28"/>
          <w:szCs w:val="28"/>
          <w:lang w:val="en-US"/>
        </w:rPr>
        <w:t>Sherman S.I., Ladenson P.W. Organ-specific effects of titratricol: a thyroid hormone analog with hepatic, not pituitary, superagonist effects // J. Clin. Endocrinol. Metab.</w:t>
      </w:r>
      <w:r>
        <w:rPr>
          <w:sz w:val="28"/>
          <w:szCs w:val="28"/>
          <w:lang w:val="en-US"/>
        </w:rPr>
        <w:t xml:space="preserve"> – </w:t>
      </w:r>
      <w:r w:rsidRPr="00C40DE1">
        <w:rPr>
          <w:sz w:val="28"/>
          <w:szCs w:val="28"/>
          <w:lang w:val="en-US"/>
        </w:rPr>
        <w:t>1992</w:t>
      </w:r>
      <w:r>
        <w:rPr>
          <w:sz w:val="28"/>
          <w:szCs w:val="28"/>
          <w:lang w:val="en-US"/>
        </w:rPr>
        <w:t>. – Vol.</w:t>
      </w:r>
      <w:r w:rsidRPr="00C40DE1">
        <w:rPr>
          <w:sz w:val="28"/>
          <w:szCs w:val="28"/>
          <w:lang w:val="en-US"/>
        </w:rPr>
        <w:t>75, N 3</w:t>
      </w:r>
      <w:r>
        <w:rPr>
          <w:sz w:val="28"/>
          <w:szCs w:val="28"/>
          <w:lang w:val="en-US"/>
        </w:rPr>
        <w:t>. – P.</w:t>
      </w:r>
      <w:r w:rsidRPr="00C40DE1">
        <w:rPr>
          <w:sz w:val="28"/>
          <w:szCs w:val="28"/>
          <w:lang w:val="en-US"/>
        </w:rPr>
        <w:t xml:space="preserve"> 901 – 905.</w:t>
      </w:r>
    </w:p>
    <w:p w:rsidR="004E633F" w:rsidRPr="00C40DE1" w:rsidRDefault="004E633F" w:rsidP="00D43EC3">
      <w:pPr>
        <w:numPr>
          <w:ilvl w:val="0"/>
          <w:numId w:val="70"/>
        </w:numPr>
        <w:tabs>
          <w:tab w:val="left" w:pos="900"/>
        </w:tabs>
        <w:suppressAutoHyphens w:val="0"/>
        <w:spacing w:line="360" w:lineRule="auto"/>
        <w:ind w:left="900" w:hanging="540"/>
        <w:jc w:val="both"/>
        <w:rPr>
          <w:sz w:val="28"/>
          <w:szCs w:val="28"/>
          <w:lang w:val="en-GB"/>
        </w:rPr>
      </w:pPr>
      <w:r w:rsidRPr="00C40DE1">
        <w:rPr>
          <w:sz w:val="28"/>
          <w:szCs w:val="28"/>
          <w:lang w:val="en-US"/>
        </w:rPr>
        <w:lastRenderedPageBreak/>
        <w:t>Jaffiol C., Baldet L., Boisvilliers F. et al. Triiodothyroacetic acid (TRIAC).A TSH suppressive drug. New data about its peripheral tolerance. // 73d Endocrin. Society Meeting</w:t>
      </w:r>
      <w:r>
        <w:rPr>
          <w:sz w:val="28"/>
          <w:szCs w:val="28"/>
          <w:lang w:val="en-US"/>
        </w:rPr>
        <w:t>: Abstract book.</w:t>
      </w:r>
      <w:r w:rsidRPr="00C40DE1">
        <w:rPr>
          <w:sz w:val="28"/>
          <w:szCs w:val="28"/>
          <w:lang w:val="en-US"/>
        </w:rPr>
        <w:t xml:space="preserve"> </w:t>
      </w:r>
      <w:r>
        <w:rPr>
          <w:sz w:val="28"/>
          <w:szCs w:val="28"/>
          <w:lang w:val="uk-UA"/>
        </w:rPr>
        <w:t>–</w:t>
      </w:r>
      <w:r w:rsidRPr="00FE39F1">
        <w:rPr>
          <w:sz w:val="28"/>
          <w:szCs w:val="28"/>
          <w:lang w:val="en-US"/>
        </w:rPr>
        <w:t xml:space="preserve"> </w:t>
      </w:r>
      <w:r w:rsidRPr="00C40DE1">
        <w:rPr>
          <w:sz w:val="28"/>
          <w:szCs w:val="28"/>
          <w:lang w:val="en-US"/>
        </w:rPr>
        <w:t>Nice</w:t>
      </w:r>
      <w:r>
        <w:rPr>
          <w:sz w:val="28"/>
          <w:szCs w:val="28"/>
          <w:lang w:val="en-US"/>
        </w:rPr>
        <w:t xml:space="preserve">. – </w:t>
      </w:r>
      <w:r w:rsidRPr="00C40DE1">
        <w:rPr>
          <w:sz w:val="28"/>
          <w:szCs w:val="28"/>
          <w:lang w:val="en-US"/>
        </w:rPr>
        <w:t>1991</w:t>
      </w:r>
      <w:r>
        <w:rPr>
          <w:sz w:val="28"/>
          <w:szCs w:val="28"/>
          <w:lang w:val="en-US"/>
        </w:rPr>
        <w:t xml:space="preserve">. – </w:t>
      </w:r>
      <w:r w:rsidRPr="00C40DE1">
        <w:rPr>
          <w:sz w:val="28"/>
          <w:szCs w:val="28"/>
          <w:lang w:val="en-US"/>
        </w:rPr>
        <w:t>N 1791.</w:t>
      </w:r>
    </w:p>
    <w:p w:rsidR="004E633F" w:rsidRPr="00C40DE1" w:rsidRDefault="004E633F" w:rsidP="00D43EC3">
      <w:pPr>
        <w:numPr>
          <w:ilvl w:val="0"/>
          <w:numId w:val="70"/>
        </w:numPr>
        <w:tabs>
          <w:tab w:val="left" w:pos="900"/>
        </w:tabs>
        <w:suppressAutoHyphens w:val="0"/>
        <w:spacing w:line="360" w:lineRule="auto"/>
        <w:ind w:left="900" w:hanging="540"/>
        <w:jc w:val="both"/>
        <w:rPr>
          <w:sz w:val="28"/>
          <w:szCs w:val="28"/>
          <w:lang w:val="uk-UA"/>
        </w:rPr>
      </w:pPr>
      <w:r w:rsidRPr="00C40DE1">
        <w:rPr>
          <w:sz w:val="28"/>
          <w:szCs w:val="28"/>
          <w:lang w:val="en-GB"/>
        </w:rPr>
        <w:t>Radetti G., Persani L., Malinaro G. et al. Clinical and hormonal outcome after two years of triiodothyroacetic acid treatment in a child with thyroid hormone resistance // Thyroid</w:t>
      </w:r>
      <w:r>
        <w:rPr>
          <w:sz w:val="28"/>
          <w:szCs w:val="28"/>
          <w:lang w:val="en-GB"/>
        </w:rPr>
        <w:t>. –</w:t>
      </w:r>
      <w:r w:rsidRPr="00C40DE1">
        <w:rPr>
          <w:sz w:val="28"/>
          <w:szCs w:val="28"/>
          <w:lang w:val="en-GB"/>
        </w:rPr>
        <w:t xml:space="preserve"> 1997</w:t>
      </w:r>
      <w:r>
        <w:rPr>
          <w:sz w:val="28"/>
          <w:szCs w:val="28"/>
          <w:lang w:val="en-GB"/>
        </w:rPr>
        <w:t>. – Vol.</w:t>
      </w:r>
      <w:r w:rsidRPr="00C40DE1">
        <w:rPr>
          <w:sz w:val="28"/>
          <w:szCs w:val="28"/>
          <w:lang w:val="en-GB"/>
        </w:rPr>
        <w:t xml:space="preserve"> 7, </w:t>
      </w:r>
      <w:r>
        <w:rPr>
          <w:sz w:val="28"/>
          <w:szCs w:val="28"/>
          <w:lang w:val="en-GB"/>
        </w:rPr>
        <w:t xml:space="preserve">N </w:t>
      </w:r>
      <w:r w:rsidRPr="00C40DE1">
        <w:rPr>
          <w:sz w:val="28"/>
          <w:szCs w:val="28"/>
          <w:lang w:val="en-GB"/>
        </w:rPr>
        <w:t>5</w:t>
      </w:r>
      <w:r>
        <w:rPr>
          <w:sz w:val="28"/>
          <w:szCs w:val="28"/>
          <w:lang w:val="en-GB"/>
        </w:rPr>
        <w:t xml:space="preserve">. – P. </w:t>
      </w:r>
      <w:r w:rsidRPr="00C40DE1">
        <w:rPr>
          <w:sz w:val="28"/>
          <w:szCs w:val="28"/>
          <w:lang w:val="en-GB"/>
        </w:rPr>
        <w:t>775</w:t>
      </w:r>
      <w:r>
        <w:rPr>
          <w:sz w:val="28"/>
          <w:szCs w:val="28"/>
          <w:lang w:val="en-GB"/>
        </w:rPr>
        <w:t xml:space="preserve"> – </w:t>
      </w:r>
      <w:r w:rsidRPr="00C40DE1">
        <w:rPr>
          <w:sz w:val="28"/>
          <w:szCs w:val="28"/>
          <w:lang w:val="en-GB"/>
        </w:rPr>
        <w:t>778.</w:t>
      </w:r>
    </w:p>
    <w:p w:rsidR="004E633F" w:rsidRPr="00C40DE1" w:rsidRDefault="004E633F" w:rsidP="00D43EC3">
      <w:pPr>
        <w:numPr>
          <w:ilvl w:val="0"/>
          <w:numId w:val="70"/>
        </w:numPr>
        <w:tabs>
          <w:tab w:val="left" w:pos="900"/>
        </w:tabs>
        <w:suppressAutoHyphens w:val="0"/>
        <w:spacing w:line="360" w:lineRule="auto"/>
        <w:ind w:left="900" w:hanging="540"/>
        <w:jc w:val="both"/>
        <w:rPr>
          <w:sz w:val="28"/>
          <w:szCs w:val="28"/>
          <w:lang w:val="uk-UA"/>
        </w:rPr>
      </w:pPr>
      <w:r w:rsidRPr="00C40DE1">
        <w:rPr>
          <w:sz w:val="28"/>
          <w:szCs w:val="28"/>
          <w:lang w:val="en-US"/>
        </w:rPr>
        <w:t>Beck-Peccoz P., Piscitelli G., Catteneo M.G., Fagilia G. Succesful treatment of hyperthyroidism due to noneoplastic pituitary TSH hypersecretion with 3,5,3’-triidothyroacetic acid (TRIAC). // J. Endocrinol. Invest.</w:t>
      </w:r>
      <w:r>
        <w:rPr>
          <w:sz w:val="28"/>
          <w:szCs w:val="28"/>
          <w:lang w:val="en-US"/>
        </w:rPr>
        <w:t xml:space="preserve"> – </w:t>
      </w:r>
      <w:r w:rsidRPr="00C40DE1">
        <w:rPr>
          <w:sz w:val="28"/>
          <w:szCs w:val="28"/>
          <w:lang w:val="en-US"/>
        </w:rPr>
        <w:t>1983</w:t>
      </w:r>
      <w:r>
        <w:rPr>
          <w:sz w:val="28"/>
          <w:szCs w:val="28"/>
          <w:lang w:val="en-US"/>
        </w:rPr>
        <w:t xml:space="preserve">. – Vol.6. – P. </w:t>
      </w:r>
      <w:r w:rsidRPr="00C40DE1">
        <w:rPr>
          <w:sz w:val="28"/>
          <w:szCs w:val="28"/>
          <w:lang w:val="en-US"/>
        </w:rPr>
        <w:t>217 – 223.</w:t>
      </w:r>
    </w:p>
    <w:p w:rsidR="004E633F" w:rsidRPr="00950457" w:rsidRDefault="004E633F" w:rsidP="00D43EC3">
      <w:pPr>
        <w:numPr>
          <w:ilvl w:val="0"/>
          <w:numId w:val="70"/>
        </w:numPr>
        <w:tabs>
          <w:tab w:val="left" w:pos="900"/>
        </w:tabs>
        <w:suppressAutoHyphens w:val="0"/>
        <w:spacing w:line="360" w:lineRule="auto"/>
        <w:ind w:left="900" w:hanging="540"/>
        <w:jc w:val="both"/>
        <w:rPr>
          <w:sz w:val="28"/>
          <w:szCs w:val="28"/>
          <w:lang w:val="uk-UA"/>
        </w:rPr>
      </w:pPr>
      <w:r>
        <w:rPr>
          <w:sz w:val="28"/>
          <w:szCs w:val="28"/>
          <w:lang w:val="en-US"/>
        </w:rPr>
        <w:t xml:space="preserve">Huber BR, Sandler B, West BL et al. Two resistance to thyroid hormone mutants with impaired hormone binding // Mol. Endocrinol. – 2003. – Vol. 17, N 4. – P. 643 – 652. </w:t>
      </w:r>
    </w:p>
    <w:p w:rsidR="004E633F" w:rsidRPr="00C40DE1" w:rsidRDefault="004E633F" w:rsidP="00D43EC3">
      <w:pPr>
        <w:numPr>
          <w:ilvl w:val="0"/>
          <w:numId w:val="70"/>
        </w:numPr>
        <w:tabs>
          <w:tab w:val="left" w:pos="900"/>
        </w:tabs>
        <w:suppressAutoHyphens w:val="0"/>
        <w:spacing w:line="360" w:lineRule="auto"/>
        <w:ind w:left="900" w:hanging="540"/>
        <w:jc w:val="both"/>
        <w:rPr>
          <w:sz w:val="28"/>
          <w:szCs w:val="28"/>
          <w:lang w:val="uk-UA"/>
        </w:rPr>
      </w:pPr>
      <w:r w:rsidRPr="00C40DE1">
        <w:rPr>
          <w:sz w:val="28"/>
          <w:szCs w:val="28"/>
          <w:lang w:val="en-US"/>
        </w:rPr>
        <w:t>Fagilia G., Beck-Peccoz P., Piscitelli G., Medri G. Inappropriate secretion of thyrotropin by the pituitary //Hormone Research.</w:t>
      </w:r>
      <w:r>
        <w:rPr>
          <w:sz w:val="28"/>
          <w:szCs w:val="28"/>
          <w:lang w:val="en-US"/>
        </w:rPr>
        <w:t xml:space="preserve"> – </w:t>
      </w:r>
      <w:r w:rsidRPr="00C40DE1">
        <w:rPr>
          <w:sz w:val="28"/>
          <w:szCs w:val="28"/>
          <w:lang w:val="en-US"/>
        </w:rPr>
        <w:t>1987</w:t>
      </w:r>
      <w:r>
        <w:rPr>
          <w:sz w:val="28"/>
          <w:szCs w:val="28"/>
          <w:lang w:val="en-US"/>
        </w:rPr>
        <w:t xml:space="preserve">. – Vol. </w:t>
      </w:r>
      <w:r w:rsidRPr="00C40DE1">
        <w:rPr>
          <w:sz w:val="28"/>
          <w:szCs w:val="28"/>
          <w:lang w:val="en-US"/>
        </w:rPr>
        <w:t>26,</w:t>
      </w:r>
      <w:r>
        <w:rPr>
          <w:sz w:val="28"/>
          <w:szCs w:val="28"/>
          <w:lang w:val="en-US"/>
        </w:rPr>
        <w:t xml:space="preserve"> N 1. – P.</w:t>
      </w:r>
      <w:r w:rsidRPr="00C40DE1">
        <w:rPr>
          <w:sz w:val="28"/>
          <w:szCs w:val="28"/>
          <w:lang w:val="en-US"/>
        </w:rPr>
        <w:t xml:space="preserve"> 79 – 99.</w:t>
      </w:r>
    </w:p>
    <w:p w:rsidR="004E633F" w:rsidRPr="00C40DE1" w:rsidRDefault="004E633F" w:rsidP="00D43EC3">
      <w:pPr>
        <w:numPr>
          <w:ilvl w:val="0"/>
          <w:numId w:val="70"/>
        </w:numPr>
        <w:tabs>
          <w:tab w:val="left" w:pos="900"/>
        </w:tabs>
        <w:suppressAutoHyphens w:val="0"/>
        <w:spacing w:line="360" w:lineRule="auto"/>
        <w:ind w:left="900" w:hanging="540"/>
        <w:jc w:val="both"/>
        <w:rPr>
          <w:sz w:val="28"/>
          <w:szCs w:val="28"/>
          <w:lang w:val="uk-UA"/>
        </w:rPr>
      </w:pPr>
      <w:r w:rsidRPr="00C40DE1">
        <w:rPr>
          <w:sz w:val="28"/>
          <w:szCs w:val="28"/>
          <w:lang w:val="en-US"/>
        </w:rPr>
        <w:t>Zass R., Steindor U., Wendel U. Hyperthyreose aufgrund inadaguater TSH-sekretion. //</w:t>
      </w:r>
      <w:r>
        <w:rPr>
          <w:sz w:val="28"/>
          <w:szCs w:val="28"/>
          <w:lang w:val="en-US"/>
        </w:rPr>
        <w:t xml:space="preserve"> Monatsschrift  Kinderheilkunde. – </w:t>
      </w:r>
      <w:r w:rsidRPr="00C40DE1">
        <w:rPr>
          <w:sz w:val="28"/>
          <w:szCs w:val="28"/>
          <w:lang w:val="en-US"/>
        </w:rPr>
        <w:t>1993</w:t>
      </w:r>
      <w:r>
        <w:rPr>
          <w:sz w:val="28"/>
          <w:szCs w:val="28"/>
          <w:lang w:val="en-US"/>
        </w:rPr>
        <w:t>. – Vol.</w:t>
      </w:r>
      <w:r w:rsidRPr="00C40DE1">
        <w:rPr>
          <w:sz w:val="28"/>
          <w:szCs w:val="28"/>
          <w:lang w:val="en-US"/>
        </w:rPr>
        <w:t>141, N</w:t>
      </w:r>
      <w:r>
        <w:rPr>
          <w:sz w:val="28"/>
          <w:szCs w:val="28"/>
          <w:lang w:val="en-US"/>
        </w:rPr>
        <w:t xml:space="preserve"> 2. – P.</w:t>
      </w:r>
      <w:r w:rsidRPr="00C40DE1">
        <w:rPr>
          <w:sz w:val="28"/>
          <w:szCs w:val="28"/>
          <w:lang w:val="en-US"/>
        </w:rPr>
        <w:t xml:space="preserve"> 100</w:t>
      </w:r>
      <w:r>
        <w:rPr>
          <w:sz w:val="28"/>
          <w:szCs w:val="28"/>
          <w:lang w:val="en-US"/>
        </w:rPr>
        <w:t xml:space="preserve"> – </w:t>
      </w:r>
      <w:r w:rsidRPr="00C40DE1">
        <w:rPr>
          <w:sz w:val="28"/>
          <w:szCs w:val="28"/>
          <w:lang w:val="en-US"/>
        </w:rPr>
        <w:t>102.</w:t>
      </w:r>
    </w:p>
    <w:p w:rsidR="004E633F" w:rsidRPr="00C40DE1" w:rsidRDefault="004E633F" w:rsidP="00D43EC3">
      <w:pPr>
        <w:numPr>
          <w:ilvl w:val="0"/>
          <w:numId w:val="70"/>
        </w:numPr>
        <w:tabs>
          <w:tab w:val="left" w:pos="900"/>
        </w:tabs>
        <w:suppressAutoHyphens w:val="0"/>
        <w:spacing w:line="360" w:lineRule="auto"/>
        <w:ind w:left="900" w:hanging="540"/>
        <w:jc w:val="both"/>
        <w:rPr>
          <w:sz w:val="28"/>
          <w:szCs w:val="28"/>
          <w:lang w:val="uk-UA"/>
        </w:rPr>
      </w:pPr>
      <w:r>
        <w:rPr>
          <w:sz w:val="28"/>
          <w:szCs w:val="28"/>
          <w:lang w:val="en-US"/>
        </w:rPr>
        <w:t xml:space="preserve">Torre P., Bertoli M., Di Giovanni S et al. Endocrine and neuropsychological assessment in a child with a novel mutation of thyroid hormone receptor: response to 12-monnth triiodothyroacetic acid (TRIAC) therapy // J. Endocrinol. Invest. – 2005. – Vol. 28, N 7. – P.657 – 662. </w:t>
      </w:r>
    </w:p>
    <w:p w:rsidR="004E633F" w:rsidRPr="00C40DE1" w:rsidRDefault="004E633F" w:rsidP="00D43EC3">
      <w:pPr>
        <w:numPr>
          <w:ilvl w:val="0"/>
          <w:numId w:val="70"/>
        </w:numPr>
        <w:tabs>
          <w:tab w:val="left" w:pos="900"/>
        </w:tabs>
        <w:suppressAutoHyphens w:val="0"/>
        <w:spacing w:line="360" w:lineRule="auto"/>
        <w:ind w:left="900" w:hanging="540"/>
        <w:jc w:val="both"/>
        <w:rPr>
          <w:sz w:val="28"/>
          <w:szCs w:val="28"/>
          <w:lang w:val="uk-UA"/>
        </w:rPr>
      </w:pPr>
      <w:r>
        <w:rPr>
          <w:sz w:val="28"/>
          <w:szCs w:val="28"/>
          <w:lang w:val="en-US"/>
        </w:rPr>
        <w:t xml:space="preserve"> </w:t>
      </w:r>
      <w:r w:rsidRPr="00C40DE1">
        <w:rPr>
          <w:sz w:val="28"/>
          <w:szCs w:val="28"/>
          <w:lang w:val="en-US"/>
        </w:rPr>
        <w:t>Crino A., Borrelli P., Salvatori R. et al. Anti-iodothyronine autoantibodies in a girl with hyperthyroidism due to pituitary resistance to thyroid hormones // J. Endocrinol. Investig.</w:t>
      </w:r>
      <w:r>
        <w:rPr>
          <w:sz w:val="28"/>
          <w:szCs w:val="28"/>
          <w:lang w:val="en-US"/>
        </w:rPr>
        <w:t xml:space="preserve"> – </w:t>
      </w:r>
      <w:r w:rsidRPr="00C40DE1">
        <w:rPr>
          <w:sz w:val="28"/>
          <w:szCs w:val="28"/>
          <w:lang w:val="en-US"/>
        </w:rPr>
        <w:t>1992</w:t>
      </w:r>
      <w:r>
        <w:rPr>
          <w:sz w:val="28"/>
          <w:szCs w:val="28"/>
          <w:lang w:val="en-US"/>
        </w:rPr>
        <w:t>. Vol.</w:t>
      </w:r>
      <w:r w:rsidRPr="00C40DE1">
        <w:rPr>
          <w:sz w:val="28"/>
          <w:szCs w:val="28"/>
          <w:lang w:val="en-US"/>
        </w:rPr>
        <w:t>15, N2</w:t>
      </w:r>
      <w:r>
        <w:rPr>
          <w:sz w:val="28"/>
          <w:szCs w:val="28"/>
          <w:lang w:val="en-US"/>
        </w:rPr>
        <w:t>. – P.</w:t>
      </w:r>
      <w:r w:rsidRPr="00C40DE1">
        <w:rPr>
          <w:sz w:val="28"/>
          <w:szCs w:val="28"/>
          <w:lang w:val="en-US"/>
        </w:rPr>
        <w:t xml:space="preserve"> 113</w:t>
      </w:r>
      <w:r>
        <w:rPr>
          <w:sz w:val="28"/>
          <w:szCs w:val="28"/>
          <w:lang w:val="en-US"/>
        </w:rPr>
        <w:t xml:space="preserve"> – </w:t>
      </w:r>
      <w:r w:rsidRPr="00C40DE1">
        <w:rPr>
          <w:sz w:val="28"/>
          <w:szCs w:val="28"/>
          <w:lang w:val="en-US"/>
        </w:rPr>
        <w:t>120.</w:t>
      </w:r>
    </w:p>
    <w:p w:rsidR="004E633F" w:rsidRPr="00C40DE1" w:rsidRDefault="004E633F" w:rsidP="00D43EC3">
      <w:pPr>
        <w:numPr>
          <w:ilvl w:val="0"/>
          <w:numId w:val="70"/>
        </w:numPr>
        <w:tabs>
          <w:tab w:val="left" w:pos="900"/>
        </w:tabs>
        <w:suppressAutoHyphens w:val="0"/>
        <w:spacing w:line="360" w:lineRule="auto"/>
        <w:ind w:left="900" w:hanging="540"/>
        <w:jc w:val="both"/>
        <w:rPr>
          <w:sz w:val="28"/>
          <w:szCs w:val="28"/>
          <w:lang w:val="uk-UA"/>
        </w:rPr>
      </w:pPr>
      <w:r w:rsidRPr="00C40DE1">
        <w:rPr>
          <w:sz w:val="28"/>
          <w:szCs w:val="28"/>
          <w:lang w:val="en-US"/>
        </w:rPr>
        <w:t>McDermott MT., Ridgway E.</w:t>
      </w:r>
      <w:r>
        <w:rPr>
          <w:sz w:val="28"/>
          <w:szCs w:val="28"/>
          <w:lang w:val="en-US"/>
        </w:rPr>
        <w:t>C</w:t>
      </w:r>
      <w:r w:rsidRPr="00C40DE1">
        <w:rPr>
          <w:sz w:val="28"/>
          <w:szCs w:val="28"/>
          <w:lang w:val="en-US"/>
        </w:rPr>
        <w:t>. Central hyperthyroidism (Review). // Endocrinol. Metabol. Clin. N. Amer.</w:t>
      </w:r>
      <w:r>
        <w:rPr>
          <w:sz w:val="28"/>
          <w:szCs w:val="28"/>
          <w:lang w:val="en-US"/>
        </w:rPr>
        <w:t xml:space="preserve">. – </w:t>
      </w:r>
      <w:r w:rsidRPr="00C40DE1">
        <w:rPr>
          <w:sz w:val="28"/>
          <w:szCs w:val="28"/>
          <w:lang w:val="en-US"/>
        </w:rPr>
        <w:t>1998</w:t>
      </w:r>
      <w:r>
        <w:rPr>
          <w:sz w:val="28"/>
          <w:szCs w:val="28"/>
          <w:lang w:val="en-US"/>
        </w:rPr>
        <w:t xml:space="preserve">. – Vol. </w:t>
      </w:r>
      <w:r w:rsidRPr="00C40DE1">
        <w:rPr>
          <w:sz w:val="28"/>
          <w:szCs w:val="28"/>
          <w:lang w:val="en-US"/>
        </w:rPr>
        <w:t>27, N</w:t>
      </w:r>
      <w:r>
        <w:rPr>
          <w:sz w:val="28"/>
          <w:szCs w:val="28"/>
          <w:lang w:val="en-US"/>
        </w:rPr>
        <w:t xml:space="preserve"> 1. – P. </w:t>
      </w:r>
      <w:r w:rsidRPr="00C40DE1">
        <w:rPr>
          <w:sz w:val="28"/>
          <w:szCs w:val="28"/>
          <w:lang w:val="en-US"/>
        </w:rPr>
        <w:t>187</w:t>
      </w:r>
      <w:r>
        <w:rPr>
          <w:sz w:val="28"/>
          <w:szCs w:val="28"/>
          <w:lang w:val="en-US"/>
        </w:rPr>
        <w:t xml:space="preserve"> – </w:t>
      </w:r>
      <w:r w:rsidRPr="00C40DE1">
        <w:rPr>
          <w:sz w:val="28"/>
          <w:szCs w:val="28"/>
          <w:lang w:val="en-US"/>
        </w:rPr>
        <w:t>203.</w:t>
      </w:r>
    </w:p>
    <w:p w:rsidR="004E633F" w:rsidRDefault="004E633F" w:rsidP="00D43EC3">
      <w:pPr>
        <w:numPr>
          <w:ilvl w:val="0"/>
          <w:numId w:val="70"/>
        </w:numPr>
        <w:tabs>
          <w:tab w:val="left" w:pos="900"/>
        </w:tabs>
        <w:suppressAutoHyphens w:val="0"/>
        <w:spacing w:line="360" w:lineRule="auto"/>
        <w:ind w:left="900" w:hanging="540"/>
        <w:jc w:val="both"/>
        <w:rPr>
          <w:sz w:val="28"/>
          <w:szCs w:val="28"/>
          <w:lang w:val="uk-UA"/>
        </w:rPr>
      </w:pPr>
      <w:r w:rsidRPr="00C40DE1">
        <w:rPr>
          <w:sz w:val="28"/>
          <w:szCs w:val="28"/>
          <w:lang w:val="en-US"/>
        </w:rPr>
        <w:t>Asteria C., Rajanayagam O., Collingwoid T.N. Prenatal diagnosis of thyroid hormone resistance. // J. Clin. Endocrinol. Metab.</w:t>
      </w:r>
      <w:r>
        <w:rPr>
          <w:sz w:val="28"/>
          <w:szCs w:val="28"/>
          <w:lang w:val="en-US"/>
        </w:rPr>
        <w:t xml:space="preserve"> – </w:t>
      </w:r>
      <w:r w:rsidRPr="00C40DE1">
        <w:rPr>
          <w:sz w:val="28"/>
          <w:szCs w:val="28"/>
          <w:lang w:val="en-US"/>
        </w:rPr>
        <w:t>1999</w:t>
      </w:r>
      <w:r>
        <w:rPr>
          <w:sz w:val="28"/>
          <w:szCs w:val="28"/>
          <w:lang w:val="en-US"/>
        </w:rPr>
        <w:t xml:space="preserve">. – Vol. </w:t>
      </w:r>
      <w:r w:rsidRPr="00C40DE1">
        <w:rPr>
          <w:sz w:val="28"/>
          <w:szCs w:val="28"/>
          <w:lang w:val="en-US"/>
        </w:rPr>
        <w:t>84, N 2</w:t>
      </w:r>
      <w:r>
        <w:rPr>
          <w:sz w:val="28"/>
          <w:szCs w:val="28"/>
          <w:lang w:val="en-US"/>
        </w:rPr>
        <w:t>. – P.</w:t>
      </w:r>
      <w:r w:rsidRPr="00C40DE1">
        <w:rPr>
          <w:sz w:val="28"/>
          <w:szCs w:val="28"/>
          <w:lang w:val="en-US"/>
        </w:rPr>
        <w:t xml:space="preserve"> 405 – 410.</w:t>
      </w:r>
    </w:p>
    <w:p w:rsidR="004E633F" w:rsidRPr="0015067A" w:rsidRDefault="004E633F" w:rsidP="00D43EC3">
      <w:pPr>
        <w:numPr>
          <w:ilvl w:val="0"/>
          <w:numId w:val="70"/>
        </w:numPr>
        <w:tabs>
          <w:tab w:val="left" w:pos="900"/>
        </w:tabs>
        <w:suppressAutoHyphens w:val="0"/>
        <w:spacing w:line="360" w:lineRule="auto"/>
        <w:ind w:left="900" w:hanging="540"/>
        <w:jc w:val="both"/>
        <w:rPr>
          <w:sz w:val="28"/>
          <w:szCs w:val="28"/>
          <w:lang w:val="uk-UA"/>
        </w:rPr>
      </w:pPr>
      <w:r>
        <w:rPr>
          <w:sz w:val="28"/>
          <w:szCs w:val="28"/>
          <w:lang w:val="en-US"/>
        </w:rPr>
        <w:lastRenderedPageBreak/>
        <w:t>Pujiol</w:t>
      </w:r>
      <w:r w:rsidRPr="00F96623">
        <w:rPr>
          <w:sz w:val="28"/>
          <w:szCs w:val="28"/>
          <w:lang w:val="en-US"/>
        </w:rPr>
        <w:t xml:space="preserve"> </w:t>
      </w:r>
      <w:r>
        <w:rPr>
          <w:sz w:val="28"/>
          <w:szCs w:val="28"/>
          <w:lang w:val="en-US"/>
        </w:rPr>
        <w:t>P</w:t>
      </w:r>
      <w:r w:rsidRPr="00F96623">
        <w:rPr>
          <w:sz w:val="28"/>
          <w:szCs w:val="28"/>
          <w:lang w:val="en-US"/>
        </w:rPr>
        <w:t xml:space="preserve">., </w:t>
      </w:r>
      <w:r>
        <w:rPr>
          <w:sz w:val="28"/>
          <w:szCs w:val="28"/>
          <w:lang w:val="en-US"/>
        </w:rPr>
        <w:t>Osman</w:t>
      </w:r>
      <w:r w:rsidRPr="00F96623">
        <w:rPr>
          <w:sz w:val="28"/>
          <w:szCs w:val="28"/>
          <w:lang w:val="en-US"/>
        </w:rPr>
        <w:t xml:space="preserve"> </w:t>
      </w:r>
      <w:r>
        <w:rPr>
          <w:sz w:val="28"/>
          <w:szCs w:val="28"/>
          <w:lang w:val="en-US"/>
        </w:rPr>
        <w:t>A</w:t>
      </w:r>
      <w:r w:rsidRPr="00F96623">
        <w:rPr>
          <w:sz w:val="28"/>
          <w:szCs w:val="28"/>
          <w:lang w:val="en-US"/>
        </w:rPr>
        <w:t xml:space="preserve">., </w:t>
      </w:r>
      <w:r>
        <w:rPr>
          <w:sz w:val="28"/>
          <w:szCs w:val="28"/>
          <w:lang w:val="en-US"/>
        </w:rPr>
        <w:t>Grabar</w:t>
      </w:r>
      <w:r w:rsidRPr="00F96623">
        <w:rPr>
          <w:sz w:val="28"/>
          <w:szCs w:val="28"/>
          <w:lang w:val="en-US"/>
        </w:rPr>
        <w:t xml:space="preserve"> </w:t>
      </w:r>
      <w:r>
        <w:rPr>
          <w:sz w:val="28"/>
          <w:szCs w:val="28"/>
          <w:lang w:val="en-US"/>
        </w:rPr>
        <w:t>S</w:t>
      </w:r>
      <w:r w:rsidRPr="00F96623">
        <w:rPr>
          <w:sz w:val="28"/>
          <w:szCs w:val="28"/>
          <w:lang w:val="en-US"/>
        </w:rPr>
        <w:t>.</w:t>
      </w:r>
      <w:r>
        <w:rPr>
          <w:sz w:val="28"/>
          <w:szCs w:val="28"/>
          <w:lang w:val="en-US"/>
        </w:rPr>
        <w:t xml:space="preserve"> et al. TSH suppression combined with carbimazole for Graves’ disease: effect on remission and relapse rate // Clin. Endocrinol. – 1998. – Vol.48, N5. – P.635 – 640.  </w:t>
      </w:r>
    </w:p>
    <w:p w:rsidR="004E633F" w:rsidRDefault="004E633F" w:rsidP="00D43EC3">
      <w:pPr>
        <w:numPr>
          <w:ilvl w:val="0"/>
          <w:numId w:val="70"/>
        </w:numPr>
        <w:tabs>
          <w:tab w:val="left" w:pos="900"/>
        </w:tabs>
        <w:suppressAutoHyphens w:val="0"/>
        <w:spacing w:line="360" w:lineRule="auto"/>
        <w:ind w:left="900" w:hanging="540"/>
        <w:jc w:val="both"/>
        <w:rPr>
          <w:sz w:val="28"/>
          <w:szCs w:val="28"/>
          <w:lang w:val="uk-UA"/>
        </w:rPr>
      </w:pPr>
      <w:r>
        <w:rPr>
          <w:sz w:val="28"/>
          <w:szCs w:val="28"/>
          <w:lang w:val="en-US"/>
        </w:rPr>
        <w:t>Sherman</w:t>
      </w:r>
      <w:r w:rsidRPr="0015067A">
        <w:rPr>
          <w:sz w:val="28"/>
          <w:szCs w:val="28"/>
          <w:lang w:val="en-US"/>
        </w:rPr>
        <w:t xml:space="preserve"> </w:t>
      </w:r>
      <w:r>
        <w:rPr>
          <w:sz w:val="28"/>
          <w:szCs w:val="28"/>
          <w:lang w:val="en-US"/>
        </w:rPr>
        <w:t>S</w:t>
      </w:r>
      <w:r w:rsidRPr="0015067A">
        <w:rPr>
          <w:sz w:val="28"/>
          <w:szCs w:val="28"/>
          <w:lang w:val="en-US"/>
        </w:rPr>
        <w:t>.</w:t>
      </w:r>
      <w:r>
        <w:rPr>
          <w:sz w:val="28"/>
          <w:szCs w:val="28"/>
          <w:lang w:val="en-US"/>
        </w:rPr>
        <w:t>I</w:t>
      </w:r>
      <w:r w:rsidRPr="0015067A">
        <w:rPr>
          <w:sz w:val="28"/>
          <w:szCs w:val="28"/>
          <w:lang w:val="en-US"/>
        </w:rPr>
        <w:t xml:space="preserve">., </w:t>
      </w:r>
      <w:r>
        <w:rPr>
          <w:sz w:val="28"/>
          <w:szCs w:val="28"/>
          <w:lang w:val="en-US"/>
        </w:rPr>
        <w:t>Ringel</w:t>
      </w:r>
      <w:r w:rsidRPr="0015067A">
        <w:rPr>
          <w:sz w:val="28"/>
          <w:szCs w:val="28"/>
          <w:lang w:val="en-US"/>
        </w:rPr>
        <w:t xml:space="preserve"> </w:t>
      </w:r>
      <w:r>
        <w:rPr>
          <w:sz w:val="28"/>
          <w:szCs w:val="28"/>
          <w:lang w:val="en-US"/>
        </w:rPr>
        <w:t>M.D</w:t>
      </w:r>
      <w:r w:rsidRPr="0015067A">
        <w:rPr>
          <w:sz w:val="28"/>
          <w:szCs w:val="28"/>
          <w:lang w:val="en-US"/>
        </w:rPr>
        <w:t>.,</w:t>
      </w:r>
      <w:r>
        <w:rPr>
          <w:sz w:val="28"/>
          <w:szCs w:val="28"/>
          <w:lang w:val="en-US"/>
        </w:rPr>
        <w:t xml:space="preserve"> Smith M.J. et al. Augmented hepatic and skeletal thyromimetic effects of tiratricol in comprasion with levothyroxine //J. Clin. Endocrinol</w:t>
      </w:r>
      <w:r w:rsidRPr="0015067A">
        <w:rPr>
          <w:sz w:val="28"/>
          <w:szCs w:val="28"/>
          <w:lang w:val="en-US"/>
        </w:rPr>
        <w:t xml:space="preserve">. </w:t>
      </w:r>
      <w:r>
        <w:rPr>
          <w:sz w:val="28"/>
          <w:szCs w:val="28"/>
          <w:lang w:val="en-US"/>
        </w:rPr>
        <w:t>Metab</w:t>
      </w:r>
      <w:r w:rsidRPr="0015067A">
        <w:rPr>
          <w:sz w:val="28"/>
          <w:szCs w:val="28"/>
          <w:lang w:val="en-US"/>
        </w:rPr>
        <w:t xml:space="preserve">. – 1997. – </w:t>
      </w:r>
      <w:r>
        <w:rPr>
          <w:sz w:val="28"/>
          <w:szCs w:val="28"/>
          <w:lang w:val="en-US"/>
        </w:rPr>
        <w:t>Vol</w:t>
      </w:r>
      <w:r w:rsidRPr="0015067A">
        <w:rPr>
          <w:sz w:val="28"/>
          <w:szCs w:val="28"/>
          <w:lang w:val="en-US"/>
        </w:rPr>
        <w:t xml:space="preserve">. 82, </w:t>
      </w:r>
      <w:r>
        <w:rPr>
          <w:sz w:val="28"/>
          <w:szCs w:val="28"/>
          <w:lang w:val="en-US"/>
        </w:rPr>
        <w:t>N</w:t>
      </w:r>
      <w:r w:rsidRPr="0015067A">
        <w:rPr>
          <w:sz w:val="28"/>
          <w:szCs w:val="28"/>
          <w:lang w:val="en-US"/>
        </w:rPr>
        <w:t xml:space="preserve">7. – </w:t>
      </w:r>
      <w:r>
        <w:rPr>
          <w:sz w:val="28"/>
          <w:szCs w:val="28"/>
          <w:lang w:val="uk-UA"/>
        </w:rPr>
        <w:t xml:space="preserve"> </w:t>
      </w:r>
      <w:r>
        <w:rPr>
          <w:sz w:val="28"/>
          <w:szCs w:val="28"/>
          <w:lang w:val="en-US"/>
        </w:rPr>
        <w:t>P</w:t>
      </w:r>
      <w:r w:rsidRPr="0015067A">
        <w:rPr>
          <w:sz w:val="28"/>
          <w:szCs w:val="28"/>
          <w:lang w:val="en-US"/>
        </w:rPr>
        <w:t>.2153 – 2158.</w:t>
      </w:r>
    </w:p>
    <w:p w:rsidR="004E633F" w:rsidRDefault="004E633F" w:rsidP="00D43EC3">
      <w:pPr>
        <w:numPr>
          <w:ilvl w:val="0"/>
          <w:numId w:val="70"/>
        </w:numPr>
        <w:suppressAutoHyphens w:val="0"/>
        <w:spacing w:line="360" w:lineRule="auto"/>
        <w:ind w:left="900" w:hanging="540"/>
        <w:jc w:val="both"/>
        <w:rPr>
          <w:sz w:val="28"/>
          <w:szCs w:val="28"/>
          <w:lang w:val="uk-UA"/>
        </w:rPr>
      </w:pPr>
      <w:r w:rsidRPr="00DD4C65">
        <w:rPr>
          <w:sz w:val="28"/>
          <w:szCs w:val="28"/>
          <w:lang w:val="uk-UA"/>
        </w:rPr>
        <w:t xml:space="preserve">Писарук А.В. Вариабельность ритма сердца при старении: механизмы изменения //Материалы </w:t>
      </w:r>
      <w:r>
        <w:rPr>
          <w:sz w:val="28"/>
          <w:szCs w:val="28"/>
          <w:lang w:val="uk-UA"/>
        </w:rPr>
        <w:t xml:space="preserve">І Междунар. научн. конференции. – К.: ИПЦ „Алкон”. – 2002. – 216с. </w:t>
      </w:r>
    </w:p>
    <w:p w:rsidR="004E633F" w:rsidRPr="00CB16B8" w:rsidRDefault="004E633F" w:rsidP="00D43EC3">
      <w:pPr>
        <w:numPr>
          <w:ilvl w:val="0"/>
          <w:numId w:val="70"/>
        </w:numPr>
        <w:suppressAutoHyphens w:val="0"/>
        <w:spacing w:line="360" w:lineRule="auto"/>
        <w:ind w:left="900" w:hanging="540"/>
        <w:jc w:val="both"/>
        <w:rPr>
          <w:sz w:val="28"/>
          <w:szCs w:val="28"/>
          <w:lang w:val="uk-UA"/>
        </w:rPr>
      </w:pPr>
      <w:r>
        <w:rPr>
          <w:sz w:val="28"/>
          <w:szCs w:val="28"/>
          <w:lang w:val="uk-UA"/>
        </w:rPr>
        <w:t xml:space="preserve">Дослідження варіабельності серцевого ритму у кардіологічній практиці: Методичні рекомендації /Укр. НДІ кардіології ім. акад. Стражеска М.Д., Київська медична академія післядипломної освіти МОЗ України. – К., 1999. – 24с. </w:t>
      </w:r>
    </w:p>
    <w:p w:rsidR="004E633F" w:rsidRPr="00602D5A" w:rsidRDefault="004E633F" w:rsidP="00D43EC3">
      <w:pPr>
        <w:numPr>
          <w:ilvl w:val="0"/>
          <w:numId w:val="70"/>
        </w:numPr>
        <w:suppressAutoHyphens w:val="0"/>
        <w:spacing w:line="360" w:lineRule="auto"/>
        <w:ind w:left="900" w:hanging="540"/>
        <w:jc w:val="both"/>
        <w:rPr>
          <w:sz w:val="28"/>
          <w:szCs w:val="28"/>
          <w:lang w:val="en-US"/>
        </w:rPr>
      </w:pPr>
      <w:r>
        <w:rPr>
          <w:sz w:val="28"/>
          <w:szCs w:val="28"/>
          <w:lang w:val="en-US"/>
        </w:rPr>
        <w:t>Pfannenstial P., Rummeny E., Baew-Christow T et al. Pharmacokinetics of bisoprolol and influence on serum thyroid hormones in hyperthyroid patients // J. Cardiovasc. Pharmacol. – 1986. – N. 8 (Suppl. 11). – S. 100 – 105.</w:t>
      </w:r>
    </w:p>
    <w:p w:rsidR="004E633F" w:rsidRDefault="004E633F" w:rsidP="00D43EC3">
      <w:pPr>
        <w:numPr>
          <w:ilvl w:val="0"/>
          <w:numId w:val="70"/>
        </w:numPr>
        <w:suppressAutoHyphens w:val="0"/>
        <w:spacing w:line="360" w:lineRule="auto"/>
        <w:ind w:left="900" w:hanging="540"/>
        <w:jc w:val="both"/>
        <w:rPr>
          <w:sz w:val="28"/>
          <w:szCs w:val="28"/>
          <w:lang w:val="uk-UA"/>
        </w:rPr>
      </w:pPr>
      <w:r>
        <w:rPr>
          <w:sz w:val="28"/>
          <w:szCs w:val="28"/>
          <w:lang w:val="en-US"/>
        </w:rPr>
        <w:t>International Statistical Classification of Diseases and Related Health Problems. Tenth Revision. Vol. 1. World Health Organisation, Geneva, 1992. ICD-10.</w:t>
      </w:r>
      <w:r w:rsidRPr="000C1105">
        <w:rPr>
          <w:sz w:val="28"/>
          <w:szCs w:val="28"/>
          <w:lang w:val="uk-UA"/>
        </w:rPr>
        <w:t xml:space="preserve"> </w:t>
      </w:r>
    </w:p>
    <w:p w:rsidR="004E633F" w:rsidRPr="006F718E" w:rsidRDefault="004E633F" w:rsidP="00D43EC3">
      <w:pPr>
        <w:numPr>
          <w:ilvl w:val="0"/>
          <w:numId w:val="70"/>
        </w:numPr>
        <w:suppressAutoHyphens w:val="0"/>
        <w:spacing w:line="360" w:lineRule="auto"/>
        <w:ind w:left="900" w:hanging="540"/>
        <w:jc w:val="both"/>
        <w:rPr>
          <w:sz w:val="28"/>
          <w:szCs w:val="28"/>
          <w:lang w:val="uk-UA"/>
        </w:rPr>
      </w:pPr>
      <w:r>
        <w:rPr>
          <w:sz w:val="28"/>
          <w:szCs w:val="28"/>
          <w:lang w:val="uk-UA"/>
        </w:rPr>
        <w:t>Стандарти діагностики та лікування ендокринних захворювань /За ред. член.-кор. НАН та АМН України, проф. М.Д.Тронька // Довідник</w:t>
      </w:r>
      <w:r w:rsidRPr="00516B77">
        <w:rPr>
          <w:sz w:val="28"/>
          <w:szCs w:val="28"/>
          <w:lang w:val="uk-UA"/>
        </w:rPr>
        <w:t xml:space="preserve"> </w:t>
      </w:r>
      <w:r>
        <w:rPr>
          <w:sz w:val="28"/>
          <w:szCs w:val="28"/>
          <w:lang w:val="uk-UA"/>
        </w:rPr>
        <w:t>„</w:t>
      </w:r>
      <w:r>
        <w:rPr>
          <w:sz w:val="28"/>
          <w:szCs w:val="28"/>
          <w:lang w:val="en-US"/>
        </w:rPr>
        <w:t>VADEMECUM</w:t>
      </w:r>
      <w:r>
        <w:rPr>
          <w:sz w:val="28"/>
          <w:szCs w:val="28"/>
          <w:lang w:val="uk-UA"/>
        </w:rPr>
        <w:t xml:space="preserve"> </w:t>
      </w:r>
      <w:r w:rsidRPr="00516B77">
        <w:rPr>
          <w:sz w:val="28"/>
          <w:szCs w:val="28"/>
          <w:lang w:val="uk-UA"/>
        </w:rPr>
        <w:t xml:space="preserve">Доктор </w:t>
      </w:r>
      <w:r>
        <w:rPr>
          <w:sz w:val="28"/>
          <w:szCs w:val="28"/>
          <w:lang w:val="uk-UA"/>
        </w:rPr>
        <w:t>Е</w:t>
      </w:r>
      <w:r w:rsidRPr="00516B77">
        <w:rPr>
          <w:sz w:val="28"/>
          <w:szCs w:val="28"/>
          <w:lang w:val="uk-UA"/>
        </w:rPr>
        <w:t>ндокринолог”</w:t>
      </w:r>
      <w:r>
        <w:rPr>
          <w:sz w:val="28"/>
          <w:szCs w:val="28"/>
          <w:lang w:val="uk-UA"/>
        </w:rPr>
        <w:t>. – 2-е вид., переробл. і доповн. – К.: ТОВ „Доктор-Медіа”, 2007. – 352 с.</w:t>
      </w:r>
      <w:r w:rsidRPr="006F718E">
        <w:rPr>
          <w:sz w:val="28"/>
          <w:szCs w:val="28"/>
          <w:lang w:val="uk-UA"/>
        </w:rPr>
        <w:t xml:space="preserve"> </w:t>
      </w:r>
    </w:p>
    <w:p w:rsidR="004E633F" w:rsidRPr="00C40DE1"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rPr>
        <w:t>Фадеев В.В., Мельниченко Г.А., Герасимов Г.А. Аутоиммунный тиреоидит. Пер</w:t>
      </w:r>
      <w:r>
        <w:rPr>
          <w:sz w:val="28"/>
          <w:szCs w:val="28"/>
        </w:rPr>
        <w:t>вый шаг к консенсусу // Пробл. эн</w:t>
      </w:r>
      <w:r w:rsidRPr="00C40DE1">
        <w:rPr>
          <w:sz w:val="28"/>
          <w:szCs w:val="28"/>
        </w:rPr>
        <w:t>докринологии. – 2001. – Т. 47, № 4. – С. 7 – 13.</w:t>
      </w:r>
    </w:p>
    <w:p w:rsidR="004E633F" w:rsidRPr="009025EB" w:rsidRDefault="004E633F" w:rsidP="00D43EC3">
      <w:pPr>
        <w:numPr>
          <w:ilvl w:val="0"/>
          <w:numId w:val="70"/>
        </w:numPr>
        <w:suppressAutoHyphens w:val="0"/>
        <w:spacing w:line="360" w:lineRule="auto"/>
        <w:ind w:left="900" w:hanging="540"/>
        <w:jc w:val="both"/>
        <w:rPr>
          <w:sz w:val="28"/>
          <w:lang w:val="uk-UA"/>
        </w:rPr>
      </w:pPr>
      <w:r w:rsidRPr="009025EB">
        <w:rPr>
          <w:sz w:val="28"/>
          <w:lang w:val="uk-UA"/>
        </w:rPr>
        <w:t>Ультразвуковая диагностика заболеваний щитовидной железы /Цыб А.Ф., Паршин В.С., Нитайко Г.Ф. и др. – М.: Медицина, 1997. – 332 с.</w:t>
      </w:r>
    </w:p>
    <w:p w:rsidR="004E633F" w:rsidRPr="00F42993" w:rsidRDefault="004E633F" w:rsidP="00D43EC3">
      <w:pPr>
        <w:numPr>
          <w:ilvl w:val="0"/>
          <w:numId w:val="70"/>
        </w:numPr>
        <w:suppressAutoHyphens w:val="0"/>
        <w:spacing w:line="360" w:lineRule="auto"/>
        <w:ind w:left="900" w:hanging="540"/>
        <w:jc w:val="both"/>
        <w:rPr>
          <w:sz w:val="28"/>
          <w:szCs w:val="28"/>
          <w:lang w:val="uk-UA"/>
        </w:rPr>
      </w:pPr>
      <w:r w:rsidRPr="009025EB">
        <w:rPr>
          <w:sz w:val="28"/>
          <w:lang w:val="uk-UA"/>
        </w:rPr>
        <w:t>Эпштейн Е.В., Матящук С.И. Ультразвуковое исследование щитовидной железы:</w:t>
      </w:r>
      <w:r w:rsidRPr="00AF0D4B">
        <w:rPr>
          <w:sz w:val="28"/>
          <w:lang w:val="uk-UA"/>
        </w:rPr>
        <w:t xml:space="preserve"> </w:t>
      </w:r>
      <w:r w:rsidRPr="009025EB">
        <w:rPr>
          <w:sz w:val="28"/>
          <w:lang w:val="uk-UA"/>
        </w:rPr>
        <w:t xml:space="preserve"> Атлас – руководство. – К.: КВЦ, 2004. – 382 с.</w:t>
      </w:r>
      <w:r w:rsidRPr="00AF0D4B">
        <w:rPr>
          <w:sz w:val="28"/>
          <w:lang w:val="uk-UA"/>
        </w:rPr>
        <w:t xml:space="preserve"> </w:t>
      </w:r>
    </w:p>
    <w:p w:rsidR="004E633F" w:rsidRDefault="004E633F" w:rsidP="00D43EC3">
      <w:pPr>
        <w:numPr>
          <w:ilvl w:val="0"/>
          <w:numId w:val="70"/>
        </w:numPr>
        <w:suppressAutoHyphens w:val="0"/>
        <w:spacing w:line="360" w:lineRule="auto"/>
        <w:ind w:left="900" w:hanging="540"/>
        <w:jc w:val="both"/>
        <w:rPr>
          <w:sz w:val="28"/>
          <w:szCs w:val="28"/>
          <w:lang w:val="uk-UA"/>
        </w:rPr>
      </w:pPr>
      <w:r w:rsidRPr="00B20E13">
        <w:rPr>
          <w:sz w:val="28"/>
          <w:szCs w:val="28"/>
          <w:lang w:val="en-US"/>
        </w:rPr>
        <w:t xml:space="preserve">Heart rate variability. Standarts of Measurement, Physiological interpretation and Clinical Use Task Force of the Europien Society of Cardiology and the </w:t>
      </w:r>
      <w:r w:rsidRPr="00B20E13">
        <w:rPr>
          <w:sz w:val="28"/>
          <w:szCs w:val="28"/>
          <w:lang w:val="en-US"/>
        </w:rPr>
        <w:lastRenderedPageBreak/>
        <w:t>North American Society of Pacing and Electrophysiology //Europien Heart Yournal. – 1996. – Vol. 17. – P.354 – 381</w:t>
      </w:r>
      <w:r>
        <w:rPr>
          <w:sz w:val="28"/>
          <w:szCs w:val="28"/>
          <w:lang w:val="uk-UA"/>
        </w:rPr>
        <w:t xml:space="preserve">. </w:t>
      </w:r>
    </w:p>
    <w:p w:rsidR="004E633F" w:rsidRPr="00E07DA4"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uk-UA"/>
        </w:rPr>
        <w:t>Баевский Р.М., Кирилов О.И., Клецкин С.М. Математический анализ изменений сердечного ритма при стрессе. – М.: Наука, 1984. – 224 с.</w:t>
      </w:r>
    </w:p>
    <w:p w:rsidR="004E633F" w:rsidRDefault="004E633F" w:rsidP="00D43EC3">
      <w:pPr>
        <w:numPr>
          <w:ilvl w:val="0"/>
          <w:numId w:val="70"/>
        </w:numPr>
        <w:suppressAutoHyphens w:val="0"/>
        <w:spacing w:line="360" w:lineRule="auto"/>
        <w:ind w:left="900" w:hanging="540"/>
        <w:jc w:val="both"/>
        <w:rPr>
          <w:sz w:val="28"/>
          <w:szCs w:val="28"/>
          <w:lang w:val="uk-UA"/>
        </w:rPr>
      </w:pPr>
      <w:r w:rsidRPr="00C40DE1">
        <w:rPr>
          <w:rFonts w:ascii="Times New Roman CYR" w:hAnsi="Times New Roman CYR" w:cs="Times New Roman CYR"/>
          <w:color w:val="000000"/>
          <w:sz w:val="28"/>
          <w:szCs w:val="28"/>
          <w:lang w:val="uk-UA"/>
        </w:rPr>
        <w:t xml:space="preserve">Algra A., Tijssen I.G., Roelandt J.R., Pool I., Lubsen I. </w:t>
      </w:r>
      <w:r w:rsidRPr="00C40DE1">
        <w:rPr>
          <w:sz w:val="28"/>
          <w:szCs w:val="28"/>
          <w:lang w:val="uk-UA"/>
        </w:rPr>
        <w:t>QTc prolongation measured by standart 12-lead electrocardiography is an independent risk factor for sudden death due to cardiac arrest // Circulation. – 1991. – Vol.83</w:t>
      </w:r>
      <w:r>
        <w:rPr>
          <w:sz w:val="28"/>
          <w:szCs w:val="28"/>
          <w:lang w:val="en-US"/>
        </w:rPr>
        <w:t>, N6</w:t>
      </w:r>
      <w:r w:rsidRPr="00C40DE1">
        <w:rPr>
          <w:sz w:val="28"/>
          <w:szCs w:val="28"/>
          <w:lang w:val="uk-UA"/>
        </w:rPr>
        <w:t>. – P. 1888 – 1894.</w:t>
      </w:r>
    </w:p>
    <w:p w:rsidR="004E633F" w:rsidRPr="00C40DE1" w:rsidRDefault="004E633F" w:rsidP="00D43EC3">
      <w:pPr>
        <w:numPr>
          <w:ilvl w:val="0"/>
          <w:numId w:val="70"/>
        </w:numPr>
        <w:suppressAutoHyphens w:val="0"/>
        <w:spacing w:line="360" w:lineRule="auto"/>
        <w:ind w:left="900" w:hanging="540"/>
        <w:jc w:val="both"/>
        <w:rPr>
          <w:sz w:val="28"/>
          <w:szCs w:val="28"/>
          <w:lang w:val="uk-UA"/>
        </w:rPr>
      </w:pPr>
      <w:r w:rsidRPr="00C40DE1">
        <w:rPr>
          <w:rFonts w:ascii="Times New Roman CYR" w:hAnsi="Times New Roman CYR" w:cs="Times New Roman CYR"/>
          <w:bCs/>
          <w:color w:val="000000"/>
          <w:sz w:val="28"/>
          <w:szCs w:val="28"/>
          <w:lang w:val="uk-UA"/>
        </w:rPr>
        <w:t xml:space="preserve">Kato H, Yanagawa Y. Circadian rhythm of the autonomic nervous system in long QT syndrome. // </w:t>
      </w:r>
      <w:r w:rsidRPr="00C40DE1">
        <w:rPr>
          <w:rFonts w:ascii="Times New Roman CYR" w:hAnsi="Times New Roman CYR" w:cs="Times New Roman CYR"/>
          <w:color w:val="000000"/>
          <w:sz w:val="28"/>
          <w:szCs w:val="28"/>
          <w:lang w:val="uk-UA"/>
        </w:rPr>
        <w:t>Acta</w:t>
      </w:r>
      <w:r>
        <w:rPr>
          <w:rFonts w:ascii="Times New Roman CYR" w:hAnsi="Times New Roman CYR" w:cs="Times New Roman CYR"/>
          <w:color w:val="000000"/>
          <w:sz w:val="28"/>
          <w:szCs w:val="28"/>
          <w:lang w:val="en-US"/>
        </w:rPr>
        <w:t>.</w:t>
      </w:r>
      <w:r w:rsidRPr="00C40DE1">
        <w:rPr>
          <w:rFonts w:ascii="Times New Roman CYR" w:hAnsi="Times New Roman CYR" w:cs="Times New Roman CYR"/>
          <w:color w:val="000000"/>
          <w:sz w:val="28"/>
          <w:szCs w:val="28"/>
          <w:lang w:val="uk-UA"/>
        </w:rPr>
        <w:t xml:space="preserve"> Paediatr</w:t>
      </w:r>
      <w:r>
        <w:rPr>
          <w:rFonts w:ascii="Times New Roman CYR" w:hAnsi="Times New Roman CYR" w:cs="Times New Roman CYR"/>
          <w:color w:val="000000"/>
          <w:sz w:val="28"/>
          <w:szCs w:val="28"/>
          <w:lang w:val="en-US"/>
        </w:rPr>
        <w:t>.</w:t>
      </w:r>
      <w:r w:rsidRPr="00C40DE1">
        <w:rPr>
          <w:rFonts w:ascii="Times New Roman CYR" w:hAnsi="Times New Roman CYR" w:cs="Times New Roman CYR"/>
          <w:color w:val="000000"/>
          <w:sz w:val="28"/>
          <w:szCs w:val="28"/>
          <w:lang w:val="uk-UA"/>
        </w:rPr>
        <w:t xml:space="preserve"> Jpn</w:t>
      </w:r>
      <w:r>
        <w:rPr>
          <w:rFonts w:ascii="Times New Roman CYR" w:hAnsi="Times New Roman CYR" w:cs="Times New Roman CYR"/>
          <w:color w:val="000000"/>
          <w:sz w:val="28"/>
          <w:szCs w:val="28"/>
          <w:lang w:val="en-US"/>
        </w:rPr>
        <w:t>. –</w:t>
      </w:r>
      <w:r w:rsidRPr="00C40DE1">
        <w:rPr>
          <w:rFonts w:ascii="Times New Roman CYR" w:hAnsi="Times New Roman CYR" w:cs="Times New Roman CYR"/>
          <w:color w:val="000000"/>
          <w:sz w:val="28"/>
          <w:szCs w:val="28"/>
          <w:lang w:val="uk-UA"/>
        </w:rPr>
        <w:t>1994. – Vol. 36, N 2. – P. 176 – 182.</w:t>
      </w:r>
    </w:p>
    <w:p w:rsidR="004E633F" w:rsidRPr="00024F60" w:rsidRDefault="004E633F" w:rsidP="00D43EC3">
      <w:pPr>
        <w:numPr>
          <w:ilvl w:val="0"/>
          <w:numId w:val="70"/>
        </w:numPr>
        <w:suppressAutoHyphens w:val="0"/>
        <w:spacing w:line="360" w:lineRule="auto"/>
        <w:ind w:left="900" w:hanging="540"/>
        <w:jc w:val="both"/>
        <w:rPr>
          <w:sz w:val="28"/>
          <w:szCs w:val="28"/>
          <w:lang w:val="uk-UA"/>
        </w:rPr>
      </w:pPr>
      <w:r w:rsidRPr="00024F60">
        <w:rPr>
          <w:sz w:val="28"/>
          <w:szCs w:val="28"/>
          <w:lang w:val="uk-UA"/>
        </w:rPr>
        <w:t>Соціальна медицина та організація охорони здоров</w:t>
      </w:r>
      <w:r w:rsidRPr="00024F60">
        <w:rPr>
          <w:sz w:val="28"/>
          <w:szCs w:val="28"/>
        </w:rPr>
        <w:t>’</w:t>
      </w:r>
      <w:r w:rsidRPr="00024F60">
        <w:rPr>
          <w:sz w:val="28"/>
          <w:szCs w:val="28"/>
          <w:lang w:val="uk-UA"/>
        </w:rPr>
        <w:t>я /Під заг. ред. Ю.В. Вороненка, В.Ф. Москаленка. – Т.: Укрмедкнига, 2000. – 486с.</w:t>
      </w:r>
    </w:p>
    <w:p w:rsidR="004E633F" w:rsidRPr="00024F60" w:rsidRDefault="004E633F" w:rsidP="00D43EC3">
      <w:pPr>
        <w:numPr>
          <w:ilvl w:val="0"/>
          <w:numId w:val="70"/>
        </w:numPr>
        <w:suppressAutoHyphens w:val="0"/>
        <w:spacing w:line="360" w:lineRule="auto"/>
        <w:ind w:left="900" w:hanging="540"/>
        <w:jc w:val="both"/>
        <w:rPr>
          <w:sz w:val="28"/>
          <w:szCs w:val="28"/>
          <w:lang w:val="uk-UA"/>
        </w:rPr>
      </w:pPr>
      <w:r w:rsidRPr="00024F60">
        <w:rPr>
          <w:sz w:val="28"/>
          <w:szCs w:val="28"/>
          <w:lang w:val="uk-UA"/>
        </w:rPr>
        <w:t>Гланц С. Медико-биологическая статистика. Пер. с англ. – М.: Практика, 1999. – 459 с.</w:t>
      </w:r>
    </w:p>
    <w:p w:rsidR="004E633F" w:rsidRPr="00024F60" w:rsidRDefault="004E633F" w:rsidP="00D43EC3">
      <w:pPr>
        <w:numPr>
          <w:ilvl w:val="0"/>
          <w:numId w:val="70"/>
        </w:numPr>
        <w:suppressAutoHyphens w:val="0"/>
        <w:spacing w:line="360" w:lineRule="auto"/>
        <w:ind w:left="900" w:hanging="540"/>
        <w:jc w:val="both"/>
        <w:rPr>
          <w:sz w:val="28"/>
          <w:szCs w:val="28"/>
          <w:lang w:val="uk-UA"/>
        </w:rPr>
      </w:pPr>
      <w:r w:rsidRPr="00024F60">
        <w:rPr>
          <w:sz w:val="28"/>
          <w:szCs w:val="28"/>
          <w:lang w:val="uk-UA"/>
        </w:rPr>
        <w:t xml:space="preserve">Губенко А.В., Бабич П.Н., Лапач С.Н., Ефимцева Т.К. Применение современных статистических методов в практике клинических исследований. Сообщение первое. Сравнение двух пропорций // Український медичний часопис. – 2003. – № 4 (36). – С. 139 – 143.   </w:t>
      </w:r>
    </w:p>
    <w:p w:rsidR="004E633F" w:rsidRDefault="004E633F" w:rsidP="00D43EC3">
      <w:pPr>
        <w:numPr>
          <w:ilvl w:val="0"/>
          <w:numId w:val="70"/>
        </w:numPr>
        <w:suppressAutoHyphens w:val="0"/>
        <w:spacing w:line="360" w:lineRule="auto"/>
        <w:ind w:left="900" w:hanging="540"/>
        <w:jc w:val="both"/>
        <w:rPr>
          <w:sz w:val="28"/>
          <w:szCs w:val="28"/>
          <w:lang w:val="uk-UA"/>
        </w:rPr>
      </w:pPr>
      <w:r w:rsidRPr="00024F60">
        <w:rPr>
          <w:sz w:val="28"/>
          <w:szCs w:val="28"/>
          <w:lang w:val="uk-UA"/>
        </w:rPr>
        <w:t>Бабич П.Н., Губенко А.В., Лапач С.Н. Применение современных статистических методов в практике клинических исследований. Сообщение второе. Применение критерия ХИ-квадрат // Український медичний часопис. – 2004. – № 2 (40). – С. 138 – 144.</w:t>
      </w:r>
    </w:p>
    <w:p w:rsidR="004E633F" w:rsidRPr="0052630A" w:rsidRDefault="004E633F" w:rsidP="00D43EC3">
      <w:pPr>
        <w:numPr>
          <w:ilvl w:val="0"/>
          <w:numId w:val="70"/>
        </w:numPr>
        <w:suppressAutoHyphens w:val="0"/>
        <w:spacing w:line="360" w:lineRule="auto"/>
        <w:ind w:left="900" w:hanging="540"/>
        <w:jc w:val="both"/>
        <w:rPr>
          <w:sz w:val="28"/>
          <w:szCs w:val="28"/>
          <w:lang w:val="uk-UA"/>
        </w:rPr>
      </w:pPr>
      <w:r>
        <w:rPr>
          <w:sz w:val="28"/>
          <w:szCs w:val="28"/>
          <w:lang w:val="en-US"/>
        </w:rPr>
        <w:t>Robbins R, Drucker W, Hann L, Tuttle RM. Advances in the detection of residual thyroid carcinoma // Adv. Intern</w:t>
      </w:r>
      <w:r w:rsidRPr="00B53E25">
        <w:rPr>
          <w:sz w:val="28"/>
          <w:szCs w:val="28"/>
        </w:rPr>
        <w:t xml:space="preserve">. </w:t>
      </w:r>
      <w:r>
        <w:rPr>
          <w:sz w:val="28"/>
          <w:szCs w:val="28"/>
          <w:lang w:val="en-US"/>
        </w:rPr>
        <w:t>Med</w:t>
      </w:r>
      <w:r w:rsidRPr="00B53E25">
        <w:rPr>
          <w:sz w:val="28"/>
          <w:szCs w:val="28"/>
        </w:rPr>
        <w:t xml:space="preserve">. – 2001. – </w:t>
      </w:r>
      <w:r>
        <w:rPr>
          <w:sz w:val="28"/>
          <w:szCs w:val="28"/>
          <w:lang w:val="en-US"/>
        </w:rPr>
        <w:t>Vol.</w:t>
      </w:r>
      <w:r w:rsidRPr="00B53E25">
        <w:rPr>
          <w:sz w:val="28"/>
          <w:szCs w:val="28"/>
        </w:rPr>
        <w:t xml:space="preserve"> 46. – </w:t>
      </w:r>
      <w:r>
        <w:rPr>
          <w:sz w:val="28"/>
          <w:szCs w:val="28"/>
          <w:lang w:val="en-US"/>
        </w:rPr>
        <w:t>P</w:t>
      </w:r>
      <w:r w:rsidRPr="00B53E25">
        <w:rPr>
          <w:sz w:val="28"/>
          <w:szCs w:val="28"/>
        </w:rPr>
        <w:t xml:space="preserve">. 277 – 94.  </w:t>
      </w:r>
      <w:r>
        <w:rPr>
          <w:sz w:val="28"/>
          <w:szCs w:val="28"/>
          <w:lang w:val="uk-UA"/>
        </w:rPr>
        <w:t xml:space="preserve"> </w:t>
      </w:r>
    </w:p>
    <w:p w:rsidR="004E633F" w:rsidRPr="00C40DE1"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uk-UA"/>
        </w:rPr>
        <w:t>Heldin N.E., Westermark B. Epidermal growth factor but no thyrotropin, stimulates the expressor of C-fos and C-mys messenger ribonuclic acid in porcine thyroid follicle cells on primary culture // Endocrinology.</w:t>
      </w:r>
      <w:r>
        <w:rPr>
          <w:sz w:val="28"/>
          <w:szCs w:val="28"/>
          <w:lang w:val="en-US"/>
        </w:rPr>
        <w:t xml:space="preserve"> –</w:t>
      </w:r>
      <w:r w:rsidRPr="00C40DE1">
        <w:rPr>
          <w:sz w:val="28"/>
          <w:szCs w:val="28"/>
          <w:lang w:val="uk-UA"/>
        </w:rPr>
        <w:t xml:space="preserve"> 1988</w:t>
      </w:r>
      <w:r>
        <w:rPr>
          <w:sz w:val="28"/>
          <w:szCs w:val="28"/>
          <w:lang w:val="en-US"/>
        </w:rPr>
        <w:t>.</w:t>
      </w:r>
      <w:r>
        <w:rPr>
          <w:sz w:val="28"/>
          <w:szCs w:val="28"/>
          <w:lang w:val="uk-UA"/>
        </w:rPr>
        <w:t xml:space="preserve"> – </w:t>
      </w:r>
      <w:r>
        <w:rPr>
          <w:sz w:val="28"/>
          <w:szCs w:val="28"/>
          <w:lang w:val="en-US"/>
        </w:rPr>
        <w:t>Vol.</w:t>
      </w:r>
      <w:r>
        <w:rPr>
          <w:sz w:val="28"/>
          <w:szCs w:val="28"/>
          <w:lang w:val="uk-UA"/>
        </w:rPr>
        <w:t>122</w:t>
      </w:r>
      <w:r>
        <w:rPr>
          <w:sz w:val="28"/>
          <w:szCs w:val="28"/>
          <w:lang w:val="en-US"/>
        </w:rPr>
        <w:t>, N 3. – P.</w:t>
      </w:r>
      <w:r w:rsidRPr="00C40DE1">
        <w:rPr>
          <w:sz w:val="28"/>
          <w:szCs w:val="28"/>
          <w:lang w:val="uk-UA"/>
        </w:rPr>
        <w:t>1042-1046.</w:t>
      </w:r>
    </w:p>
    <w:p w:rsidR="004E633F" w:rsidRPr="00C40DE1"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uk-UA"/>
        </w:rPr>
        <w:lastRenderedPageBreak/>
        <w:t>Westermark K., Karlson F.A., Westermark B.  Epidermal growth factor modulates thyroid growth and fuction in culture // Endocrinology.</w:t>
      </w:r>
      <w:r>
        <w:rPr>
          <w:sz w:val="28"/>
          <w:szCs w:val="28"/>
          <w:lang w:val="en-US"/>
        </w:rPr>
        <w:t xml:space="preserve"> –</w:t>
      </w:r>
      <w:r w:rsidRPr="00C40DE1">
        <w:rPr>
          <w:sz w:val="28"/>
          <w:szCs w:val="28"/>
          <w:lang w:val="uk-UA"/>
        </w:rPr>
        <w:t xml:space="preserve"> 1983</w:t>
      </w:r>
      <w:r>
        <w:rPr>
          <w:sz w:val="28"/>
          <w:szCs w:val="28"/>
          <w:lang w:val="en-US"/>
        </w:rPr>
        <w:t>. – Vol.</w:t>
      </w:r>
      <w:r w:rsidRPr="00C40DE1">
        <w:rPr>
          <w:sz w:val="28"/>
          <w:szCs w:val="28"/>
          <w:lang w:val="uk-UA"/>
        </w:rPr>
        <w:t>112</w:t>
      </w:r>
      <w:r>
        <w:rPr>
          <w:sz w:val="28"/>
          <w:szCs w:val="28"/>
          <w:lang w:val="en-US"/>
        </w:rPr>
        <w:t xml:space="preserve">. – P. </w:t>
      </w:r>
      <w:r w:rsidRPr="00C40DE1">
        <w:rPr>
          <w:sz w:val="28"/>
          <w:szCs w:val="28"/>
          <w:lang w:val="uk-UA"/>
        </w:rPr>
        <w:t xml:space="preserve"> 1680</w:t>
      </w:r>
      <w:r>
        <w:rPr>
          <w:sz w:val="28"/>
          <w:szCs w:val="28"/>
          <w:lang w:val="en-US"/>
        </w:rPr>
        <w:t xml:space="preserve"> – </w:t>
      </w:r>
      <w:r w:rsidRPr="00C40DE1">
        <w:rPr>
          <w:sz w:val="28"/>
          <w:szCs w:val="28"/>
          <w:lang w:val="uk-UA"/>
        </w:rPr>
        <w:t>1686.</w:t>
      </w:r>
    </w:p>
    <w:p w:rsidR="004E633F" w:rsidRPr="00C40DE1"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en-US"/>
        </w:rPr>
        <w:t>Hofbayer</w:t>
      </w:r>
      <w:r w:rsidRPr="00C40DE1">
        <w:rPr>
          <w:sz w:val="28"/>
          <w:szCs w:val="28"/>
          <w:lang w:val="uk-UA"/>
        </w:rPr>
        <w:t xml:space="preserve"> </w:t>
      </w:r>
      <w:r w:rsidRPr="00C40DE1">
        <w:rPr>
          <w:sz w:val="28"/>
          <w:szCs w:val="28"/>
          <w:lang w:val="en-US"/>
        </w:rPr>
        <w:t>LC</w:t>
      </w:r>
      <w:r w:rsidRPr="00C40DE1">
        <w:rPr>
          <w:sz w:val="28"/>
          <w:szCs w:val="28"/>
          <w:lang w:val="uk-UA"/>
        </w:rPr>
        <w:t xml:space="preserve">., </w:t>
      </w:r>
      <w:r w:rsidRPr="00C40DE1">
        <w:rPr>
          <w:sz w:val="28"/>
          <w:szCs w:val="28"/>
          <w:lang w:val="en-US"/>
        </w:rPr>
        <w:t>Rafferzeder</w:t>
      </w:r>
      <w:r w:rsidRPr="00C40DE1">
        <w:rPr>
          <w:sz w:val="28"/>
          <w:szCs w:val="28"/>
          <w:lang w:val="uk-UA"/>
        </w:rPr>
        <w:t xml:space="preserve"> </w:t>
      </w:r>
      <w:r w:rsidRPr="00C40DE1">
        <w:rPr>
          <w:sz w:val="28"/>
          <w:szCs w:val="28"/>
          <w:lang w:val="en-US"/>
        </w:rPr>
        <w:t>M</w:t>
      </w:r>
      <w:r w:rsidRPr="00C40DE1">
        <w:rPr>
          <w:sz w:val="28"/>
          <w:szCs w:val="28"/>
          <w:lang w:val="uk-UA"/>
        </w:rPr>
        <w:t xml:space="preserve">., </w:t>
      </w:r>
      <w:r w:rsidRPr="00C40DE1">
        <w:rPr>
          <w:sz w:val="28"/>
          <w:szCs w:val="28"/>
          <w:lang w:val="en-US"/>
        </w:rPr>
        <w:t>Janssen</w:t>
      </w:r>
      <w:r w:rsidRPr="00C40DE1">
        <w:rPr>
          <w:sz w:val="28"/>
          <w:szCs w:val="28"/>
          <w:lang w:val="uk-UA"/>
        </w:rPr>
        <w:t xml:space="preserve"> </w:t>
      </w:r>
      <w:r w:rsidRPr="00C40DE1">
        <w:rPr>
          <w:sz w:val="28"/>
          <w:szCs w:val="28"/>
          <w:lang w:val="en-US"/>
        </w:rPr>
        <w:t>OE</w:t>
      </w:r>
      <w:r w:rsidRPr="00C40DE1">
        <w:rPr>
          <w:sz w:val="28"/>
          <w:szCs w:val="28"/>
          <w:lang w:val="uk-UA"/>
        </w:rPr>
        <w:t xml:space="preserve">., </w:t>
      </w:r>
      <w:r w:rsidRPr="00C40DE1">
        <w:rPr>
          <w:sz w:val="28"/>
          <w:szCs w:val="28"/>
          <w:lang w:val="en-US"/>
        </w:rPr>
        <w:t>Gartner</w:t>
      </w:r>
      <w:r w:rsidRPr="00C40DE1">
        <w:rPr>
          <w:sz w:val="28"/>
          <w:szCs w:val="28"/>
          <w:lang w:val="uk-UA"/>
        </w:rPr>
        <w:t xml:space="preserve"> </w:t>
      </w:r>
      <w:r w:rsidRPr="00C40DE1">
        <w:rPr>
          <w:sz w:val="28"/>
          <w:szCs w:val="28"/>
          <w:lang w:val="en-US"/>
        </w:rPr>
        <w:t>R</w:t>
      </w:r>
      <w:r w:rsidRPr="00C40DE1">
        <w:rPr>
          <w:sz w:val="28"/>
          <w:szCs w:val="28"/>
          <w:lang w:val="uk-UA"/>
        </w:rPr>
        <w:t xml:space="preserve">. </w:t>
      </w:r>
      <w:r w:rsidRPr="00C40DE1">
        <w:rPr>
          <w:sz w:val="28"/>
          <w:szCs w:val="28"/>
          <w:lang w:val="en-US"/>
        </w:rPr>
        <w:t>Insulin</w:t>
      </w:r>
      <w:r w:rsidRPr="00C40DE1">
        <w:rPr>
          <w:sz w:val="28"/>
          <w:szCs w:val="28"/>
          <w:lang w:val="uk-UA"/>
        </w:rPr>
        <w:t>-</w:t>
      </w:r>
      <w:r w:rsidRPr="00C40DE1">
        <w:rPr>
          <w:sz w:val="28"/>
          <w:szCs w:val="28"/>
          <w:lang w:val="en-US"/>
        </w:rPr>
        <w:t>like</w:t>
      </w:r>
      <w:r w:rsidRPr="00C40DE1">
        <w:rPr>
          <w:sz w:val="28"/>
          <w:szCs w:val="28"/>
          <w:lang w:val="uk-UA"/>
        </w:rPr>
        <w:t xml:space="preserve"> </w:t>
      </w:r>
      <w:r w:rsidRPr="00C40DE1">
        <w:rPr>
          <w:sz w:val="28"/>
          <w:szCs w:val="28"/>
          <w:lang w:val="en-US"/>
        </w:rPr>
        <w:t>growth</w:t>
      </w:r>
      <w:r w:rsidRPr="00C40DE1">
        <w:rPr>
          <w:sz w:val="28"/>
          <w:szCs w:val="28"/>
          <w:lang w:val="uk-UA"/>
        </w:rPr>
        <w:t xml:space="preserve"> </w:t>
      </w:r>
      <w:r w:rsidRPr="00C40DE1">
        <w:rPr>
          <w:sz w:val="28"/>
          <w:szCs w:val="28"/>
          <w:lang w:val="en-US"/>
        </w:rPr>
        <w:t>factor</w:t>
      </w:r>
      <w:r w:rsidRPr="00C40DE1">
        <w:rPr>
          <w:sz w:val="28"/>
          <w:szCs w:val="28"/>
          <w:lang w:val="uk-UA"/>
        </w:rPr>
        <w:t xml:space="preserve"> </w:t>
      </w:r>
      <w:r w:rsidRPr="00C40DE1">
        <w:rPr>
          <w:sz w:val="28"/>
          <w:szCs w:val="28"/>
          <w:lang w:val="en-US"/>
        </w:rPr>
        <w:t>I</w:t>
      </w:r>
      <w:r w:rsidRPr="00C40DE1">
        <w:rPr>
          <w:sz w:val="28"/>
          <w:szCs w:val="28"/>
          <w:lang w:val="uk-UA"/>
        </w:rPr>
        <w:t xml:space="preserve"> </w:t>
      </w:r>
      <w:r w:rsidRPr="00C40DE1">
        <w:rPr>
          <w:sz w:val="28"/>
          <w:szCs w:val="28"/>
          <w:lang w:val="en-US"/>
        </w:rPr>
        <w:t>messenger</w:t>
      </w:r>
      <w:r w:rsidRPr="00C40DE1">
        <w:rPr>
          <w:sz w:val="28"/>
          <w:szCs w:val="28"/>
          <w:lang w:val="uk-UA"/>
        </w:rPr>
        <w:t xml:space="preserve"> </w:t>
      </w:r>
      <w:r w:rsidRPr="00C40DE1">
        <w:rPr>
          <w:sz w:val="28"/>
          <w:szCs w:val="28"/>
          <w:lang w:val="en-US"/>
        </w:rPr>
        <w:t>ribonucleic</w:t>
      </w:r>
      <w:r w:rsidRPr="00C40DE1">
        <w:rPr>
          <w:sz w:val="28"/>
          <w:szCs w:val="28"/>
          <w:lang w:val="uk-UA"/>
        </w:rPr>
        <w:t xml:space="preserve"> </w:t>
      </w:r>
      <w:r w:rsidRPr="00C40DE1">
        <w:rPr>
          <w:sz w:val="28"/>
          <w:szCs w:val="28"/>
          <w:lang w:val="en-US"/>
        </w:rPr>
        <w:t>acid</w:t>
      </w:r>
      <w:r w:rsidRPr="00C40DE1">
        <w:rPr>
          <w:sz w:val="28"/>
          <w:szCs w:val="28"/>
          <w:lang w:val="uk-UA"/>
        </w:rPr>
        <w:t xml:space="preserve"> </w:t>
      </w:r>
      <w:r w:rsidRPr="00C40DE1">
        <w:rPr>
          <w:sz w:val="28"/>
          <w:szCs w:val="28"/>
          <w:lang w:val="en-US"/>
        </w:rPr>
        <w:t>expression</w:t>
      </w:r>
      <w:r w:rsidRPr="00C40DE1">
        <w:rPr>
          <w:sz w:val="28"/>
          <w:szCs w:val="28"/>
          <w:lang w:val="uk-UA"/>
        </w:rPr>
        <w:t xml:space="preserve"> </w:t>
      </w:r>
      <w:r w:rsidRPr="00C40DE1">
        <w:rPr>
          <w:sz w:val="28"/>
          <w:szCs w:val="28"/>
          <w:lang w:val="en-US"/>
        </w:rPr>
        <w:t>in</w:t>
      </w:r>
      <w:r w:rsidRPr="00C40DE1">
        <w:rPr>
          <w:sz w:val="28"/>
          <w:szCs w:val="28"/>
          <w:lang w:val="uk-UA"/>
        </w:rPr>
        <w:t xml:space="preserve"> </w:t>
      </w:r>
      <w:r w:rsidRPr="00C40DE1">
        <w:rPr>
          <w:sz w:val="28"/>
          <w:szCs w:val="28"/>
          <w:lang w:val="en-US"/>
        </w:rPr>
        <w:t>porcine</w:t>
      </w:r>
      <w:r w:rsidRPr="00C40DE1">
        <w:rPr>
          <w:sz w:val="28"/>
          <w:szCs w:val="28"/>
          <w:lang w:val="uk-UA"/>
        </w:rPr>
        <w:t xml:space="preserve"> </w:t>
      </w:r>
      <w:r w:rsidRPr="00C40DE1">
        <w:rPr>
          <w:sz w:val="28"/>
          <w:szCs w:val="28"/>
          <w:lang w:val="en-US"/>
        </w:rPr>
        <w:t>thyroid</w:t>
      </w:r>
      <w:r w:rsidRPr="00C40DE1">
        <w:rPr>
          <w:sz w:val="28"/>
          <w:szCs w:val="28"/>
          <w:lang w:val="uk-UA"/>
        </w:rPr>
        <w:t xml:space="preserve"> </w:t>
      </w:r>
      <w:r w:rsidRPr="00C40DE1">
        <w:rPr>
          <w:sz w:val="28"/>
          <w:szCs w:val="28"/>
          <w:lang w:val="en-US"/>
        </w:rPr>
        <w:t>follicles</w:t>
      </w:r>
      <w:r w:rsidRPr="00C40DE1">
        <w:rPr>
          <w:sz w:val="28"/>
          <w:szCs w:val="28"/>
          <w:lang w:val="uk-UA"/>
        </w:rPr>
        <w:t xml:space="preserve"> </w:t>
      </w:r>
      <w:r w:rsidRPr="00C40DE1">
        <w:rPr>
          <w:sz w:val="28"/>
          <w:szCs w:val="28"/>
          <w:lang w:val="en-US"/>
        </w:rPr>
        <w:t>is</w:t>
      </w:r>
      <w:r w:rsidRPr="00C40DE1">
        <w:rPr>
          <w:sz w:val="28"/>
          <w:szCs w:val="28"/>
          <w:lang w:val="uk-UA"/>
        </w:rPr>
        <w:t xml:space="preserve"> </w:t>
      </w:r>
      <w:r w:rsidRPr="00C40DE1">
        <w:rPr>
          <w:sz w:val="28"/>
          <w:szCs w:val="28"/>
          <w:lang w:val="en-US"/>
        </w:rPr>
        <w:t>regulated</w:t>
      </w:r>
      <w:r w:rsidRPr="00C40DE1">
        <w:rPr>
          <w:sz w:val="28"/>
          <w:szCs w:val="28"/>
          <w:lang w:val="uk-UA"/>
        </w:rPr>
        <w:t xml:space="preserve"> </w:t>
      </w:r>
      <w:r w:rsidRPr="00C40DE1">
        <w:rPr>
          <w:sz w:val="28"/>
          <w:szCs w:val="28"/>
          <w:lang w:val="en-US"/>
        </w:rPr>
        <w:t>by</w:t>
      </w:r>
      <w:r w:rsidRPr="00C40DE1">
        <w:rPr>
          <w:sz w:val="28"/>
          <w:szCs w:val="28"/>
          <w:lang w:val="uk-UA"/>
        </w:rPr>
        <w:t xml:space="preserve"> </w:t>
      </w:r>
      <w:r w:rsidRPr="00C40DE1">
        <w:rPr>
          <w:sz w:val="28"/>
          <w:szCs w:val="28"/>
          <w:lang w:val="en-US"/>
        </w:rPr>
        <w:t>thyrotropin</w:t>
      </w:r>
      <w:r w:rsidRPr="00C40DE1">
        <w:rPr>
          <w:sz w:val="28"/>
          <w:szCs w:val="28"/>
          <w:lang w:val="uk-UA"/>
        </w:rPr>
        <w:t xml:space="preserve"> </w:t>
      </w:r>
      <w:r w:rsidRPr="00C40DE1">
        <w:rPr>
          <w:sz w:val="28"/>
          <w:szCs w:val="28"/>
          <w:lang w:val="en-US"/>
        </w:rPr>
        <w:t>and</w:t>
      </w:r>
      <w:r w:rsidRPr="00C40DE1">
        <w:rPr>
          <w:sz w:val="28"/>
          <w:szCs w:val="28"/>
          <w:lang w:val="uk-UA"/>
        </w:rPr>
        <w:t xml:space="preserve"> </w:t>
      </w:r>
      <w:r w:rsidRPr="00C40DE1">
        <w:rPr>
          <w:sz w:val="28"/>
          <w:szCs w:val="28"/>
          <w:lang w:val="en-US"/>
        </w:rPr>
        <w:t>iodine</w:t>
      </w:r>
      <w:r w:rsidRPr="00C40DE1">
        <w:rPr>
          <w:sz w:val="28"/>
          <w:szCs w:val="28"/>
          <w:lang w:val="uk-UA"/>
        </w:rPr>
        <w:t xml:space="preserve"> // </w:t>
      </w:r>
      <w:r w:rsidRPr="00C40DE1">
        <w:rPr>
          <w:sz w:val="28"/>
          <w:szCs w:val="28"/>
          <w:lang w:val="en-US"/>
        </w:rPr>
        <w:t>Eur</w:t>
      </w:r>
      <w:r w:rsidRPr="00C40DE1">
        <w:rPr>
          <w:sz w:val="28"/>
          <w:szCs w:val="28"/>
          <w:lang w:val="uk-UA"/>
        </w:rPr>
        <w:t xml:space="preserve">. </w:t>
      </w:r>
      <w:r w:rsidRPr="00C40DE1">
        <w:rPr>
          <w:sz w:val="28"/>
          <w:szCs w:val="28"/>
          <w:lang w:val="en-US"/>
        </w:rPr>
        <w:t>J</w:t>
      </w:r>
      <w:r w:rsidRPr="00C40DE1">
        <w:rPr>
          <w:sz w:val="28"/>
          <w:szCs w:val="28"/>
          <w:lang w:val="uk-UA"/>
        </w:rPr>
        <w:t xml:space="preserve">. </w:t>
      </w:r>
      <w:r w:rsidRPr="00C40DE1">
        <w:rPr>
          <w:sz w:val="28"/>
          <w:szCs w:val="28"/>
          <w:lang w:val="en-US"/>
        </w:rPr>
        <w:t>Endocrinol</w:t>
      </w:r>
      <w:r w:rsidRPr="00C40DE1">
        <w:rPr>
          <w:sz w:val="28"/>
          <w:szCs w:val="28"/>
          <w:lang w:val="uk-UA"/>
        </w:rPr>
        <w:t xml:space="preserve">. – 1995. – </w:t>
      </w:r>
      <w:r w:rsidRPr="00C40DE1">
        <w:rPr>
          <w:sz w:val="28"/>
          <w:szCs w:val="28"/>
          <w:lang w:val="en-US"/>
        </w:rPr>
        <w:t>Vol</w:t>
      </w:r>
      <w:r>
        <w:rPr>
          <w:sz w:val="28"/>
          <w:szCs w:val="28"/>
          <w:lang w:val="en-US"/>
        </w:rPr>
        <w:t>.</w:t>
      </w:r>
      <w:r w:rsidRPr="00C40DE1">
        <w:rPr>
          <w:sz w:val="28"/>
          <w:szCs w:val="28"/>
          <w:lang w:val="uk-UA"/>
        </w:rPr>
        <w:t xml:space="preserve">132, </w:t>
      </w:r>
      <w:r>
        <w:rPr>
          <w:sz w:val="28"/>
          <w:szCs w:val="28"/>
          <w:lang w:val="en-US"/>
        </w:rPr>
        <w:t>N</w:t>
      </w:r>
      <w:r w:rsidRPr="00C40DE1">
        <w:rPr>
          <w:sz w:val="28"/>
          <w:szCs w:val="28"/>
          <w:lang w:val="uk-UA"/>
        </w:rPr>
        <w:t>3</w:t>
      </w:r>
      <w:r>
        <w:rPr>
          <w:sz w:val="28"/>
          <w:szCs w:val="28"/>
          <w:lang w:val="en-US"/>
        </w:rPr>
        <w:t xml:space="preserve">. – </w:t>
      </w:r>
      <w:r w:rsidRPr="00C40DE1">
        <w:rPr>
          <w:sz w:val="28"/>
          <w:szCs w:val="28"/>
          <w:lang w:val="en-US"/>
        </w:rPr>
        <w:t>P</w:t>
      </w:r>
      <w:r w:rsidRPr="00C40DE1">
        <w:rPr>
          <w:sz w:val="28"/>
          <w:szCs w:val="28"/>
          <w:lang w:val="uk-UA"/>
        </w:rPr>
        <w:t xml:space="preserve">.605 – 610. </w:t>
      </w:r>
    </w:p>
    <w:p w:rsidR="004E633F" w:rsidRPr="00C40DE1"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uk-UA"/>
        </w:rPr>
        <w:t>Руководство по клинической эндокринологии / Под ред. Н.Т. Старковой</w:t>
      </w:r>
      <w:r>
        <w:rPr>
          <w:sz w:val="28"/>
          <w:szCs w:val="28"/>
          <w:lang w:val="uk-UA"/>
        </w:rPr>
        <w:t xml:space="preserve">. – </w:t>
      </w:r>
      <w:r w:rsidRPr="00C40DE1">
        <w:rPr>
          <w:sz w:val="28"/>
          <w:szCs w:val="28"/>
          <w:lang w:val="uk-UA"/>
        </w:rPr>
        <w:t xml:space="preserve"> СПб.: Питер, 1996</w:t>
      </w:r>
      <w:r>
        <w:rPr>
          <w:sz w:val="28"/>
          <w:szCs w:val="28"/>
          <w:lang w:val="uk-UA"/>
        </w:rPr>
        <w:t>. –</w:t>
      </w:r>
      <w:r w:rsidRPr="00C40DE1">
        <w:rPr>
          <w:sz w:val="28"/>
          <w:szCs w:val="28"/>
          <w:lang w:val="uk-UA"/>
        </w:rPr>
        <w:t xml:space="preserve"> 544 с.</w:t>
      </w:r>
    </w:p>
    <w:p w:rsidR="004E633F" w:rsidRPr="00C40DE1" w:rsidRDefault="004E633F" w:rsidP="00D43EC3">
      <w:pPr>
        <w:numPr>
          <w:ilvl w:val="0"/>
          <w:numId w:val="70"/>
        </w:numPr>
        <w:suppressAutoHyphens w:val="0"/>
        <w:spacing w:line="360" w:lineRule="auto"/>
        <w:ind w:left="900" w:hanging="540"/>
        <w:jc w:val="both"/>
        <w:rPr>
          <w:sz w:val="28"/>
          <w:szCs w:val="28"/>
          <w:lang w:val="uk-UA"/>
        </w:rPr>
      </w:pPr>
      <w:r>
        <w:rPr>
          <w:sz w:val="28"/>
          <w:szCs w:val="28"/>
        </w:rPr>
        <w:t>Кэттайл В.М., Арки Р.А. Патофизиология эндокринной системы. Пер. с англ. – СПб. – М.: «Невский диалект»</w:t>
      </w:r>
      <w:r w:rsidRPr="003976F3">
        <w:rPr>
          <w:sz w:val="28"/>
          <w:szCs w:val="28"/>
        </w:rPr>
        <w:t xml:space="preserve"> </w:t>
      </w:r>
      <w:r w:rsidRPr="00C40DE1">
        <w:rPr>
          <w:sz w:val="28"/>
          <w:szCs w:val="28"/>
          <w:lang w:val="uk-UA"/>
        </w:rPr>
        <w:t>–</w:t>
      </w:r>
      <w:r>
        <w:rPr>
          <w:sz w:val="28"/>
          <w:szCs w:val="28"/>
        </w:rPr>
        <w:t xml:space="preserve"> «Издательство БИНОМ», 2001. – 336</w:t>
      </w:r>
      <w:r w:rsidRPr="003976F3">
        <w:rPr>
          <w:sz w:val="28"/>
          <w:szCs w:val="28"/>
        </w:rPr>
        <w:t xml:space="preserve"> </w:t>
      </w:r>
      <w:r>
        <w:rPr>
          <w:sz w:val="28"/>
          <w:szCs w:val="28"/>
        </w:rPr>
        <w:t xml:space="preserve">с. </w:t>
      </w:r>
    </w:p>
    <w:p w:rsidR="004E633F" w:rsidRPr="00C40DE1" w:rsidRDefault="004E633F" w:rsidP="00D43EC3">
      <w:pPr>
        <w:numPr>
          <w:ilvl w:val="0"/>
          <w:numId w:val="70"/>
        </w:numPr>
        <w:suppressAutoHyphens w:val="0"/>
        <w:spacing w:line="360" w:lineRule="auto"/>
        <w:ind w:left="900" w:hanging="540"/>
        <w:jc w:val="both"/>
        <w:rPr>
          <w:sz w:val="28"/>
          <w:szCs w:val="28"/>
          <w:lang w:val="uk-UA"/>
        </w:rPr>
      </w:pPr>
      <w:r>
        <w:rPr>
          <w:sz w:val="28"/>
          <w:szCs w:val="28"/>
          <w:lang w:val="en-US"/>
        </w:rPr>
        <w:t>Alvarez L., Burguano A., Zeni S. et al. Comparison of the effects of  3,5,3</w:t>
      </w:r>
      <w:r>
        <w:rPr>
          <w:sz w:val="28"/>
          <w:szCs w:val="28"/>
          <w:vertAlign w:val="superscript"/>
          <w:lang w:val="en-US"/>
        </w:rPr>
        <w:t xml:space="preserve">‘ </w:t>
      </w:r>
      <w:r>
        <w:rPr>
          <w:sz w:val="28"/>
          <w:szCs w:val="28"/>
          <w:lang w:val="en-US"/>
        </w:rPr>
        <w:t>– triiodothyroacetic acid and triiodothyronine on goiter prevention and involution and on hepatic and skeletal parameters in rats // Horm. Metab. Res. – 2004. – Vol.36, N5. – P. 291 – 297.</w:t>
      </w:r>
    </w:p>
    <w:p w:rsidR="004E633F" w:rsidRPr="00C40DE1"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en-US"/>
        </w:rPr>
        <w:t>Medeiros-Neto G., Kallas W.G., Knobel M. et al. Triac (3’,5’,3’-triiodothyroacetic acid) partially inhibits the thyrotropin  response to synthetic thyrotropin-releasing hormone in normal and thyroidec</w:t>
      </w:r>
      <w:r>
        <w:rPr>
          <w:sz w:val="28"/>
          <w:szCs w:val="28"/>
          <w:lang w:val="en-US"/>
        </w:rPr>
        <w:t xml:space="preserve">tomised hypothyroid patients // </w:t>
      </w:r>
      <w:r w:rsidRPr="00C40DE1">
        <w:rPr>
          <w:sz w:val="28"/>
          <w:szCs w:val="28"/>
          <w:lang w:val="en-US"/>
        </w:rPr>
        <w:t>J.</w:t>
      </w:r>
      <w:r>
        <w:rPr>
          <w:sz w:val="28"/>
          <w:szCs w:val="28"/>
          <w:lang w:val="en-US"/>
        </w:rPr>
        <w:t xml:space="preserve"> </w:t>
      </w:r>
      <w:r w:rsidRPr="00C40DE1">
        <w:rPr>
          <w:sz w:val="28"/>
          <w:szCs w:val="28"/>
          <w:lang w:val="en-US"/>
        </w:rPr>
        <w:t>Clin. Endocrinol. Metab.</w:t>
      </w:r>
      <w:r>
        <w:rPr>
          <w:sz w:val="28"/>
          <w:szCs w:val="28"/>
          <w:lang w:val="en-US"/>
        </w:rPr>
        <w:t xml:space="preserve"> – </w:t>
      </w:r>
      <w:r w:rsidRPr="00C40DE1">
        <w:rPr>
          <w:sz w:val="28"/>
          <w:szCs w:val="28"/>
          <w:lang w:val="en-US"/>
        </w:rPr>
        <w:t>1980</w:t>
      </w:r>
      <w:r>
        <w:rPr>
          <w:sz w:val="28"/>
          <w:szCs w:val="28"/>
          <w:lang w:val="en-US"/>
        </w:rPr>
        <w:t xml:space="preserve">. – Vol. </w:t>
      </w:r>
      <w:r w:rsidRPr="00C40DE1">
        <w:rPr>
          <w:sz w:val="28"/>
          <w:szCs w:val="28"/>
          <w:lang w:val="en-US"/>
        </w:rPr>
        <w:t>50, N 2</w:t>
      </w:r>
      <w:r>
        <w:rPr>
          <w:sz w:val="28"/>
          <w:szCs w:val="28"/>
          <w:lang w:val="en-US"/>
        </w:rPr>
        <w:t>. – P.</w:t>
      </w:r>
      <w:r w:rsidRPr="00C40DE1">
        <w:rPr>
          <w:sz w:val="28"/>
          <w:szCs w:val="28"/>
          <w:lang w:val="en-US"/>
        </w:rPr>
        <w:t>223 – 225.</w:t>
      </w:r>
    </w:p>
    <w:p w:rsidR="004E633F" w:rsidRPr="00C40DE1" w:rsidRDefault="004E633F" w:rsidP="00D43EC3">
      <w:pPr>
        <w:numPr>
          <w:ilvl w:val="0"/>
          <w:numId w:val="70"/>
        </w:numPr>
        <w:suppressAutoHyphens w:val="0"/>
        <w:spacing w:line="360" w:lineRule="auto"/>
        <w:ind w:left="900" w:hanging="540"/>
        <w:jc w:val="both"/>
        <w:rPr>
          <w:sz w:val="28"/>
          <w:szCs w:val="28"/>
          <w:lang w:val="en-US"/>
        </w:rPr>
      </w:pPr>
      <w:r w:rsidRPr="00C40DE1">
        <w:rPr>
          <w:sz w:val="28"/>
          <w:szCs w:val="28"/>
          <w:lang w:val="uk-UA"/>
        </w:rPr>
        <w:t>Mackowiak P., Ginaiska E., Novaj-Strojec E., Szkudelski T. The influence of hypo- and hyperthyreosic on insulin receptors and metabolism // Arch. Physiol. Biochem.</w:t>
      </w:r>
      <w:r>
        <w:rPr>
          <w:sz w:val="28"/>
          <w:szCs w:val="28"/>
          <w:lang w:val="en-US"/>
        </w:rPr>
        <w:t xml:space="preserve"> – </w:t>
      </w:r>
      <w:r w:rsidRPr="00C40DE1">
        <w:rPr>
          <w:sz w:val="28"/>
          <w:szCs w:val="28"/>
          <w:lang w:val="uk-UA"/>
        </w:rPr>
        <w:t>1990. – Vol.107, N4. – P. 273</w:t>
      </w:r>
      <w:r>
        <w:rPr>
          <w:sz w:val="28"/>
          <w:szCs w:val="28"/>
          <w:lang w:val="en-US"/>
        </w:rPr>
        <w:t xml:space="preserve"> –</w:t>
      </w:r>
      <w:r w:rsidRPr="00C40DE1">
        <w:rPr>
          <w:sz w:val="28"/>
          <w:szCs w:val="28"/>
          <w:lang w:val="uk-UA"/>
        </w:rPr>
        <w:t>279</w:t>
      </w:r>
      <w:r w:rsidRPr="00C40DE1">
        <w:rPr>
          <w:sz w:val="28"/>
          <w:szCs w:val="28"/>
          <w:lang w:val="en-US"/>
        </w:rPr>
        <w:t>.</w:t>
      </w:r>
    </w:p>
    <w:p w:rsidR="004E633F" w:rsidRPr="00C40DE1"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uk-UA"/>
        </w:rPr>
        <w:t>Leslei P.J., Taft A.D. The replacement therapy problem in Hypothyroidism // Bailleires Clin. Endocr. Metabol. – 1988. – Vol. 2, N3. – P. 653</w:t>
      </w:r>
      <w:r>
        <w:rPr>
          <w:sz w:val="28"/>
          <w:szCs w:val="28"/>
          <w:lang w:val="en-US"/>
        </w:rPr>
        <w:t xml:space="preserve"> –</w:t>
      </w:r>
      <w:r w:rsidRPr="00C40DE1">
        <w:rPr>
          <w:sz w:val="28"/>
          <w:szCs w:val="28"/>
          <w:lang w:val="uk-UA"/>
        </w:rPr>
        <w:t xml:space="preserve">669.  </w:t>
      </w:r>
    </w:p>
    <w:p w:rsidR="004E633F" w:rsidRPr="001023BA"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uk-UA"/>
        </w:rPr>
        <w:t>Білецька О.М. Патогенез синдрому низького 3-йодтиронину та раціональні способи корекції гіпотиреоїдної недостатності: Дис. ...докт. мед. наук: - К., 1994. – 420 с</w:t>
      </w:r>
      <w:r w:rsidRPr="002963EA">
        <w:rPr>
          <w:sz w:val="28"/>
          <w:szCs w:val="28"/>
          <w:lang w:val="uk-UA"/>
        </w:rPr>
        <w:t>.</w:t>
      </w:r>
    </w:p>
    <w:p w:rsidR="004E633F" w:rsidRPr="002963EA"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uk-UA"/>
        </w:rPr>
        <w:t>Sawin C</w:t>
      </w:r>
      <w:r w:rsidRPr="00C40DE1">
        <w:rPr>
          <w:sz w:val="28"/>
          <w:szCs w:val="28"/>
          <w:lang w:val="en-US"/>
        </w:rPr>
        <w:t>T.</w:t>
      </w:r>
      <w:r w:rsidRPr="00C40DE1">
        <w:rPr>
          <w:sz w:val="28"/>
          <w:szCs w:val="28"/>
          <w:lang w:val="uk-UA"/>
        </w:rPr>
        <w:t xml:space="preserve">, Geller A., Wolf PA., Belanger AJ., Baker E., Bacharach P., Wilson PW F., Benjamin EJ., D’Agostino RB. Low serum thyrotropin concentration as </w:t>
      </w:r>
      <w:r w:rsidRPr="00C40DE1">
        <w:rPr>
          <w:sz w:val="28"/>
          <w:szCs w:val="28"/>
          <w:lang w:val="uk-UA"/>
        </w:rPr>
        <w:lastRenderedPageBreak/>
        <w:t>a risk factor for atrial fibrillation in older persons//N. Eng. H. Med. – 1994. – Vol. 331, N10. – P. 1249 – 1252.</w:t>
      </w:r>
    </w:p>
    <w:p w:rsidR="004E633F" w:rsidRPr="00806039" w:rsidRDefault="004E633F" w:rsidP="00D43EC3">
      <w:pPr>
        <w:numPr>
          <w:ilvl w:val="0"/>
          <w:numId w:val="70"/>
        </w:numPr>
        <w:suppressAutoHyphens w:val="0"/>
        <w:spacing w:line="360" w:lineRule="auto"/>
        <w:ind w:left="900" w:hanging="540"/>
        <w:jc w:val="both"/>
        <w:rPr>
          <w:sz w:val="28"/>
          <w:szCs w:val="28"/>
        </w:rPr>
      </w:pPr>
      <w:r w:rsidRPr="00C40DE1">
        <w:rPr>
          <w:sz w:val="28"/>
          <w:szCs w:val="28"/>
          <w:lang w:val="uk-UA"/>
        </w:rPr>
        <w:t>Klein I., Ojamaa K. Cardiovascular manifestations of endocrine disease //J. Clin. Endocrinol. Metab. – 1992. – Vol.75, N2. – P. 339 – 342.</w:t>
      </w:r>
    </w:p>
    <w:p w:rsidR="004E633F" w:rsidRPr="009025EB" w:rsidRDefault="004E633F" w:rsidP="00D43EC3">
      <w:pPr>
        <w:numPr>
          <w:ilvl w:val="0"/>
          <w:numId w:val="70"/>
        </w:numPr>
        <w:suppressAutoHyphens w:val="0"/>
        <w:spacing w:line="360" w:lineRule="auto"/>
        <w:ind w:left="900" w:hanging="540"/>
        <w:jc w:val="both"/>
        <w:rPr>
          <w:sz w:val="28"/>
          <w:lang w:val="uk-UA"/>
        </w:rPr>
      </w:pPr>
      <w:r>
        <w:rPr>
          <w:sz w:val="28"/>
          <w:szCs w:val="28"/>
          <w:lang w:val="en-US"/>
        </w:rPr>
        <w:t>Klein</w:t>
      </w:r>
      <w:r w:rsidRPr="00195CBA">
        <w:rPr>
          <w:sz w:val="28"/>
          <w:szCs w:val="28"/>
          <w:lang w:val="uk-UA"/>
        </w:rPr>
        <w:t xml:space="preserve"> </w:t>
      </w:r>
      <w:r>
        <w:rPr>
          <w:sz w:val="28"/>
          <w:szCs w:val="28"/>
          <w:lang w:val="en-US"/>
        </w:rPr>
        <w:t>I</w:t>
      </w:r>
      <w:r w:rsidRPr="00195CBA">
        <w:rPr>
          <w:sz w:val="28"/>
          <w:szCs w:val="28"/>
          <w:lang w:val="uk-UA"/>
        </w:rPr>
        <w:t xml:space="preserve">., </w:t>
      </w:r>
      <w:r>
        <w:rPr>
          <w:sz w:val="28"/>
          <w:szCs w:val="28"/>
          <w:lang w:val="en-US"/>
        </w:rPr>
        <w:t>Ojamaa</w:t>
      </w:r>
      <w:r w:rsidRPr="00195CBA">
        <w:rPr>
          <w:sz w:val="28"/>
          <w:szCs w:val="28"/>
          <w:lang w:val="uk-UA"/>
        </w:rPr>
        <w:t xml:space="preserve"> </w:t>
      </w:r>
      <w:r>
        <w:rPr>
          <w:sz w:val="28"/>
          <w:szCs w:val="28"/>
          <w:lang w:val="en-US"/>
        </w:rPr>
        <w:t>K</w:t>
      </w:r>
      <w:r w:rsidRPr="00195CBA">
        <w:rPr>
          <w:sz w:val="28"/>
          <w:szCs w:val="28"/>
          <w:lang w:val="uk-UA"/>
        </w:rPr>
        <w:t xml:space="preserve">.  </w:t>
      </w:r>
      <w:r>
        <w:rPr>
          <w:sz w:val="28"/>
          <w:szCs w:val="28"/>
          <w:lang w:val="en-US"/>
        </w:rPr>
        <w:t>Thyroid</w:t>
      </w:r>
      <w:r w:rsidRPr="00195CBA">
        <w:rPr>
          <w:sz w:val="28"/>
          <w:szCs w:val="28"/>
          <w:lang w:val="uk-UA"/>
        </w:rPr>
        <w:t xml:space="preserve"> </w:t>
      </w:r>
      <w:r>
        <w:rPr>
          <w:sz w:val="28"/>
          <w:szCs w:val="28"/>
          <w:lang w:val="en-US"/>
        </w:rPr>
        <w:t>hormone</w:t>
      </w:r>
      <w:r w:rsidRPr="00195CBA">
        <w:rPr>
          <w:sz w:val="28"/>
          <w:szCs w:val="28"/>
          <w:lang w:val="uk-UA"/>
        </w:rPr>
        <w:t xml:space="preserve"> </w:t>
      </w:r>
      <w:r>
        <w:rPr>
          <w:sz w:val="28"/>
          <w:szCs w:val="28"/>
          <w:lang w:val="en-US"/>
        </w:rPr>
        <w:t>and</w:t>
      </w:r>
      <w:r w:rsidRPr="00195CBA">
        <w:rPr>
          <w:sz w:val="28"/>
          <w:szCs w:val="28"/>
          <w:lang w:val="uk-UA"/>
        </w:rPr>
        <w:t xml:space="preserve"> </w:t>
      </w:r>
      <w:r>
        <w:rPr>
          <w:sz w:val="28"/>
          <w:szCs w:val="28"/>
          <w:lang w:val="en-US"/>
        </w:rPr>
        <w:t>the</w:t>
      </w:r>
      <w:r w:rsidRPr="00195CBA">
        <w:rPr>
          <w:sz w:val="28"/>
          <w:szCs w:val="28"/>
          <w:lang w:val="uk-UA"/>
        </w:rPr>
        <w:t xml:space="preserve"> </w:t>
      </w:r>
      <w:r>
        <w:rPr>
          <w:sz w:val="28"/>
          <w:szCs w:val="28"/>
          <w:lang w:val="en-US"/>
        </w:rPr>
        <w:t>cardiovascular</w:t>
      </w:r>
      <w:r w:rsidRPr="00195CBA">
        <w:rPr>
          <w:sz w:val="28"/>
          <w:szCs w:val="28"/>
          <w:lang w:val="uk-UA"/>
        </w:rPr>
        <w:t xml:space="preserve"> </w:t>
      </w:r>
      <w:r>
        <w:rPr>
          <w:sz w:val="28"/>
          <w:szCs w:val="28"/>
          <w:lang w:val="en-US"/>
        </w:rPr>
        <w:t>system</w:t>
      </w:r>
      <w:r w:rsidRPr="00195CBA">
        <w:rPr>
          <w:sz w:val="28"/>
          <w:szCs w:val="28"/>
          <w:lang w:val="uk-UA"/>
        </w:rPr>
        <w:t xml:space="preserve"> // </w:t>
      </w:r>
      <w:r>
        <w:rPr>
          <w:sz w:val="28"/>
          <w:szCs w:val="28"/>
          <w:lang w:val="en-US"/>
        </w:rPr>
        <w:t>N</w:t>
      </w:r>
      <w:r w:rsidRPr="00195CBA">
        <w:rPr>
          <w:sz w:val="28"/>
          <w:szCs w:val="28"/>
          <w:lang w:val="uk-UA"/>
        </w:rPr>
        <w:t xml:space="preserve">. </w:t>
      </w:r>
      <w:r>
        <w:rPr>
          <w:sz w:val="28"/>
          <w:szCs w:val="28"/>
          <w:lang w:val="en-US"/>
        </w:rPr>
        <w:t>Engl</w:t>
      </w:r>
      <w:r w:rsidRPr="00195CBA">
        <w:rPr>
          <w:sz w:val="28"/>
          <w:szCs w:val="28"/>
          <w:lang w:val="uk-UA"/>
        </w:rPr>
        <w:t xml:space="preserve">. </w:t>
      </w:r>
      <w:r>
        <w:rPr>
          <w:sz w:val="28"/>
          <w:szCs w:val="28"/>
          <w:lang w:val="en-US"/>
        </w:rPr>
        <w:t>J</w:t>
      </w:r>
      <w:r w:rsidRPr="00195CBA">
        <w:rPr>
          <w:sz w:val="28"/>
          <w:szCs w:val="28"/>
          <w:lang w:val="uk-UA"/>
        </w:rPr>
        <w:t xml:space="preserve">. </w:t>
      </w:r>
      <w:r>
        <w:rPr>
          <w:sz w:val="28"/>
          <w:szCs w:val="28"/>
          <w:lang w:val="en-US"/>
        </w:rPr>
        <w:t>Med</w:t>
      </w:r>
      <w:r>
        <w:rPr>
          <w:sz w:val="28"/>
          <w:szCs w:val="28"/>
          <w:lang w:val="uk-UA"/>
        </w:rPr>
        <w:t>.</w:t>
      </w:r>
      <w:r w:rsidRPr="00195CBA">
        <w:rPr>
          <w:sz w:val="28"/>
          <w:szCs w:val="28"/>
          <w:lang w:val="uk-UA"/>
        </w:rPr>
        <w:t xml:space="preserve"> – 2001. – </w:t>
      </w:r>
      <w:r>
        <w:rPr>
          <w:sz w:val="28"/>
          <w:szCs w:val="28"/>
          <w:lang w:val="en-US"/>
        </w:rPr>
        <w:t>Vol</w:t>
      </w:r>
      <w:r w:rsidRPr="00195CBA">
        <w:rPr>
          <w:sz w:val="28"/>
          <w:szCs w:val="28"/>
          <w:lang w:val="uk-UA"/>
        </w:rPr>
        <w:t>. 344</w:t>
      </w:r>
      <w:r>
        <w:rPr>
          <w:sz w:val="28"/>
          <w:szCs w:val="28"/>
          <w:lang w:val="en-US"/>
        </w:rPr>
        <w:t>,</w:t>
      </w:r>
      <w:r w:rsidRPr="00195CBA">
        <w:rPr>
          <w:sz w:val="28"/>
          <w:szCs w:val="28"/>
          <w:lang w:val="uk-UA"/>
        </w:rPr>
        <w:t xml:space="preserve"> </w:t>
      </w:r>
      <w:r>
        <w:rPr>
          <w:sz w:val="28"/>
          <w:szCs w:val="28"/>
          <w:lang w:val="en-US"/>
        </w:rPr>
        <w:t>N</w:t>
      </w:r>
      <w:r w:rsidRPr="00512E81">
        <w:rPr>
          <w:sz w:val="28"/>
          <w:szCs w:val="28"/>
          <w:lang w:val="en-US"/>
        </w:rPr>
        <w:t xml:space="preserve"> </w:t>
      </w:r>
      <w:r w:rsidRPr="00195CBA">
        <w:rPr>
          <w:sz w:val="28"/>
          <w:szCs w:val="28"/>
          <w:lang w:val="uk-UA"/>
        </w:rPr>
        <w:t xml:space="preserve">1. – </w:t>
      </w:r>
      <w:r>
        <w:rPr>
          <w:sz w:val="28"/>
          <w:szCs w:val="28"/>
          <w:lang w:val="en-US"/>
        </w:rPr>
        <w:t>P</w:t>
      </w:r>
      <w:r w:rsidRPr="00195CBA">
        <w:rPr>
          <w:sz w:val="28"/>
          <w:szCs w:val="28"/>
          <w:lang w:val="uk-UA"/>
        </w:rPr>
        <w:t>. 5</w:t>
      </w:r>
      <w:r w:rsidRPr="000175D9">
        <w:rPr>
          <w:sz w:val="28"/>
          <w:szCs w:val="28"/>
          <w:lang w:val="uk-UA"/>
        </w:rPr>
        <w:t>01</w:t>
      </w:r>
      <w:r>
        <w:rPr>
          <w:sz w:val="28"/>
          <w:szCs w:val="28"/>
          <w:lang w:val="en-US"/>
        </w:rPr>
        <w:t xml:space="preserve"> – </w:t>
      </w:r>
      <w:r w:rsidRPr="000175D9">
        <w:rPr>
          <w:sz w:val="28"/>
          <w:szCs w:val="28"/>
          <w:lang w:val="uk-UA"/>
        </w:rPr>
        <w:t>509</w:t>
      </w:r>
      <w:r>
        <w:rPr>
          <w:sz w:val="28"/>
          <w:szCs w:val="28"/>
          <w:lang w:val="uk-UA"/>
        </w:rPr>
        <w:t>.</w:t>
      </w:r>
    </w:p>
    <w:p w:rsidR="004E633F" w:rsidRPr="00C67932" w:rsidRDefault="004E633F" w:rsidP="00D43EC3">
      <w:pPr>
        <w:numPr>
          <w:ilvl w:val="0"/>
          <w:numId w:val="70"/>
        </w:numPr>
        <w:suppressAutoHyphens w:val="0"/>
        <w:spacing w:line="360" w:lineRule="auto"/>
        <w:ind w:left="900" w:hanging="540"/>
        <w:jc w:val="both"/>
        <w:rPr>
          <w:sz w:val="28"/>
          <w:szCs w:val="28"/>
        </w:rPr>
      </w:pPr>
      <w:r w:rsidRPr="00C40DE1">
        <w:rPr>
          <w:sz w:val="28"/>
          <w:szCs w:val="28"/>
          <w:lang w:val="uk-UA"/>
        </w:rPr>
        <w:t>Меерсон Ф.З. Адаптация, деадаптация и недостаточность сердца. – М.: Медицина, 1978. – 344с.</w:t>
      </w:r>
    </w:p>
    <w:p w:rsidR="004E633F" w:rsidRPr="00C67932" w:rsidRDefault="004E633F" w:rsidP="00D43EC3">
      <w:pPr>
        <w:numPr>
          <w:ilvl w:val="0"/>
          <w:numId w:val="70"/>
        </w:numPr>
        <w:suppressAutoHyphens w:val="0"/>
        <w:spacing w:line="360" w:lineRule="auto"/>
        <w:ind w:left="900" w:hanging="540"/>
        <w:jc w:val="both"/>
        <w:rPr>
          <w:sz w:val="28"/>
          <w:szCs w:val="28"/>
          <w:lang w:val="en-US"/>
        </w:rPr>
      </w:pPr>
      <w:r w:rsidRPr="00C40DE1">
        <w:rPr>
          <w:sz w:val="28"/>
          <w:szCs w:val="28"/>
          <w:lang w:val="uk-UA"/>
        </w:rPr>
        <w:t xml:space="preserve">Policar R., Feld GK., Dittrich HC., Smith J., Nicod P. Effects of thyroid replacement therapy on the frequency of benign atrial and ventricular arrhythmias // J. Am. Coll. Cardiol. – 1989. – Vol.14, N4. – P.999 – 1002. </w:t>
      </w:r>
    </w:p>
    <w:p w:rsidR="004E633F" w:rsidRPr="00806039"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uk-UA"/>
        </w:rPr>
        <w:t>Ellyin F., Fuh C-Y., Singh SP., Kumar Y. Hypothyroidism with angina pectoris. A clinical dilemma. // Postgraduate medicine. – 1986. – Vol. 79, N7. – P. 93 – 98.</w:t>
      </w:r>
    </w:p>
    <w:p w:rsidR="004E633F" w:rsidRPr="00C40DE1"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uk-UA"/>
        </w:rPr>
        <w:t xml:space="preserve">Курбанов В.А., Николаева Л.Ф., Дедов И.И. Функциональное состояние нейроэндокринной системы у мужчин, перенесших инфаркт миокарда, в период реабилитации // Тер. арх. – 1988. – № 9 – С. 57 – 61. </w:t>
      </w:r>
    </w:p>
    <w:p w:rsidR="004E633F" w:rsidRPr="00C40DE1"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uk-UA"/>
        </w:rPr>
        <w:t xml:space="preserve">Пименов Л.Т., Быданов С.А. Суточные колебания уровня ряда гормонов в крови у больных ишемической болезнью сердца // Тер. арх. – 1986. – № 12. – С. 50 – 51. </w:t>
      </w:r>
    </w:p>
    <w:p w:rsidR="004E633F" w:rsidRPr="00C40DE1"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uk-UA"/>
        </w:rPr>
        <w:t>Телкова И. Л., Тепляков А.Т.  Динамика содержания тиреоидных гормонов при прогрессировании коронарного атеросклероза // Клин. мед. – 2004. – № 4. – С. 29 – 34.</w:t>
      </w:r>
    </w:p>
    <w:p w:rsidR="004E633F" w:rsidRDefault="004E633F" w:rsidP="00D43EC3">
      <w:pPr>
        <w:numPr>
          <w:ilvl w:val="0"/>
          <w:numId w:val="70"/>
        </w:numPr>
        <w:suppressAutoHyphens w:val="0"/>
        <w:spacing w:line="360" w:lineRule="auto"/>
        <w:ind w:left="900" w:hanging="540"/>
        <w:jc w:val="both"/>
        <w:rPr>
          <w:sz w:val="28"/>
          <w:szCs w:val="28"/>
          <w:lang w:val="en-US"/>
        </w:rPr>
      </w:pPr>
      <w:r>
        <w:rPr>
          <w:sz w:val="28"/>
          <w:szCs w:val="28"/>
          <w:lang w:val="en-US"/>
        </w:rPr>
        <w:t>Wu SJ, Green WL, Huang WS et al. Alternate pathways of thyroid hormone metabolism // Thyroid. – 2005. – Vol. 15, N 8. – P. 943 – 58.</w:t>
      </w:r>
    </w:p>
    <w:p w:rsidR="004E633F"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uk-UA"/>
        </w:rPr>
        <w:t>Walker JD., Crawford FA., Mukherjee R., Spinale FG. The direct effects of 3,5,3’-triiodothyronine on myocyte contractile processes. Insights into mechanisms of action. // J. Thorac. Cardiovas</w:t>
      </w:r>
      <w:r>
        <w:rPr>
          <w:sz w:val="28"/>
          <w:szCs w:val="28"/>
          <w:lang w:val="uk-UA"/>
        </w:rPr>
        <w:t>c. Surg. – 1995. – Vol.110, N 8</w:t>
      </w:r>
      <w:r w:rsidRPr="00C40DE1">
        <w:rPr>
          <w:sz w:val="28"/>
          <w:szCs w:val="28"/>
          <w:lang w:val="uk-UA"/>
        </w:rPr>
        <w:t>. – P. 1369 -1380.</w:t>
      </w:r>
    </w:p>
    <w:p w:rsidR="004E633F"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uk-UA"/>
        </w:rPr>
        <w:lastRenderedPageBreak/>
        <w:t>Vassy R., Nicolas P., Yin Y-L., Perret G-Y. Nongenomic effects of triiodothyronine on cell surface beta-adrenoreceptors on cultured embryonic cardiac myocytes // Proc. Soc. Exper. Biol. Med. – 1997, in press.</w:t>
      </w:r>
    </w:p>
    <w:p w:rsidR="004E633F" w:rsidRPr="00C40DE1"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uk-UA"/>
        </w:rPr>
        <w:t xml:space="preserve">Williams Lt., Lefkowitz RH., Watanabe AM., Hathway DR., Besch HR. Thyroid hormone regulation of beta-adrenergic receptor number. // J. Biol. Chem. – 1977. – Vol. 252, N9. – P. 2787 – 2789. </w:t>
      </w:r>
    </w:p>
    <w:p w:rsidR="004E633F" w:rsidRPr="00C40DE1"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uk-UA"/>
        </w:rPr>
        <w:t>Davey</w:t>
      </w:r>
      <w:r w:rsidRPr="00C40DE1">
        <w:rPr>
          <w:sz w:val="28"/>
          <w:szCs w:val="28"/>
          <w:lang w:val="en-US"/>
        </w:rPr>
        <w:t xml:space="preserve"> PP., </w:t>
      </w:r>
      <w:r w:rsidRPr="00C40DE1">
        <w:rPr>
          <w:sz w:val="28"/>
          <w:szCs w:val="28"/>
          <w:lang w:val="uk-UA"/>
        </w:rPr>
        <w:t>Barlow</w:t>
      </w:r>
      <w:r w:rsidRPr="00C40DE1">
        <w:rPr>
          <w:sz w:val="28"/>
          <w:szCs w:val="28"/>
          <w:lang w:val="en-US"/>
        </w:rPr>
        <w:t xml:space="preserve"> C.,</w:t>
      </w:r>
      <w:r w:rsidRPr="00C40DE1">
        <w:rPr>
          <w:sz w:val="28"/>
          <w:szCs w:val="28"/>
          <w:lang w:val="uk-UA"/>
        </w:rPr>
        <w:t xml:space="preserve"> Hart</w:t>
      </w:r>
      <w:r w:rsidRPr="00C40DE1">
        <w:rPr>
          <w:sz w:val="28"/>
          <w:szCs w:val="28"/>
          <w:lang w:val="en-US"/>
        </w:rPr>
        <w:t xml:space="preserve"> G.</w:t>
      </w:r>
      <w:r w:rsidRPr="00C40DE1">
        <w:rPr>
          <w:sz w:val="28"/>
          <w:szCs w:val="28"/>
          <w:lang w:val="uk-UA"/>
        </w:rPr>
        <w:t xml:space="preserve"> Prolongation of the QT interval in heart failure occurs at low but not at high heart rates // Clinical Science. – 2000. – Vol. </w:t>
      </w:r>
      <w:r w:rsidRPr="00C40DE1">
        <w:rPr>
          <w:bCs/>
          <w:sz w:val="28"/>
          <w:szCs w:val="28"/>
          <w:lang w:val="uk-UA"/>
        </w:rPr>
        <w:t>98. – P. 603 – 610</w:t>
      </w:r>
      <w:r w:rsidRPr="00C40DE1">
        <w:rPr>
          <w:rFonts w:ascii="Times New Roman CYR" w:hAnsi="Times New Roman CYR" w:cs="Times New Roman CYR"/>
          <w:color w:val="000000"/>
          <w:sz w:val="28"/>
          <w:szCs w:val="28"/>
          <w:lang w:val="en-US"/>
        </w:rPr>
        <w:t>.</w:t>
      </w:r>
    </w:p>
    <w:p w:rsidR="004E633F" w:rsidRPr="00C40DE1" w:rsidRDefault="004E633F" w:rsidP="00D43EC3">
      <w:pPr>
        <w:numPr>
          <w:ilvl w:val="0"/>
          <w:numId w:val="70"/>
        </w:numPr>
        <w:suppressAutoHyphens w:val="0"/>
        <w:spacing w:line="360" w:lineRule="auto"/>
        <w:ind w:left="900" w:hanging="540"/>
        <w:jc w:val="both"/>
        <w:rPr>
          <w:sz w:val="28"/>
          <w:szCs w:val="28"/>
          <w:lang w:val="uk-UA"/>
        </w:rPr>
      </w:pPr>
      <w:r w:rsidRPr="00C40DE1">
        <w:rPr>
          <w:bCs/>
          <w:color w:val="000000"/>
          <w:sz w:val="28"/>
          <w:szCs w:val="28"/>
          <w:lang w:val="uk-UA"/>
        </w:rPr>
        <w:t xml:space="preserve">Yotsukura M, Ishikawa K. Arrhythmias in patients with metabolic disease // </w:t>
      </w:r>
      <w:r w:rsidRPr="00C40DE1">
        <w:rPr>
          <w:rFonts w:ascii="Times New Roman CYR" w:hAnsi="Times New Roman CYR" w:cs="Times New Roman CYR"/>
          <w:color w:val="000000"/>
          <w:sz w:val="28"/>
          <w:szCs w:val="28"/>
          <w:lang w:val="uk-UA"/>
        </w:rPr>
        <w:t>Nippon Rinsho.</w:t>
      </w:r>
      <w:r>
        <w:rPr>
          <w:rFonts w:ascii="Times New Roman CYR" w:hAnsi="Times New Roman CYR" w:cs="Times New Roman CYR"/>
          <w:color w:val="000000"/>
          <w:sz w:val="28"/>
          <w:szCs w:val="28"/>
          <w:lang w:val="uk-UA"/>
        </w:rPr>
        <w:t xml:space="preserve"> – </w:t>
      </w:r>
      <w:r w:rsidRPr="00C40DE1">
        <w:rPr>
          <w:rFonts w:ascii="Times New Roman CYR" w:hAnsi="Times New Roman CYR" w:cs="Times New Roman CYR"/>
          <w:color w:val="000000"/>
          <w:sz w:val="28"/>
          <w:szCs w:val="28"/>
          <w:lang w:val="uk-UA"/>
        </w:rPr>
        <w:t>1996. – Vol. 54, N 8. – P. 2202 – 2206.</w:t>
      </w:r>
    </w:p>
    <w:p w:rsidR="004E633F" w:rsidRPr="00C40DE1"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uk-UA"/>
        </w:rPr>
        <w:t>Меерсон Ф.З., Пшенникова М.Г. Адаптация к стрессорным ситуациям и физическим нагрузкам. – М.: Медицина, 1988. – 256 с.</w:t>
      </w:r>
    </w:p>
    <w:p w:rsidR="004E633F" w:rsidRPr="00135493"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uk-UA"/>
        </w:rPr>
        <w:t>Ridgway EC., Cooper DS., Wolker H., Roadbard D., Maloof F. Peripheral responses to thyroid hormone before and after L-thyroxine therapy in patients with subclinical hypothyroidism // J. Clin. Endocrinol. Metab. – 1981. – Vol. 53, N 7. – P.1238 – 1242.</w:t>
      </w:r>
    </w:p>
    <w:p w:rsidR="004E633F" w:rsidRDefault="004E633F" w:rsidP="00D43EC3">
      <w:pPr>
        <w:numPr>
          <w:ilvl w:val="0"/>
          <w:numId w:val="70"/>
        </w:numPr>
        <w:suppressAutoHyphens w:val="0"/>
        <w:spacing w:line="360" w:lineRule="auto"/>
        <w:ind w:left="900" w:hanging="540"/>
        <w:jc w:val="both"/>
        <w:rPr>
          <w:sz w:val="28"/>
          <w:szCs w:val="28"/>
          <w:lang w:val="uk-UA"/>
        </w:rPr>
      </w:pPr>
      <w:r>
        <w:rPr>
          <w:sz w:val="28"/>
          <w:szCs w:val="28"/>
          <w:lang w:val="uk-UA"/>
        </w:rPr>
        <w:t xml:space="preserve">Сичов О.С., Гетьман Т.В. Раптова серцева смерть: фактори ризику та профілактика //Журн. сучасного лікаря. Мистецтво лікування. – 2004. – № 9. – </w:t>
      </w:r>
      <w:r>
        <w:rPr>
          <w:sz w:val="28"/>
          <w:szCs w:val="28"/>
          <w:lang w:val="en-US"/>
        </w:rPr>
        <w:t>C</w:t>
      </w:r>
      <w:r>
        <w:rPr>
          <w:sz w:val="28"/>
          <w:szCs w:val="28"/>
          <w:lang w:val="uk-UA"/>
        </w:rPr>
        <w:t xml:space="preserve">. 36-40. </w:t>
      </w:r>
    </w:p>
    <w:p w:rsidR="004E633F" w:rsidRDefault="004E633F" w:rsidP="00D43EC3">
      <w:pPr>
        <w:numPr>
          <w:ilvl w:val="0"/>
          <w:numId w:val="70"/>
        </w:numPr>
        <w:suppressAutoHyphens w:val="0"/>
        <w:spacing w:line="360" w:lineRule="auto"/>
        <w:ind w:left="900" w:hanging="540"/>
        <w:jc w:val="both"/>
        <w:rPr>
          <w:sz w:val="28"/>
          <w:szCs w:val="28"/>
          <w:lang w:val="uk-UA"/>
        </w:rPr>
      </w:pPr>
      <w:r w:rsidRPr="00C849D9">
        <w:rPr>
          <w:sz w:val="28"/>
          <w:szCs w:val="28"/>
          <w:lang w:val="uk-UA"/>
        </w:rPr>
        <w:t>Сычев О</w:t>
      </w:r>
      <w:r>
        <w:rPr>
          <w:sz w:val="28"/>
          <w:szCs w:val="28"/>
          <w:lang w:val="uk-UA"/>
        </w:rPr>
        <w:t>.С</w:t>
      </w:r>
      <w:r w:rsidRPr="00C849D9">
        <w:rPr>
          <w:sz w:val="28"/>
          <w:szCs w:val="28"/>
          <w:lang w:val="uk-UA"/>
        </w:rPr>
        <w:t>.,</w:t>
      </w:r>
      <w:r>
        <w:rPr>
          <w:sz w:val="28"/>
          <w:szCs w:val="28"/>
          <w:lang w:val="uk-UA"/>
        </w:rPr>
        <w:t xml:space="preserve"> Епанчинцева О.А., Семененко О.И. и </w:t>
      </w:r>
      <w:r>
        <w:rPr>
          <w:sz w:val="28"/>
          <w:szCs w:val="28"/>
        </w:rPr>
        <w:t>соавт</w:t>
      </w:r>
      <w:r>
        <w:rPr>
          <w:sz w:val="28"/>
          <w:szCs w:val="28"/>
          <w:lang w:val="uk-UA"/>
        </w:rPr>
        <w:t>. Прогнозирование кардиальных событий у больных со стенокардией напряжения и желудочковыми  аритм</w:t>
      </w:r>
      <w:r>
        <w:rPr>
          <w:sz w:val="28"/>
          <w:szCs w:val="28"/>
        </w:rPr>
        <w:t>и</w:t>
      </w:r>
      <w:r>
        <w:rPr>
          <w:sz w:val="28"/>
          <w:szCs w:val="28"/>
          <w:lang w:val="uk-UA"/>
        </w:rPr>
        <w:t xml:space="preserve">ями с различными показателями интервала </w:t>
      </w:r>
      <w:r w:rsidRPr="00C849D9">
        <w:rPr>
          <w:sz w:val="28"/>
          <w:szCs w:val="28"/>
          <w:lang w:val="uk-UA"/>
        </w:rPr>
        <w:t xml:space="preserve"> </w:t>
      </w:r>
      <w:r>
        <w:rPr>
          <w:sz w:val="28"/>
          <w:szCs w:val="28"/>
          <w:lang w:val="en-US"/>
        </w:rPr>
        <w:t>QT</w:t>
      </w:r>
      <w:r>
        <w:rPr>
          <w:sz w:val="28"/>
          <w:szCs w:val="28"/>
        </w:rPr>
        <w:t xml:space="preserve"> и его дисперсии // Укр. </w:t>
      </w:r>
      <w:r>
        <w:rPr>
          <w:sz w:val="28"/>
          <w:szCs w:val="28"/>
          <w:lang w:val="uk-UA"/>
        </w:rPr>
        <w:t>кардіологічний журнал. – 2004. – №</w:t>
      </w:r>
      <w:r w:rsidRPr="00E36F2D">
        <w:rPr>
          <w:sz w:val="28"/>
          <w:szCs w:val="28"/>
        </w:rPr>
        <w:t xml:space="preserve"> </w:t>
      </w:r>
      <w:r>
        <w:rPr>
          <w:sz w:val="28"/>
          <w:szCs w:val="28"/>
          <w:lang w:val="uk-UA"/>
        </w:rPr>
        <w:t xml:space="preserve">5. – </w:t>
      </w:r>
      <w:r>
        <w:rPr>
          <w:sz w:val="28"/>
          <w:szCs w:val="28"/>
          <w:lang w:val="en-US"/>
        </w:rPr>
        <w:t>C</w:t>
      </w:r>
      <w:r>
        <w:rPr>
          <w:sz w:val="28"/>
          <w:szCs w:val="28"/>
          <w:lang w:val="uk-UA"/>
        </w:rPr>
        <w:t>. 63 – 69.</w:t>
      </w:r>
    </w:p>
    <w:p w:rsidR="004E633F" w:rsidRDefault="004E633F" w:rsidP="00D43EC3">
      <w:pPr>
        <w:numPr>
          <w:ilvl w:val="0"/>
          <w:numId w:val="70"/>
        </w:numPr>
        <w:suppressAutoHyphens w:val="0"/>
        <w:spacing w:line="360" w:lineRule="auto"/>
        <w:ind w:left="900" w:hanging="540"/>
        <w:jc w:val="both"/>
        <w:rPr>
          <w:sz w:val="28"/>
          <w:szCs w:val="28"/>
          <w:lang w:val="uk-UA"/>
        </w:rPr>
      </w:pPr>
      <w:r>
        <w:rPr>
          <w:sz w:val="28"/>
          <w:szCs w:val="28"/>
        </w:rPr>
        <w:t>Яблучанский Н.И., Исаева А.С., Бильченко А.В., Ли Ин</w:t>
      </w:r>
      <w:r>
        <w:rPr>
          <w:sz w:val="28"/>
          <w:szCs w:val="28"/>
          <w:lang w:val="uk-UA"/>
        </w:rPr>
        <w:t>.</w:t>
      </w:r>
      <w:r>
        <w:rPr>
          <w:sz w:val="28"/>
          <w:szCs w:val="28"/>
        </w:rPr>
        <w:t xml:space="preserve"> Вариабельность ритма сердца и эффективность карведиола и гидрохлотиазида в лечении артериальной гипертензии //Укр.</w:t>
      </w:r>
      <w:r>
        <w:rPr>
          <w:sz w:val="28"/>
          <w:szCs w:val="28"/>
          <w:lang w:val="uk-UA"/>
        </w:rPr>
        <w:t xml:space="preserve"> кардіологічний журнал.</w:t>
      </w:r>
      <w:r w:rsidRPr="00E36F2D">
        <w:rPr>
          <w:sz w:val="28"/>
          <w:szCs w:val="28"/>
        </w:rPr>
        <w:t xml:space="preserve"> </w:t>
      </w:r>
      <w:r>
        <w:rPr>
          <w:sz w:val="28"/>
          <w:szCs w:val="28"/>
        </w:rPr>
        <w:t>–</w:t>
      </w:r>
      <w:r w:rsidRPr="00E36F2D">
        <w:rPr>
          <w:sz w:val="28"/>
          <w:szCs w:val="28"/>
        </w:rPr>
        <w:t xml:space="preserve"> </w:t>
      </w:r>
      <w:r>
        <w:rPr>
          <w:sz w:val="28"/>
          <w:szCs w:val="28"/>
          <w:lang w:val="uk-UA"/>
        </w:rPr>
        <w:t xml:space="preserve"> 2003.</w:t>
      </w:r>
      <w:r w:rsidRPr="00E36F2D">
        <w:rPr>
          <w:sz w:val="28"/>
          <w:szCs w:val="28"/>
        </w:rPr>
        <w:t xml:space="preserve"> </w:t>
      </w:r>
      <w:r>
        <w:rPr>
          <w:sz w:val="28"/>
          <w:szCs w:val="28"/>
        </w:rPr>
        <w:t>–</w:t>
      </w:r>
      <w:r w:rsidRPr="00E36F2D">
        <w:rPr>
          <w:sz w:val="28"/>
          <w:szCs w:val="28"/>
        </w:rPr>
        <w:t xml:space="preserve"> </w:t>
      </w:r>
      <w:r>
        <w:rPr>
          <w:sz w:val="28"/>
          <w:szCs w:val="28"/>
          <w:lang w:val="uk-UA"/>
        </w:rPr>
        <w:t>№1.</w:t>
      </w:r>
      <w:r w:rsidRPr="00E36F2D">
        <w:rPr>
          <w:sz w:val="28"/>
          <w:szCs w:val="28"/>
        </w:rPr>
        <w:t xml:space="preserve"> </w:t>
      </w:r>
      <w:r>
        <w:rPr>
          <w:sz w:val="28"/>
          <w:szCs w:val="28"/>
        </w:rPr>
        <w:t>–</w:t>
      </w:r>
      <w:r w:rsidRPr="00E36F2D">
        <w:rPr>
          <w:sz w:val="28"/>
          <w:szCs w:val="28"/>
        </w:rPr>
        <w:t xml:space="preserve"> </w:t>
      </w:r>
      <w:r>
        <w:rPr>
          <w:sz w:val="28"/>
          <w:szCs w:val="28"/>
          <w:lang w:val="en-US"/>
        </w:rPr>
        <w:t>C</w:t>
      </w:r>
      <w:r>
        <w:rPr>
          <w:sz w:val="28"/>
          <w:szCs w:val="28"/>
          <w:lang w:val="uk-UA"/>
        </w:rPr>
        <w:t>. 115 – 119.</w:t>
      </w:r>
    </w:p>
    <w:p w:rsidR="004E633F" w:rsidRDefault="004E633F" w:rsidP="00D43EC3">
      <w:pPr>
        <w:numPr>
          <w:ilvl w:val="0"/>
          <w:numId w:val="70"/>
        </w:numPr>
        <w:suppressAutoHyphens w:val="0"/>
        <w:spacing w:line="360" w:lineRule="auto"/>
        <w:ind w:left="900" w:hanging="540"/>
        <w:jc w:val="both"/>
        <w:rPr>
          <w:sz w:val="28"/>
          <w:szCs w:val="28"/>
          <w:lang w:val="uk-UA"/>
        </w:rPr>
      </w:pPr>
      <w:r>
        <w:rPr>
          <w:sz w:val="28"/>
          <w:szCs w:val="28"/>
          <w:lang w:val="en-US"/>
        </w:rPr>
        <w:t>Polikar</w:t>
      </w:r>
      <w:r w:rsidRPr="00AC1A26">
        <w:rPr>
          <w:sz w:val="28"/>
          <w:szCs w:val="28"/>
          <w:lang w:val="uk-UA"/>
        </w:rPr>
        <w:t xml:space="preserve"> </w:t>
      </w:r>
      <w:r>
        <w:rPr>
          <w:sz w:val="28"/>
          <w:szCs w:val="28"/>
          <w:lang w:val="en-US"/>
        </w:rPr>
        <w:t>R</w:t>
      </w:r>
      <w:r w:rsidRPr="00AC1A26">
        <w:rPr>
          <w:sz w:val="28"/>
          <w:szCs w:val="28"/>
          <w:lang w:val="uk-UA"/>
        </w:rPr>
        <w:t xml:space="preserve">, </w:t>
      </w:r>
      <w:r>
        <w:rPr>
          <w:sz w:val="28"/>
          <w:szCs w:val="28"/>
          <w:lang w:val="en-US"/>
        </w:rPr>
        <w:t>Burger</w:t>
      </w:r>
      <w:r w:rsidRPr="00AC1A26">
        <w:rPr>
          <w:sz w:val="28"/>
          <w:szCs w:val="28"/>
          <w:lang w:val="uk-UA"/>
        </w:rPr>
        <w:t xml:space="preserve"> </w:t>
      </w:r>
      <w:r>
        <w:rPr>
          <w:sz w:val="28"/>
          <w:szCs w:val="28"/>
          <w:lang w:val="en-US"/>
        </w:rPr>
        <w:t>AG</w:t>
      </w:r>
      <w:r w:rsidRPr="00AC1A26">
        <w:rPr>
          <w:sz w:val="28"/>
          <w:szCs w:val="28"/>
          <w:lang w:val="uk-UA"/>
        </w:rPr>
        <w:t xml:space="preserve">, </w:t>
      </w:r>
      <w:r>
        <w:rPr>
          <w:sz w:val="28"/>
          <w:szCs w:val="28"/>
          <w:lang w:val="en-US"/>
        </w:rPr>
        <w:t>Scherrer</w:t>
      </w:r>
      <w:r w:rsidRPr="00AC1A26">
        <w:rPr>
          <w:sz w:val="28"/>
          <w:szCs w:val="28"/>
          <w:lang w:val="uk-UA"/>
        </w:rPr>
        <w:t xml:space="preserve"> </w:t>
      </w:r>
      <w:r>
        <w:rPr>
          <w:sz w:val="28"/>
          <w:szCs w:val="28"/>
          <w:lang w:val="en-US"/>
        </w:rPr>
        <w:t>U</w:t>
      </w:r>
      <w:r w:rsidRPr="00AC1A26">
        <w:rPr>
          <w:sz w:val="28"/>
          <w:szCs w:val="28"/>
          <w:lang w:val="uk-UA"/>
        </w:rPr>
        <w:t xml:space="preserve">, </w:t>
      </w:r>
      <w:r>
        <w:rPr>
          <w:sz w:val="28"/>
          <w:szCs w:val="28"/>
          <w:lang w:val="en-US"/>
        </w:rPr>
        <w:t>Nicod</w:t>
      </w:r>
      <w:r w:rsidRPr="00AC1A26">
        <w:rPr>
          <w:sz w:val="28"/>
          <w:szCs w:val="28"/>
          <w:lang w:val="uk-UA"/>
        </w:rPr>
        <w:t xml:space="preserve"> </w:t>
      </w:r>
      <w:r>
        <w:rPr>
          <w:sz w:val="28"/>
          <w:szCs w:val="28"/>
          <w:lang w:val="en-US"/>
        </w:rPr>
        <w:t>P.</w:t>
      </w:r>
      <w:r w:rsidRPr="00AC1A26">
        <w:rPr>
          <w:sz w:val="28"/>
          <w:szCs w:val="28"/>
          <w:lang w:val="uk-UA"/>
        </w:rPr>
        <w:t xml:space="preserve"> </w:t>
      </w:r>
      <w:r>
        <w:rPr>
          <w:sz w:val="28"/>
          <w:szCs w:val="28"/>
          <w:lang w:val="en-US"/>
        </w:rPr>
        <w:t>The</w:t>
      </w:r>
      <w:r w:rsidRPr="00AC1A26">
        <w:rPr>
          <w:sz w:val="28"/>
          <w:szCs w:val="28"/>
          <w:lang w:val="uk-UA"/>
        </w:rPr>
        <w:t xml:space="preserve"> </w:t>
      </w:r>
      <w:r>
        <w:rPr>
          <w:sz w:val="28"/>
          <w:szCs w:val="28"/>
          <w:lang w:val="en-US"/>
        </w:rPr>
        <w:t>thyroid</w:t>
      </w:r>
      <w:r w:rsidRPr="00AC1A26">
        <w:rPr>
          <w:sz w:val="28"/>
          <w:szCs w:val="28"/>
          <w:lang w:val="uk-UA"/>
        </w:rPr>
        <w:t xml:space="preserve"> </w:t>
      </w:r>
      <w:r>
        <w:rPr>
          <w:sz w:val="28"/>
          <w:szCs w:val="28"/>
          <w:lang w:val="en-US"/>
        </w:rPr>
        <w:t>and</w:t>
      </w:r>
      <w:r w:rsidRPr="00AC1A26">
        <w:rPr>
          <w:sz w:val="28"/>
          <w:szCs w:val="28"/>
          <w:lang w:val="uk-UA"/>
        </w:rPr>
        <w:t xml:space="preserve"> </w:t>
      </w:r>
      <w:r>
        <w:rPr>
          <w:sz w:val="28"/>
          <w:szCs w:val="28"/>
          <w:lang w:val="en-US"/>
        </w:rPr>
        <w:t>the</w:t>
      </w:r>
      <w:r w:rsidRPr="00AC1A26">
        <w:rPr>
          <w:sz w:val="28"/>
          <w:szCs w:val="28"/>
          <w:lang w:val="uk-UA"/>
        </w:rPr>
        <w:t xml:space="preserve"> </w:t>
      </w:r>
      <w:r>
        <w:rPr>
          <w:sz w:val="28"/>
          <w:szCs w:val="28"/>
          <w:lang w:val="en-US"/>
        </w:rPr>
        <w:t>heart</w:t>
      </w:r>
      <w:r w:rsidRPr="00AC1A26">
        <w:rPr>
          <w:sz w:val="28"/>
          <w:szCs w:val="28"/>
          <w:lang w:val="uk-UA"/>
        </w:rPr>
        <w:t xml:space="preserve"> // </w:t>
      </w:r>
      <w:r>
        <w:rPr>
          <w:sz w:val="28"/>
          <w:szCs w:val="28"/>
          <w:lang w:val="en-US"/>
        </w:rPr>
        <w:t>Circulation</w:t>
      </w:r>
      <w:r w:rsidRPr="00AC1A26">
        <w:rPr>
          <w:sz w:val="28"/>
          <w:szCs w:val="28"/>
          <w:lang w:val="uk-UA"/>
        </w:rPr>
        <w:t xml:space="preserve">. </w:t>
      </w:r>
      <w:r>
        <w:rPr>
          <w:sz w:val="28"/>
          <w:szCs w:val="28"/>
          <w:lang w:val="uk-UA"/>
        </w:rPr>
        <w:t>–</w:t>
      </w:r>
      <w:r>
        <w:rPr>
          <w:sz w:val="28"/>
          <w:szCs w:val="28"/>
          <w:lang w:val="en-US"/>
        </w:rPr>
        <w:t xml:space="preserve"> 1993. – Vol. 87. – P.</w:t>
      </w:r>
      <w:r>
        <w:rPr>
          <w:sz w:val="28"/>
          <w:szCs w:val="28"/>
          <w:lang w:val="uk-UA"/>
        </w:rPr>
        <w:t xml:space="preserve"> </w:t>
      </w:r>
      <w:r>
        <w:rPr>
          <w:sz w:val="28"/>
          <w:szCs w:val="28"/>
          <w:lang w:val="en-US"/>
        </w:rPr>
        <w:t>1435 – 1441</w:t>
      </w:r>
      <w:r>
        <w:rPr>
          <w:sz w:val="28"/>
          <w:szCs w:val="28"/>
          <w:lang w:val="uk-UA"/>
        </w:rPr>
        <w:t>.</w:t>
      </w:r>
    </w:p>
    <w:p w:rsidR="004E633F" w:rsidRDefault="004E633F" w:rsidP="00D43EC3">
      <w:pPr>
        <w:numPr>
          <w:ilvl w:val="0"/>
          <w:numId w:val="70"/>
        </w:numPr>
        <w:suppressAutoHyphens w:val="0"/>
        <w:spacing w:line="360" w:lineRule="auto"/>
        <w:ind w:left="900" w:hanging="540"/>
        <w:jc w:val="both"/>
        <w:rPr>
          <w:sz w:val="28"/>
          <w:szCs w:val="28"/>
          <w:lang w:val="uk-UA"/>
        </w:rPr>
      </w:pPr>
      <w:r>
        <w:rPr>
          <w:sz w:val="28"/>
          <w:szCs w:val="28"/>
          <w:lang w:val="en-US"/>
        </w:rPr>
        <w:lastRenderedPageBreak/>
        <w:t>Klein I., Hong C Effects of thyroid hormone on cardiac size and myosin content of the heterotopically transplanted rat  heart // J. Clin. Invest. – 1986. – Vol. 77, N3 – P.1694 – 1698</w:t>
      </w:r>
      <w:r>
        <w:rPr>
          <w:sz w:val="28"/>
          <w:szCs w:val="28"/>
          <w:lang w:val="uk-UA"/>
        </w:rPr>
        <w:t xml:space="preserve">. </w:t>
      </w:r>
    </w:p>
    <w:p w:rsidR="004E633F" w:rsidRDefault="004E633F" w:rsidP="00D43EC3">
      <w:pPr>
        <w:numPr>
          <w:ilvl w:val="0"/>
          <w:numId w:val="70"/>
        </w:numPr>
        <w:suppressAutoHyphens w:val="0"/>
        <w:spacing w:line="360" w:lineRule="auto"/>
        <w:ind w:left="900" w:hanging="540"/>
        <w:jc w:val="both"/>
        <w:rPr>
          <w:sz w:val="28"/>
          <w:szCs w:val="28"/>
          <w:lang w:val="uk-UA"/>
        </w:rPr>
      </w:pPr>
      <w:r>
        <w:rPr>
          <w:sz w:val="28"/>
          <w:szCs w:val="28"/>
          <w:lang w:val="en-US"/>
        </w:rPr>
        <w:t>Biondi</w:t>
      </w:r>
      <w:r w:rsidRPr="00A933DB">
        <w:rPr>
          <w:sz w:val="28"/>
          <w:szCs w:val="28"/>
          <w:lang w:val="uk-UA"/>
        </w:rPr>
        <w:t xml:space="preserve"> </w:t>
      </w:r>
      <w:r>
        <w:rPr>
          <w:sz w:val="28"/>
          <w:szCs w:val="28"/>
          <w:lang w:val="en-US"/>
        </w:rPr>
        <w:t>B</w:t>
      </w:r>
      <w:r w:rsidRPr="00A933DB">
        <w:rPr>
          <w:sz w:val="28"/>
          <w:szCs w:val="28"/>
          <w:lang w:val="uk-UA"/>
        </w:rPr>
        <w:t xml:space="preserve">., </w:t>
      </w:r>
      <w:r>
        <w:rPr>
          <w:sz w:val="28"/>
          <w:szCs w:val="28"/>
          <w:lang w:val="en-US"/>
        </w:rPr>
        <w:t>Fasio</w:t>
      </w:r>
      <w:r w:rsidRPr="00A933DB">
        <w:rPr>
          <w:sz w:val="28"/>
          <w:szCs w:val="28"/>
          <w:lang w:val="uk-UA"/>
        </w:rPr>
        <w:t xml:space="preserve"> </w:t>
      </w:r>
      <w:r>
        <w:rPr>
          <w:sz w:val="28"/>
          <w:szCs w:val="28"/>
          <w:lang w:val="en-US"/>
        </w:rPr>
        <w:t>S</w:t>
      </w:r>
      <w:r w:rsidRPr="00A933DB">
        <w:rPr>
          <w:sz w:val="28"/>
          <w:szCs w:val="28"/>
          <w:lang w:val="uk-UA"/>
        </w:rPr>
        <w:t xml:space="preserve">., </w:t>
      </w:r>
      <w:r>
        <w:rPr>
          <w:sz w:val="28"/>
          <w:szCs w:val="28"/>
          <w:lang w:val="en-US"/>
        </w:rPr>
        <w:t>Cuocolo</w:t>
      </w:r>
      <w:r w:rsidRPr="00A933DB">
        <w:rPr>
          <w:sz w:val="28"/>
          <w:szCs w:val="28"/>
          <w:lang w:val="uk-UA"/>
        </w:rPr>
        <w:t xml:space="preserve"> </w:t>
      </w:r>
      <w:r>
        <w:rPr>
          <w:sz w:val="28"/>
          <w:szCs w:val="28"/>
          <w:lang w:val="en-US"/>
        </w:rPr>
        <w:t>A.</w:t>
      </w:r>
      <w:r w:rsidRPr="00A933DB">
        <w:rPr>
          <w:sz w:val="28"/>
          <w:szCs w:val="28"/>
          <w:lang w:val="uk-UA"/>
        </w:rPr>
        <w:t xml:space="preserve"> </w:t>
      </w:r>
      <w:r>
        <w:rPr>
          <w:sz w:val="28"/>
          <w:szCs w:val="28"/>
          <w:lang w:val="en-US"/>
        </w:rPr>
        <w:t>et</w:t>
      </w:r>
      <w:r w:rsidRPr="00A933DB">
        <w:rPr>
          <w:sz w:val="28"/>
          <w:szCs w:val="28"/>
          <w:lang w:val="uk-UA"/>
        </w:rPr>
        <w:t xml:space="preserve"> </w:t>
      </w:r>
      <w:r>
        <w:rPr>
          <w:sz w:val="28"/>
          <w:szCs w:val="28"/>
          <w:lang w:val="en-US"/>
        </w:rPr>
        <w:t>al</w:t>
      </w:r>
      <w:r w:rsidRPr="00A933DB">
        <w:rPr>
          <w:sz w:val="28"/>
          <w:szCs w:val="28"/>
          <w:lang w:val="uk-UA"/>
        </w:rPr>
        <w:t xml:space="preserve">. </w:t>
      </w:r>
      <w:r>
        <w:rPr>
          <w:sz w:val="28"/>
          <w:szCs w:val="28"/>
          <w:lang w:val="en-US"/>
        </w:rPr>
        <w:t>Impaired</w:t>
      </w:r>
      <w:r w:rsidRPr="00A933DB">
        <w:rPr>
          <w:sz w:val="28"/>
          <w:szCs w:val="28"/>
          <w:lang w:val="uk-UA"/>
        </w:rPr>
        <w:t xml:space="preserve"> </w:t>
      </w:r>
      <w:r>
        <w:rPr>
          <w:sz w:val="28"/>
          <w:szCs w:val="28"/>
          <w:lang w:val="en-US"/>
        </w:rPr>
        <w:t>cardiac</w:t>
      </w:r>
      <w:r w:rsidRPr="00A933DB">
        <w:rPr>
          <w:sz w:val="28"/>
          <w:szCs w:val="28"/>
          <w:lang w:val="uk-UA"/>
        </w:rPr>
        <w:t xml:space="preserve"> </w:t>
      </w:r>
      <w:r>
        <w:rPr>
          <w:sz w:val="28"/>
          <w:szCs w:val="28"/>
          <w:lang w:val="en-US"/>
        </w:rPr>
        <w:t>reserve</w:t>
      </w:r>
      <w:r w:rsidRPr="00A933DB">
        <w:rPr>
          <w:sz w:val="28"/>
          <w:szCs w:val="28"/>
          <w:lang w:val="uk-UA"/>
        </w:rPr>
        <w:t xml:space="preserve"> </w:t>
      </w:r>
      <w:r>
        <w:rPr>
          <w:sz w:val="28"/>
          <w:szCs w:val="28"/>
          <w:lang w:val="en-US"/>
        </w:rPr>
        <w:t>and</w:t>
      </w:r>
      <w:r w:rsidRPr="00A933DB">
        <w:rPr>
          <w:sz w:val="28"/>
          <w:szCs w:val="28"/>
          <w:lang w:val="uk-UA"/>
        </w:rPr>
        <w:t xml:space="preserve"> </w:t>
      </w:r>
      <w:r>
        <w:rPr>
          <w:sz w:val="28"/>
          <w:szCs w:val="28"/>
          <w:lang w:val="en-US"/>
        </w:rPr>
        <w:t>exercise</w:t>
      </w:r>
      <w:r w:rsidRPr="00A933DB">
        <w:rPr>
          <w:sz w:val="28"/>
          <w:szCs w:val="28"/>
          <w:lang w:val="uk-UA"/>
        </w:rPr>
        <w:t xml:space="preserve"> </w:t>
      </w:r>
      <w:r>
        <w:rPr>
          <w:sz w:val="28"/>
          <w:szCs w:val="28"/>
          <w:lang w:val="en-US"/>
        </w:rPr>
        <w:t>capacity</w:t>
      </w:r>
      <w:r w:rsidRPr="00A933DB">
        <w:rPr>
          <w:sz w:val="28"/>
          <w:szCs w:val="28"/>
          <w:lang w:val="uk-UA"/>
        </w:rPr>
        <w:t xml:space="preserve"> </w:t>
      </w:r>
      <w:r>
        <w:rPr>
          <w:sz w:val="28"/>
          <w:szCs w:val="28"/>
          <w:lang w:val="en-US"/>
        </w:rPr>
        <w:t>in</w:t>
      </w:r>
      <w:r w:rsidRPr="00A933DB">
        <w:rPr>
          <w:sz w:val="28"/>
          <w:szCs w:val="28"/>
          <w:lang w:val="uk-UA"/>
        </w:rPr>
        <w:t xml:space="preserve"> </w:t>
      </w:r>
      <w:r>
        <w:rPr>
          <w:sz w:val="28"/>
          <w:szCs w:val="28"/>
          <w:lang w:val="en-US"/>
        </w:rPr>
        <w:t>patient</w:t>
      </w:r>
      <w:r w:rsidRPr="00A933DB">
        <w:rPr>
          <w:sz w:val="28"/>
          <w:szCs w:val="28"/>
          <w:lang w:val="uk-UA"/>
        </w:rPr>
        <w:t xml:space="preserve"> </w:t>
      </w:r>
      <w:r>
        <w:rPr>
          <w:sz w:val="28"/>
          <w:szCs w:val="28"/>
          <w:lang w:val="en-US"/>
        </w:rPr>
        <w:t>receiving</w:t>
      </w:r>
      <w:r w:rsidRPr="00A933DB">
        <w:rPr>
          <w:sz w:val="28"/>
          <w:szCs w:val="28"/>
          <w:lang w:val="uk-UA"/>
        </w:rPr>
        <w:t xml:space="preserve"> </w:t>
      </w:r>
      <w:r>
        <w:rPr>
          <w:sz w:val="28"/>
          <w:szCs w:val="28"/>
          <w:lang w:val="en-US"/>
        </w:rPr>
        <w:t>long</w:t>
      </w:r>
      <w:r w:rsidRPr="00A933DB">
        <w:rPr>
          <w:sz w:val="28"/>
          <w:szCs w:val="28"/>
          <w:lang w:val="uk-UA"/>
        </w:rPr>
        <w:t>-</w:t>
      </w:r>
      <w:r>
        <w:rPr>
          <w:sz w:val="28"/>
          <w:szCs w:val="28"/>
          <w:lang w:val="en-US"/>
        </w:rPr>
        <w:t>term</w:t>
      </w:r>
      <w:r w:rsidRPr="00A933DB">
        <w:rPr>
          <w:sz w:val="28"/>
          <w:szCs w:val="28"/>
          <w:lang w:val="uk-UA"/>
        </w:rPr>
        <w:t xml:space="preserve"> </w:t>
      </w:r>
      <w:r>
        <w:rPr>
          <w:sz w:val="28"/>
          <w:szCs w:val="28"/>
          <w:lang w:val="en-US"/>
        </w:rPr>
        <w:t>thyrotropin</w:t>
      </w:r>
      <w:r w:rsidRPr="00A933DB">
        <w:rPr>
          <w:sz w:val="28"/>
          <w:szCs w:val="28"/>
          <w:lang w:val="uk-UA"/>
        </w:rPr>
        <w:t xml:space="preserve"> </w:t>
      </w:r>
      <w:r>
        <w:rPr>
          <w:sz w:val="28"/>
          <w:szCs w:val="28"/>
          <w:lang w:val="en-US"/>
        </w:rPr>
        <w:t>suppressive</w:t>
      </w:r>
      <w:r w:rsidRPr="00A933DB">
        <w:rPr>
          <w:sz w:val="28"/>
          <w:szCs w:val="28"/>
          <w:lang w:val="uk-UA"/>
        </w:rPr>
        <w:t xml:space="preserve"> </w:t>
      </w:r>
      <w:r>
        <w:rPr>
          <w:sz w:val="28"/>
          <w:szCs w:val="28"/>
          <w:lang w:val="en-US"/>
        </w:rPr>
        <w:t>therapy</w:t>
      </w:r>
      <w:r w:rsidRPr="00A933DB">
        <w:rPr>
          <w:sz w:val="28"/>
          <w:szCs w:val="28"/>
          <w:lang w:val="uk-UA"/>
        </w:rPr>
        <w:t xml:space="preserve"> </w:t>
      </w:r>
      <w:r>
        <w:rPr>
          <w:sz w:val="28"/>
          <w:szCs w:val="28"/>
          <w:lang w:val="en-US"/>
        </w:rPr>
        <w:t>with</w:t>
      </w:r>
      <w:r w:rsidRPr="00A933DB">
        <w:rPr>
          <w:sz w:val="28"/>
          <w:szCs w:val="28"/>
          <w:lang w:val="uk-UA"/>
        </w:rPr>
        <w:t xml:space="preserve"> </w:t>
      </w:r>
      <w:r>
        <w:rPr>
          <w:sz w:val="28"/>
          <w:szCs w:val="28"/>
          <w:lang w:val="en-US"/>
        </w:rPr>
        <w:t>levothyroxine</w:t>
      </w:r>
      <w:r>
        <w:rPr>
          <w:sz w:val="28"/>
          <w:szCs w:val="28"/>
          <w:lang w:val="uk-UA"/>
        </w:rPr>
        <w:t xml:space="preserve"> </w:t>
      </w:r>
      <w:r w:rsidRPr="00A933DB">
        <w:rPr>
          <w:sz w:val="28"/>
          <w:szCs w:val="28"/>
          <w:lang w:val="uk-UA"/>
        </w:rPr>
        <w:t>//</w:t>
      </w:r>
      <w:r>
        <w:rPr>
          <w:sz w:val="28"/>
          <w:szCs w:val="28"/>
          <w:lang w:val="en-US"/>
        </w:rPr>
        <w:t>J</w:t>
      </w:r>
      <w:r w:rsidRPr="00A933DB">
        <w:rPr>
          <w:sz w:val="28"/>
          <w:szCs w:val="28"/>
          <w:lang w:val="uk-UA"/>
        </w:rPr>
        <w:t xml:space="preserve">. </w:t>
      </w:r>
      <w:r>
        <w:rPr>
          <w:sz w:val="28"/>
          <w:szCs w:val="28"/>
          <w:lang w:val="en-US"/>
        </w:rPr>
        <w:t>Clin. Endocrinol. Metab. – 1996. – Vol. 81, N 6 – P.4224</w:t>
      </w:r>
      <w:r>
        <w:rPr>
          <w:sz w:val="28"/>
          <w:szCs w:val="28"/>
          <w:lang w:val="uk-UA"/>
        </w:rPr>
        <w:t xml:space="preserve"> –  </w:t>
      </w:r>
      <w:r>
        <w:rPr>
          <w:sz w:val="28"/>
          <w:szCs w:val="28"/>
          <w:lang w:val="en-US"/>
        </w:rPr>
        <w:t>4228.</w:t>
      </w:r>
      <w:r>
        <w:rPr>
          <w:sz w:val="28"/>
          <w:szCs w:val="28"/>
          <w:lang w:val="uk-UA"/>
        </w:rPr>
        <w:t xml:space="preserve"> </w:t>
      </w:r>
    </w:p>
    <w:p w:rsidR="004E633F" w:rsidRDefault="004E633F" w:rsidP="00D43EC3">
      <w:pPr>
        <w:numPr>
          <w:ilvl w:val="0"/>
          <w:numId w:val="70"/>
        </w:numPr>
        <w:suppressAutoHyphens w:val="0"/>
        <w:spacing w:line="360" w:lineRule="auto"/>
        <w:ind w:left="900" w:hanging="540"/>
        <w:jc w:val="both"/>
        <w:rPr>
          <w:sz w:val="28"/>
          <w:szCs w:val="28"/>
          <w:lang w:val="uk-UA"/>
        </w:rPr>
      </w:pPr>
      <w:r>
        <w:rPr>
          <w:sz w:val="28"/>
          <w:szCs w:val="28"/>
          <w:lang w:val="en-US"/>
        </w:rPr>
        <w:t>Bartalena L., Pinchera A. Effects of thyroxine excess on peripheral organs [Review] // Acta Med. Austriaca. – 1994. – Vol. 21</w:t>
      </w:r>
      <w:r>
        <w:rPr>
          <w:sz w:val="28"/>
          <w:szCs w:val="28"/>
          <w:lang w:val="uk-UA"/>
        </w:rPr>
        <w:t xml:space="preserve">, </w:t>
      </w:r>
      <w:r>
        <w:rPr>
          <w:sz w:val="28"/>
          <w:szCs w:val="28"/>
          <w:lang w:val="en-US"/>
        </w:rPr>
        <w:t>N.2. – P. 60 – 65.</w:t>
      </w:r>
    </w:p>
    <w:p w:rsidR="004E633F"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uk-UA"/>
        </w:rPr>
        <w:t>Петунина И.А. Использование препаратов гормонов щитовидной железы в клинической практике // Клин. тиреоидология. – 2003. – Т.1</w:t>
      </w:r>
      <w:r w:rsidRPr="00E36F2D">
        <w:rPr>
          <w:sz w:val="28"/>
          <w:szCs w:val="28"/>
        </w:rPr>
        <w:t>. –</w:t>
      </w:r>
      <w:r w:rsidRPr="00C40DE1">
        <w:rPr>
          <w:sz w:val="28"/>
          <w:szCs w:val="28"/>
          <w:lang w:val="uk-UA"/>
        </w:rPr>
        <w:t xml:space="preserve">№2. – С.5 </w:t>
      </w:r>
      <w:r>
        <w:rPr>
          <w:sz w:val="28"/>
          <w:szCs w:val="28"/>
          <w:lang w:val="uk-UA"/>
        </w:rPr>
        <w:t>–</w:t>
      </w:r>
      <w:r w:rsidRPr="00C40DE1">
        <w:rPr>
          <w:sz w:val="28"/>
          <w:szCs w:val="28"/>
          <w:lang w:val="uk-UA"/>
        </w:rPr>
        <w:t>16.</w:t>
      </w:r>
    </w:p>
    <w:p w:rsidR="004E633F" w:rsidRPr="00C40DE1"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en-US"/>
        </w:rPr>
        <w:t>Woeber</w:t>
      </w:r>
      <w:r w:rsidRPr="00C40DE1">
        <w:rPr>
          <w:sz w:val="28"/>
          <w:szCs w:val="28"/>
          <w:lang w:val="uk-UA"/>
        </w:rPr>
        <w:t xml:space="preserve"> </w:t>
      </w:r>
      <w:r w:rsidRPr="00C40DE1">
        <w:rPr>
          <w:sz w:val="28"/>
          <w:szCs w:val="28"/>
          <w:lang w:val="en-US"/>
        </w:rPr>
        <w:t>K</w:t>
      </w:r>
      <w:r w:rsidRPr="00C40DE1">
        <w:rPr>
          <w:sz w:val="28"/>
          <w:szCs w:val="28"/>
          <w:lang w:val="uk-UA"/>
        </w:rPr>
        <w:t xml:space="preserve">. </w:t>
      </w:r>
      <w:r w:rsidRPr="00C40DE1">
        <w:rPr>
          <w:sz w:val="28"/>
          <w:szCs w:val="28"/>
          <w:lang w:val="en-US"/>
        </w:rPr>
        <w:t>A</w:t>
      </w:r>
      <w:r w:rsidRPr="00C40DE1">
        <w:rPr>
          <w:sz w:val="28"/>
          <w:szCs w:val="28"/>
          <w:lang w:val="uk-UA"/>
        </w:rPr>
        <w:t xml:space="preserve">. </w:t>
      </w:r>
      <w:r w:rsidRPr="00C40DE1">
        <w:rPr>
          <w:sz w:val="28"/>
          <w:szCs w:val="28"/>
          <w:lang w:val="en-US"/>
        </w:rPr>
        <w:t>Cost- effective evaluation of the patient with a thyroid nodule // Surg. Clin</w:t>
      </w:r>
      <w:r w:rsidRPr="00C40DE1">
        <w:rPr>
          <w:sz w:val="28"/>
          <w:szCs w:val="28"/>
          <w:lang w:val="en-GB"/>
        </w:rPr>
        <w:t xml:space="preserve">. </w:t>
      </w:r>
      <w:r w:rsidRPr="00C40DE1">
        <w:rPr>
          <w:sz w:val="28"/>
          <w:szCs w:val="28"/>
          <w:lang w:val="en-US"/>
        </w:rPr>
        <w:t>N</w:t>
      </w:r>
      <w:r w:rsidRPr="00C40DE1">
        <w:rPr>
          <w:sz w:val="28"/>
          <w:szCs w:val="28"/>
          <w:lang w:val="en-GB"/>
        </w:rPr>
        <w:t xml:space="preserve">. </w:t>
      </w:r>
      <w:r w:rsidRPr="00C40DE1">
        <w:rPr>
          <w:sz w:val="28"/>
          <w:szCs w:val="28"/>
          <w:lang w:val="en-US"/>
        </w:rPr>
        <w:t>Amer</w:t>
      </w:r>
      <w:r w:rsidRPr="00C40DE1">
        <w:rPr>
          <w:sz w:val="28"/>
          <w:szCs w:val="28"/>
          <w:lang w:val="en-GB"/>
        </w:rPr>
        <w:t xml:space="preserve">. – 1995. – </w:t>
      </w:r>
      <w:r w:rsidRPr="00C40DE1">
        <w:rPr>
          <w:sz w:val="28"/>
          <w:szCs w:val="28"/>
          <w:lang w:val="en-US"/>
        </w:rPr>
        <w:t>Vol</w:t>
      </w:r>
      <w:r w:rsidRPr="00C40DE1">
        <w:rPr>
          <w:sz w:val="28"/>
          <w:szCs w:val="28"/>
          <w:lang w:val="en-GB"/>
        </w:rPr>
        <w:t>.</w:t>
      </w:r>
      <w:r>
        <w:rPr>
          <w:sz w:val="28"/>
          <w:szCs w:val="28"/>
          <w:lang w:val="en-GB"/>
        </w:rPr>
        <w:t xml:space="preserve"> </w:t>
      </w:r>
      <w:r w:rsidRPr="00C40DE1">
        <w:rPr>
          <w:sz w:val="28"/>
          <w:szCs w:val="28"/>
          <w:lang w:val="en-GB"/>
        </w:rPr>
        <w:t>75</w:t>
      </w:r>
      <w:r>
        <w:rPr>
          <w:sz w:val="28"/>
          <w:szCs w:val="28"/>
          <w:lang w:val="en-GB"/>
        </w:rPr>
        <w:t>,</w:t>
      </w:r>
      <w:r>
        <w:rPr>
          <w:sz w:val="28"/>
          <w:szCs w:val="28"/>
          <w:lang w:val="uk-UA"/>
        </w:rPr>
        <w:t xml:space="preserve"> </w:t>
      </w:r>
      <w:r w:rsidRPr="00C40DE1">
        <w:rPr>
          <w:sz w:val="28"/>
          <w:szCs w:val="28"/>
          <w:lang w:val="en-US"/>
        </w:rPr>
        <w:t>N</w:t>
      </w:r>
      <w:r w:rsidRPr="00C40DE1">
        <w:rPr>
          <w:sz w:val="28"/>
          <w:szCs w:val="28"/>
          <w:lang w:val="en-GB"/>
        </w:rPr>
        <w:t xml:space="preserve">3. – </w:t>
      </w:r>
      <w:r w:rsidRPr="00C40DE1">
        <w:rPr>
          <w:sz w:val="28"/>
          <w:szCs w:val="28"/>
          <w:lang w:val="en-US"/>
        </w:rPr>
        <w:t>P</w:t>
      </w:r>
      <w:r w:rsidRPr="00C40DE1">
        <w:rPr>
          <w:sz w:val="28"/>
          <w:szCs w:val="28"/>
          <w:lang w:val="en-GB"/>
        </w:rPr>
        <w:t>.357 – 363.</w:t>
      </w:r>
    </w:p>
    <w:p w:rsidR="004E633F" w:rsidRPr="00C40DE1"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uk-UA"/>
        </w:rPr>
        <w:t>Богданова Т. І.,  Тронько М. Д.,  Соболєв Б. Г.,  Ліхтарьов І. А.,  Кайро І. А., Чепурний М. І.  Аналіз зв’язку між опроміненням щитовидної залози  внаслідок аварії на Чорнобильській АЕС і частотою розвитку солідно-фолікулярного варіанту капілярної карциноми у дітей України // Ендокринологія. – 1997. – Т. 2</w:t>
      </w:r>
      <w:r>
        <w:rPr>
          <w:sz w:val="28"/>
          <w:szCs w:val="28"/>
          <w:lang w:val="uk-UA"/>
        </w:rPr>
        <w:t xml:space="preserve">. – № </w:t>
      </w:r>
      <w:r w:rsidRPr="00C40DE1">
        <w:rPr>
          <w:sz w:val="28"/>
          <w:szCs w:val="28"/>
          <w:lang w:val="uk-UA"/>
        </w:rPr>
        <w:t>1. – С.10</w:t>
      </w:r>
      <w:r>
        <w:rPr>
          <w:sz w:val="28"/>
          <w:szCs w:val="28"/>
          <w:lang w:val="uk-UA"/>
        </w:rPr>
        <w:t xml:space="preserve"> – </w:t>
      </w:r>
      <w:r w:rsidRPr="00C40DE1">
        <w:rPr>
          <w:sz w:val="28"/>
          <w:szCs w:val="28"/>
          <w:lang w:val="uk-UA"/>
        </w:rPr>
        <w:t xml:space="preserve">16. </w:t>
      </w:r>
    </w:p>
    <w:p w:rsidR="004E633F" w:rsidRPr="00C40DE1"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uk-UA"/>
        </w:rPr>
        <w:t>Комісаренко І.В., Рибаков С.Й., Коваленко А.Є., Лисенко О.Г., Мельник М.Д., Болгов М.Ю., Кваченюк А.М., Січинава Р.М., Гуда Б.Б., Шляхтич С.Л. Хірургічне лікування раку щитовидної залози //Ендокринологія. – 1997. – Т. 2</w:t>
      </w:r>
      <w:r>
        <w:rPr>
          <w:sz w:val="28"/>
          <w:szCs w:val="28"/>
          <w:lang w:val="uk-UA"/>
        </w:rPr>
        <w:t xml:space="preserve">. – № </w:t>
      </w:r>
      <w:r w:rsidRPr="00C40DE1">
        <w:rPr>
          <w:sz w:val="28"/>
          <w:szCs w:val="28"/>
          <w:lang w:val="uk-UA"/>
        </w:rPr>
        <w:t>2. – С. 64 – 73.</w:t>
      </w:r>
    </w:p>
    <w:p w:rsidR="004E633F" w:rsidRPr="00C40DE1"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en-US"/>
        </w:rPr>
        <w:t>Mazzaferi</w:t>
      </w:r>
      <w:r w:rsidRPr="00C40DE1">
        <w:rPr>
          <w:sz w:val="28"/>
          <w:szCs w:val="28"/>
          <w:lang w:val="uk-UA"/>
        </w:rPr>
        <w:t xml:space="preserve"> </w:t>
      </w:r>
      <w:r w:rsidRPr="00C40DE1">
        <w:rPr>
          <w:sz w:val="28"/>
          <w:szCs w:val="28"/>
          <w:lang w:val="en-US"/>
        </w:rPr>
        <w:t>E</w:t>
      </w:r>
      <w:r w:rsidRPr="00C40DE1">
        <w:rPr>
          <w:sz w:val="28"/>
          <w:szCs w:val="28"/>
          <w:lang w:val="uk-UA"/>
        </w:rPr>
        <w:t xml:space="preserve">. </w:t>
      </w:r>
      <w:r w:rsidRPr="00C40DE1">
        <w:rPr>
          <w:sz w:val="28"/>
          <w:szCs w:val="28"/>
          <w:lang w:val="en-US"/>
        </w:rPr>
        <w:t>L</w:t>
      </w:r>
      <w:r w:rsidRPr="00C40DE1">
        <w:rPr>
          <w:sz w:val="28"/>
          <w:szCs w:val="28"/>
          <w:lang w:val="uk-UA"/>
        </w:rPr>
        <w:t xml:space="preserve">., </w:t>
      </w:r>
      <w:r w:rsidRPr="00C40DE1">
        <w:rPr>
          <w:sz w:val="28"/>
          <w:szCs w:val="28"/>
          <w:lang w:val="en-US"/>
        </w:rPr>
        <w:t>Jhiang</w:t>
      </w:r>
      <w:r w:rsidRPr="00C40DE1">
        <w:rPr>
          <w:sz w:val="28"/>
          <w:szCs w:val="28"/>
          <w:lang w:val="uk-UA"/>
        </w:rPr>
        <w:t xml:space="preserve"> </w:t>
      </w:r>
      <w:r w:rsidRPr="00C40DE1">
        <w:rPr>
          <w:sz w:val="28"/>
          <w:szCs w:val="28"/>
          <w:lang w:val="en-US"/>
        </w:rPr>
        <w:t>S</w:t>
      </w:r>
      <w:r w:rsidRPr="00C40DE1">
        <w:rPr>
          <w:sz w:val="28"/>
          <w:szCs w:val="28"/>
          <w:lang w:val="uk-UA"/>
        </w:rPr>
        <w:t xml:space="preserve">. </w:t>
      </w:r>
      <w:r w:rsidRPr="00C40DE1">
        <w:rPr>
          <w:sz w:val="28"/>
          <w:szCs w:val="28"/>
          <w:lang w:val="en-US"/>
        </w:rPr>
        <w:t>M</w:t>
      </w:r>
      <w:r w:rsidRPr="00C40DE1">
        <w:rPr>
          <w:sz w:val="28"/>
          <w:szCs w:val="28"/>
          <w:lang w:val="uk-UA"/>
        </w:rPr>
        <w:t xml:space="preserve">. </w:t>
      </w:r>
      <w:r w:rsidRPr="00C40DE1">
        <w:rPr>
          <w:sz w:val="28"/>
          <w:szCs w:val="28"/>
          <w:lang w:val="en-US"/>
        </w:rPr>
        <w:t>Long</w:t>
      </w:r>
      <w:r w:rsidRPr="00C40DE1">
        <w:rPr>
          <w:sz w:val="28"/>
          <w:szCs w:val="28"/>
          <w:lang w:val="uk-UA"/>
        </w:rPr>
        <w:t>-</w:t>
      </w:r>
      <w:r w:rsidRPr="00C40DE1">
        <w:rPr>
          <w:sz w:val="28"/>
          <w:szCs w:val="28"/>
          <w:lang w:val="en-US"/>
        </w:rPr>
        <w:t>term</w:t>
      </w:r>
      <w:r w:rsidRPr="00C40DE1">
        <w:rPr>
          <w:sz w:val="28"/>
          <w:szCs w:val="28"/>
          <w:lang w:val="uk-UA"/>
        </w:rPr>
        <w:t xml:space="preserve"> </w:t>
      </w:r>
      <w:r w:rsidRPr="00C40DE1">
        <w:rPr>
          <w:sz w:val="28"/>
          <w:szCs w:val="28"/>
          <w:lang w:val="en-US"/>
        </w:rPr>
        <w:t>impact</w:t>
      </w:r>
      <w:r w:rsidRPr="00C40DE1">
        <w:rPr>
          <w:sz w:val="28"/>
          <w:szCs w:val="28"/>
          <w:lang w:val="uk-UA"/>
        </w:rPr>
        <w:t xml:space="preserve">  </w:t>
      </w:r>
      <w:r w:rsidRPr="00C40DE1">
        <w:rPr>
          <w:sz w:val="28"/>
          <w:szCs w:val="28"/>
          <w:lang w:val="en-US"/>
        </w:rPr>
        <w:t>of</w:t>
      </w:r>
      <w:r w:rsidRPr="00C40DE1">
        <w:rPr>
          <w:sz w:val="28"/>
          <w:szCs w:val="28"/>
          <w:lang w:val="uk-UA"/>
        </w:rPr>
        <w:t xml:space="preserve"> </w:t>
      </w:r>
      <w:r w:rsidRPr="00C40DE1">
        <w:rPr>
          <w:sz w:val="28"/>
          <w:szCs w:val="28"/>
          <w:lang w:val="en-US"/>
        </w:rPr>
        <w:t>initial</w:t>
      </w:r>
      <w:r w:rsidRPr="00C40DE1">
        <w:rPr>
          <w:sz w:val="28"/>
          <w:szCs w:val="28"/>
          <w:lang w:val="uk-UA"/>
        </w:rPr>
        <w:t xml:space="preserve"> </w:t>
      </w:r>
      <w:r w:rsidRPr="00C40DE1">
        <w:rPr>
          <w:sz w:val="28"/>
          <w:szCs w:val="28"/>
          <w:lang w:val="en-US"/>
        </w:rPr>
        <w:t>surgical</w:t>
      </w:r>
      <w:r w:rsidRPr="00C40DE1">
        <w:rPr>
          <w:sz w:val="28"/>
          <w:szCs w:val="28"/>
          <w:lang w:val="uk-UA"/>
        </w:rPr>
        <w:t xml:space="preserve"> </w:t>
      </w:r>
      <w:r w:rsidRPr="00C40DE1">
        <w:rPr>
          <w:sz w:val="28"/>
          <w:szCs w:val="28"/>
          <w:lang w:val="en-US"/>
        </w:rPr>
        <w:t>and</w:t>
      </w:r>
      <w:r w:rsidRPr="00C40DE1">
        <w:rPr>
          <w:sz w:val="28"/>
          <w:szCs w:val="28"/>
          <w:lang w:val="uk-UA"/>
        </w:rPr>
        <w:t xml:space="preserve"> </w:t>
      </w:r>
      <w:r w:rsidRPr="00C40DE1">
        <w:rPr>
          <w:sz w:val="28"/>
          <w:szCs w:val="28"/>
          <w:lang w:val="en-US"/>
        </w:rPr>
        <w:t>medical</w:t>
      </w:r>
      <w:r w:rsidRPr="00C40DE1">
        <w:rPr>
          <w:sz w:val="28"/>
          <w:szCs w:val="28"/>
          <w:lang w:val="uk-UA"/>
        </w:rPr>
        <w:t xml:space="preserve"> </w:t>
      </w:r>
      <w:r w:rsidRPr="00C40DE1">
        <w:rPr>
          <w:sz w:val="28"/>
          <w:szCs w:val="28"/>
          <w:lang w:val="en-US"/>
        </w:rPr>
        <w:t>therapy</w:t>
      </w:r>
      <w:r w:rsidRPr="00C40DE1">
        <w:rPr>
          <w:sz w:val="28"/>
          <w:szCs w:val="28"/>
          <w:lang w:val="uk-UA"/>
        </w:rPr>
        <w:t xml:space="preserve"> </w:t>
      </w:r>
      <w:r w:rsidRPr="00C40DE1">
        <w:rPr>
          <w:sz w:val="28"/>
          <w:szCs w:val="28"/>
          <w:lang w:val="en-US"/>
        </w:rPr>
        <w:t>on</w:t>
      </w:r>
      <w:r w:rsidRPr="00C40DE1">
        <w:rPr>
          <w:sz w:val="28"/>
          <w:szCs w:val="28"/>
          <w:lang w:val="uk-UA"/>
        </w:rPr>
        <w:t xml:space="preserve"> </w:t>
      </w:r>
      <w:r w:rsidRPr="00C40DE1">
        <w:rPr>
          <w:sz w:val="28"/>
          <w:szCs w:val="28"/>
          <w:lang w:val="en-US"/>
        </w:rPr>
        <w:t>papillary</w:t>
      </w:r>
      <w:r w:rsidRPr="00C40DE1">
        <w:rPr>
          <w:sz w:val="28"/>
          <w:szCs w:val="28"/>
          <w:lang w:val="uk-UA"/>
        </w:rPr>
        <w:t xml:space="preserve"> </w:t>
      </w:r>
      <w:r w:rsidRPr="00C40DE1">
        <w:rPr>
          <w:sz w:val="28"/>
          <w:szCs w:val="28"/>
          <w:lang w:val="en-US"/>
        </w:rPr>
        <w:t>and</w:t>
      </w:r>
      <w:r w:rsidRPr="00C40DE1">
        <w:rPr>
          <w:sz w:val="28"/>
          <w:szCs w:val="28"/>
          <w:lang w:val="uk-UA"/>
        </w:rPr>
        <w:t xml:space="preserve"> </w:t>
      </w:r>
      <w:r w:rsidRPr="00C40DE1">
        <w:rPr>
          <w:sz w:val="28"/>
          <w:szCs w:val="28"/>
          <w:lang w:val="en-US"/>
        </w:rPr>
        <w:t>follicular</w:t>
      </w:r>
      <w:r w:rsidRPr="00C40DE1">
        <w:rPr>
          <w:sz w:val="28"/>
          <w:szCs w:val="28"/>
          <w:lang w:val="uk-UA"/>
        </w:rPr>
        <w:t xml:space="preserve"> </w:t>
      </w:r>
      <w:r w:rsidRPr="00C40DE1">
        <w:rPr>
          <w:sz w:val="28"/>
          <w:szCs w:val="28"/>
          <w:lang w:val="en-US"/>
        </w:rPr>
        <w:t>thyroid</w:t>
      </w:r>
      <w:r w:rsidRPr="00C40DE1">
        <w:rPr>
          <w:sz w:val="28"/>
          <w:szCs w:val="28"/>
          <w:lang w:val="uk-UA"/>
        </w:rPr>
        <w:t xml:space="preserve"> </w:t>
      </w:r>
      <w:r w:rsidRPr="00C40DE1">
        <w:rPr>
          <w:sz w:val="28"/>
          <w:szCs w:val="28"/>
          <w:lang w:val="en-US"/>
        </w:rPr>
        <w:t>cancer</w:t>
      </w:r>
      <w:r w:rsidRPr="00C40DE1">
        <w:rPr>
          <w:sz w:val="28"/>
          <w:szCs w:val="28"/>
          <w:lang w:val="uk-UA"/>
        </w:rPr>
        <w:t xml:space="preserve"> //</w:t>
      </w:r>
      <w:r w:rsidRPr="00C40DE1">
        <w:rPr>
          <w:sz w:val="28"/>
          <w:szCs w:val="28"/>
          <w:lang w:val="en-US"/>
        </w:rPr>
        <w:t>Am</w:t>
      </w:r>
      <w:r w:rsidRPr="00C40DE1">
        <w:rPr>
          <w:sz w:val="28"/>
          <w:szCs w:val="28"/>
          <w:lang w:val="uk-UA"/>
        </w:rPr>
        <w:t xml:space="preserve">. </w:t>
      </w:r>
      <w:r w:rsidRPr="00C40DE1">
        <w:rPr>
          <w:sz w:val="28"/>
          <w:szCs w:val="28"/>
          <w:lang w:val="en-US"/>
        </w:rPr>
        <w:t>J</w:t>
      </w:r>
      <w:r w:rsidRPr="00C40DE1">
        <w:rPr>
          <w:sz w:val="28"/>
          <w:szCs w:val="28"/>
          <w:lang w:val="uk-UA"/>
        </w:rPr>
        <w:t xml:space="preserve">. </w:t>
      </w:r>
      <w:r w:rsidRPr="00C40DE1">
        <w:rPr>
          <w:sz w:val="28"/>
          <w:szCs w:val="28"/>
          <w:lang w:val="en-US"/>
        </w:rPr>
        <w:t>Med</w:t>
      </w:r>
      <w:r w:rsidRPr="00C40DE1">
        <w:rPr>
          <w:sz w:val="28"/>
          <w:szCs w:val="28"/>
          <w:lang w:val="uk-UA"/>
        </w:rPr>
        <w:t xml:space="preserve">. – 1994. – </w:t>
      </w:r>
      <w:r w:rsidRPr="00C40DE1">
        <w:rPr>
          <w:sz w:val="28"/>
          <w:szCs w:val="28"/>
          <w:lang w:val="en-US"/>
        </w:rPr>
        <w:t>Vol</w:t>
      </w:r>
      <w:r w:rsidRPr="00C40DE1">
        <w:rPr>
          <w:sz w:val="28"/>
          <w:szCs w:val="28"/>
          <w:lang w:val="uk-UA"/>
        </w:rPr>
        <w:t xml:space="preserve">. 97, </w:t>
      </w:r>
      <w:r w:rsidRPr="00C40DE1">
        <w:rPr>
          <w:sz w:val="28"/>
          <w:szCs w:val="28"/>
          <w:lang w:val="en-US"/>
        </w:rPr>
        <w:t>N</w:t>
      </w:r>
      <w:r w:rsidRPr="00C40DE1">
        <w:rPr>
          <w:sz w:val="28"/>
          <w:szCs w:val="28"/>
          <w:lang w:val="uk-UA"/>
        </w:rPr>
        <w:t xml:space="preserve"> 4. – </w:t>
      </w:r>
      <w:r w:rsidRPr="00C40DE1">
        <w:rPr>
          <w:sz w:val="28"/>
          <w:szCs w:val="28"/>
          <w:lang w:val="en-US"/>
        </w:rPr>
        <w:t>P</w:t>
      </w:r>
      <w:r w:rsidRPr="00C40DE1">
        <w:rPr>
          <w:sz w:val="28"/>
          <w:szCs w:val="28"/>
          <w:lang w:val="uk-UA"/>
        </w:rPr>
        <w:t>.418 – 428.</w:t>
      </w:r>
    </w:p>
    <w:p w:rsidR="004E633F" w:rsidRPr="00710B7E" w:rsidRDefault="004E633F" w:rsidP="00D43EC3">
      <w:pPr>
        <w:numPr>
          <w:ilvl w:val="0"/>
          <w:numId w:val="70"/>
        </w:numPr>
        <w:suppressAutoHyphens w:val="0"/>
        <w:spacing w:line="360" w:lineRule="auto"/>
        <w:ind w:left="900" w:hanging="540"/>
        <w:jc w:val="both"/>
        <w:rPr>
          <w:sz w:val="28"/>
          <w:szCs w:val="28"/>
          <w:lang w:val="en-US"/>
        </w:rPr>
      </w:pPr>
      <w:r>
        <w:rPr>
          <w:sz w:val="28"/>
          <w:szCs w:val="28"/>
          <w:lang w:val="en-US"/>
        </w:rPr>
        <w:t>Bohn J., Kosma V.M., Eskelinen M. et al. Non-suppressed thyrotropin and elevated thyroglobulin are independent predictors of recurrence in differentiated thyroid carcinoma //Eur. J. Endocrinol. – 2002. – Vol. 141</w:t>
      </w:r>
      <w:r>
        <w:rPr>
          <w:sz w:val="28"/>
          <w:szCs w:val="28"/>
          <w:lang w:val="uk-UA"/>
        </w:rPr>
        <w:t xml:space="preserve">, </w:t>
      </w:r>
      <w:r>
        <w:rPr>
          <w:sz w:val="28"/>
          <w:szCs w:val="28"/>
          <w:lang w:val="en-US"/>
        </w:rPr>
        <w:t>N</w:t>
      </w:r>
      <w:r>
        <w:rPr>
          <w:sz w:val="28"/>
          <w:szCs w:val="28"/>
          <w:lang w:val="uk-UA"/>
        </w:rPr>
        <w:t xml:space="preserve"> </w:t>
      </w:r>
      <w:r>
        <w:rPr>
          <w:sz w:val="28"/>
          <w:szCs w:val="28"/>
          <w:lang w:val="en-US"/>
        </w:rPr>
        <w:t>5. – P. 460</w:t>
      </w:r>
      <w:r>
        <w:rPr>
          <w:sz w:val="28"/>
          <w:szCs w:val="28"/>
          <w:lang w:val="uk-UA"/>
        </w:rPr>
        <w:t xml:space="preserve"> –</w:t>
      </w:r>
      <w:r>
        <w:rPr>
          <w:sz w:val="28"/>
          <w:szCs w:val="28"/>
          <w:lang w:val="en-US"/>
        </w:rPr>
        <w:t>467.</w:t>
      </w:r>
    </w:p>
    <w:p w:rsidR="004E633F" w:rsidRDefault="004E633F" w:rsidP="00D43EC3">
      <w:pPr>
        <w:numPr>
          <w:ilvl w:val="0"/>
          <w:numId w:val="70"/>
        </w:numPr>
        <w:suppressAutoHyphens w:val="0"/>
        <w:spacing w:line="360" w:lineRule="auto"/>
        <w:ind w:left="900" w:hanging="540"/>
        <w:jc w:val="both"/>
        <w:rPr>
          <w:sz w:val="28"/>
          <w:szCs w:val="28"/>
          <w:lang w:val="en-US"/>
        </w:rPr>
      </w:pPr>
      <w:r>
        <w:rPr>
          <w:sz w:val="28"/>
          <w:szCs w:val="28"/>
          <w:lang w:val="en-US"/>
        </w:rPr>
        <w:t>Squire C.R., Fraser W.D. The value of ultra sensitive TSH measurement //J. Endocrinol. – 1997. –Vol. 155</w:t>
      </w:r>
      <w:r>
        <w:rPr>
          <w:sz w:val="28"/>
          <w:szCs w:val="28"/>
          <w:lang w:val="uk-UA"/>
        </w:rPr>
        <w:t xml:space="preserve">, </w:t>
      </w:r>
      <w:r>
        <w:rPr>
          <w:sz w:val="28"/>
          <w:szCs w:val="28"/>
          <w:lang w:val="en-US"/>
        </w:rPr>
        <w:t>N.2. – P. 78 – 79.</w:t>
      </w:r>
    </w:p>
    <w:p w:rsidR="004E633F" w:rsidRPr="00C40DE1"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en-US"/>
        </w:rPr>
        <w:lastRenderedPageBreak/>
        <w:t>Messier</w:t>
      </w:r>
      <w:r w:rsidRPr="00C40DE1">
        <w:rPr>
          <w:sz w:val="28"/>
          <w:szCs w:val="28"/>
          <w:lang w:val="uk-UA"/>
        </w:rPr>
        <w:t xml:space="preserve"> </w:t>
      </w:r>
      <w:r w:rsidRPr="00C40DE1">
        <w:rPr>
          <w:sz w:val="28"/>
          <w:szCs w:val="28"/>
          <w:lang w:val="en-US"/>
        </w:rPr>
        <w:t>N</w:t>
      </w:r>
      <w:r w:rsidRPr="00C40DE1">
        <w:rPr>
          <w:sz w:val="28"/>
          <w:szCs w:val="28"/>
          <w:lang w:val="uk-UA"/>
        </w:rPr>
        <w:t xml:space="preserve">., </w:t>
      </w:r>
      <w:r w:rsidRPr="00C40DE1">
        <w:rPr>
          <w:sz w:val="28"/>
          <w:szCs w:val="28"/>
          <w:lang w:val="en-US"/>
        </w:rPr>
        <w:t>Laflamme</w:t>
      </w:r>
      <w:r w:rsidRPr="00C40DE1">
        <w:rPr>
          <w:sz w:val="28"/>
          <w:szCs w:val="28"/>
          <w:lang w:val="uk-UA"/>
        </w:rPr>
        <w:t xml:space="preserve"> </w:t>
      </w:r>
      <w:r w:rsidRPr="00C40DE1">
        <w:rPr>
          <w:sz w:val="28"/>
          <w:szCs w:val="28"/>
          <w:lang w:val="en-US"/>
        </w:rPr>
        <w:t>L</w:t>
      </w:r>
      <w:r w:rsidRPr="00C40DE1">
        <w:rPr>
          <w:sz w:val="28"/>
          <w:szCs w:val="28"/>
          <w:lang w:val="uk-UA"/>
        </w:rPr>
        <w:t xml:space="preserve">., </w:t>
      </w:r>
      <w:r w:rsidRPr="00C40DE1">
        <w:rPr>
          <w:sz w:val="28"/>
          <w:szCs w:val="28"/>
          <w:lang w:val="en-US"/>
        </w:rPr>
        <w:t>Hamann</w:t>
      </w:r>
      <w:r w:rsidRPr="00C40DE1">
        <w:rPr>
          <w:sz w:val="28"/>
          <w:szCs w:val="28"/>
          <w:lang w:val="uk-UA"/>
        </w:rPr>
        <w:t xml:space="preserve"> </w:t>
      </w:r>
      <w:r w:rsidRPr="00C40DE1">
        <w:rPr>
          <w:sz w:val="28"/>
          <w:szCs w:val="28"/>
          <w:lang w:val="en-US"/>
        </w:rPr>
        <w:t>G</w:t>
      </w:r>
      <w:r w:rsidRPr="00C40DE1">
        <w:rPr>
          <w:sz w:val="28"/>
          <w:szCs w:val="28"/>
          <w:lang w:val="uk-UA"/>
        </w:rPr>
        <w:t xml:space="preserve">.,  </w:t>
      </w:r>
      <w:r w:rsidRPr="00C40DE1">
        <w:rPr>
          <w:sz w:val="28"/>
          <w:szCs w:val="28"/>
          <w:lang w:val="en-US"/>
        </w:rPr>
        <w:t>Langlois</w:t>
      </w:r>
      <w:r w:rsidRPr="00C40DE1">
        <w:rPr>
          <w:sz w:val="28"/>
          <w:szCs w:val="28"/>
          <w:lang w:val="uk-UA"/>
        </w:rPr>
        <w:t xml:space="preserve"> </w:t>
      </w:r>
      <w:r w:rsidRPr="00C40DE1">
        <w:rPr>
          <w:sz w:val="28"/>
          <w:szCs w:val="28"/>
          <w:lang w:val="en-US"/>
        </w:rPr>
        <w:t>MF</w:t>
      </w:r>
      <w:r w:rsidRPr="00C40DE1">
        <w:rPr>
          <w:sz w:val="28"/>
          <w:szCs w:val="28"/>
          <w:lang w:val="uk-UA"/>
        </w:rPr>
        <w:t xml:space="preserve">. </w:t>
      </w:r>
      <w:r w:rsidRPr="00C40DE1">
        <w:rPr>
          <w:sz w:val="28"/>
          <w:szCs w:val="28"/>
          <w:lang w:val="en-US"/>
        </w:rPr>
        <w:t xml:space="preserve">In vitro effect of Triac on resistance to thyroid hormone recept potential basic for therapy // Mol. Cell. Endocrinol. – 2001. </w:t>
      </w:r>
      <w:r w:rsidRPr="00806039">
        <w:rPr>
          <w:sz w:val="28"/>
          <w:szCs w:val="28"/>
          <w:lang w:val="en-US"/>
        </w:rPr>
        <w:t xml:space="preserve">– </w:t>
      </w:r>
      <w:r w:rsidRPr="00C40DE1">
        <w:rPr>
          <w:sz w:val="28"/>
          <w:szCs w:val="28"/>
          <w:lang w:val="en-US"/>
        </w:rPr>
        <w:t>Vol</w:t>
      </w:r>
      <w:r w:rsidRPr="00806039">
        <w:rPr>
          <w:sz w:val="28"/>
          <w:szCs w:val="28"/>
          <w:lang w:val="en-US"/>
        </w:rPr>
        <w:t xml:space="preserve">. 174, </w:t>
      </w:r>
      <w:r w:rsidRPr="00C40DE1">
        <w:rPr>
          <w:sz w:val="28"/>
          <w:szCs w:val="28"/>
          <w:lang w:val="en-US"/>
        </w:rPr>
        <w:t>N</w:t>
      </w:r>
      <w:r w:rsidRPr="00806039">
        <w:rPr>
          <w:sz w:val="28"/>
          <w:szCs w:val="28"/>
          <w:lang w:val="en-US"/>
        </w:rPr>
        <w:t xml:space="preserve"> 1 – 2. </w:t>
      </w:r>
      <w:r w:rsidRPr="00C40DE1">
        <w:rPr>
          <w:sz w:val="28"/>
          <w:szCs w:val="28"/>
          <w:lang w:val="en-US"/>
        </w:rPr>
        <w:t>P</w:t>
      </w:r>
      <w:r w:rsidRPr="00806039">
        <w:rPr>
          <w:sz w:val="28"/>
          <w:szCs w:val="28"/>
          <w:lang w:val="en-US"/>
        </w:rPr>
        <w:t xml:space="preserve">. 59 – 69.  </w:t>
      </w:r>
    </w:p>
    <w:p w:rsidR="004E633F" w:rsidRPr="00C40DE1"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uk-UA"/>
        </w:rPr>
        <w:t>Фадеев В.В. Эутиреоидный зоб: патогенез, диагностика,  лечение. // Клин. тиреоидология. – 2003.</w:t>
      </w:r>
      <w:r w:rsidRPr="00E36F2D">
        <w:rPr>
          <w:sz w:val="28"/>
          <w:szCs w:val="28"/>
        </w:rPr>
        <w:t xml:space="preserve"> </w:t>
      </w:r>
      <w:r>
        <w:rPr>
          <w:sz w:val="28"/>
          <w:szCs w:val="28"/>
        </w:rPr>
        <w:t>–</w:t>
      </w:r>
      <w:r w:rsidRPr="00C40DE1">
        <w:rPr>
          <w:sz w:val="28"/>
          <w:szCs w:val="28"/>
          <w:lang w:val="uk-UA"/>
        </w:rPr>
        <w:t xml:space="preserve"> Т. 1</w:t>
      </w:r>
      <w:r w:rsidRPr="00E36F2D">
        <w:rPr>
          <w:sz w:val="28"/>
          <w:szCs w:val="28"/>
        </w:rPr>
        <w:t xml:space="preserve">. </w:t>
      </w:r>
      <w:r>
        <w:rPr>
          <w:sz w:val="28"/>
          <w:szCs w:val="28"/>
        </w:rPr>
        <w:t>–</w:t>
      </w:r>
      <w:r w:rsidRPr="00C40DE1">
        <w:rPr>
          <w:sz w:val="28"/>
          <w:szCs w:val="28"/>
          <w:lang w:val="uk-UA"/>
        </w:rPr>
        <w:t xml:space="preserve"> № 1. – С.3 </w:t>
      </w:r>
      <w:r w:rsidRPr="00E36F2D">
        <w:rPr>
          <w:sz w:val="28"/>
          <w:szCs w:val="28"/>
        </w:rPr>
        <w:t>–</w:t>
      </w:r>
      <w:r w:rsidRPr="00C40DE1">
        <w:rPr>
          <w:sz w:val="28"/>
          <w:szCs w:val="28"/>
          <w:lang w:val="uk-UA"/>
        </w:rPr>
        <w:t>13.</w:t>
      </w:r>
    </w:p>
    <w:p w:rsidR="004E633F" w:rsidRPr="005D056E" w:rsidRDefault="004E633F" w:rsidP="00D43EC3">
      <w:pPr>
        <w:numPr>
          <w:ilvl w:val="0"/>
          <w:numId w:val="70"/>
        </w:numPr>
        <w:suppressAutoHyphens w:val="0"/>
        <w:spacing w:line="360" w:lineRule="auto"/>
        <w:ind w:left="900" w:hanging="540"/>
        <w:jc w:val="both"/>
        <w:rPr>
          <w:sz w:val="28"/>
          <w:szCs w:val="28"/>
          <w:lang w:val="en-US"/>
        </w:rPr>
      </w:pPr>
      <w:r>
        <w:rPr>
          <w:sz w:val="28"/>
          <w:szCs w:val="28"/>
          <w:lang w:val="en-US"/>
        </w:rPr>
        <w:t>Wesche M.F., Tiel-V Buul MM, Lips P. et al. A randomized trial comparing levothyroxine with radioactive iodine in the treatment of sporadic nontoxic goiter // J. Clin. Endocrinol. Metab. – 2001. – Vol. 86, N 3. – P. 998 – 1005.</w:t>
      </w:r>
    </w:p>
    <w:p w:rsidR="004E633F" w:rsidRPr="00993444" w:rsidRDefault="004E633F" w:rsidP="00D43EC3">
      <w:pPr>
        <w:numPr>
          <w:ilvl w:val="0"/>
          <w:numId w:val="70"/>
        </w:numPr>
        <w:suppressAutoHyphens w:val="0"/>
        <w:spacing w:line="360" w:lineRule="auto"/>
        <w:ind w:left="900" w:hanging="540"/>
        <w:jc w:val="both"/>
        <w:rPr>
          <w:sz w:val="28"/>
          <w:szCs w:val="28"/>
          <w:lang w:val="uk-UA"/>
        </w:rPr>
      </w:pPr>
      <w:r>
        <w:rPr>
          <w:sz w:val="28"/>
          <w:szCs w:val="28"/>
          <w:lang w:val="en-US"/>
        </w:rPr>
        <w:t>Bruno R., Giannasio P., Bellitt P. ey al. La</w:t>
      </w:r>
      <w:r w:rsidRPr="00C40DE1">
        <w:rPr>
          <w:sz w:val="28"/>
          <w:szCs w:val="28"/>
          <w:lang w:val="uk-UA"/>
        </w:rPr>
        <w:t>Papini E., Bacci V., Panunzi C. et al. A pro</w:t>
      </w:r>
      <w:r>
        <w:rPr>
          <w:sz w:val="28"/>
          <w:szCs w:val="28"/>
          <w:lang w:val="en-US"/>
        </w:rPr>
        <w:t>k of TSH inhibition by exogenous L-</w:t>
      </w:r>
      <w:r w:rsidRPr="00993444">
        <w:rPr>
          <w:sz w:val="28"/>
          <w:szCs w:val="28"/>
          <w:lang w:val="en-US"/>
        </w:rPr>
        <w:t>T</w:t>
      </w:r>
      <w:r w:rsidRPr="00993444">
        <w:rPr>
          <w:sz w:val="28"/>
          <w:szCs w:val="28"/>
          <w:vertAlign w:val="subscript"/>
          <w:lang w:val="en-US"/>
        </w:rPr>
        <w:t>4</w:t>
      </w:r>
      <w:r>
        <w:rPr>
          <w:sz w:val="28"/>
          <w:szCs w:val="28"/>
          <w:vertAlign w:val="subscript"/>
          <w:lang w:val="en-US"/>
        </w:rPr>
        <w:t xml:space="preserve"> </w:t>
      </w:r>
      <w:r>
        <w:rPr>
          <w:sz w:val="28"/>
          <w:szCs w:val="28"/>
          <w:lang w:val="en-US"/>
        </w:rPr>
        <w:t xml:space="preserve">in a patient with follicular thyroid carcinoma //J. </w:t>
      </w:r>
      <w:r w:rsidRPr="00C40DE1">
        <w:rPr>
          <w:sz w:val="28"/>
          <w:szCs w:val="28"/>
          <w:lang w:val="uk-UA"/>
        </w:rPr>
        <w:t>Endocrinol.</w:t>
      </w:r>
      <w:r>
        <w:rPr>
          <w:sz w:val="28"/>
          <w:szCs w:val="28"/>
          <w:lang w:val="en-US"/>
        </w:rPr>
        <w:t xml:space="preserve"> Invest. – 2005. – Vol. 28, N 7. – P.663 – 666. </w:t>
      </w:r>
    </w:p>
    <w:p w:rsidR="004E633F"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en-US"/>
        </w:rPr>
        <w:t>Escobar</w:t>
      </w:r>
      <w:r w:rsidRPr="00C40DE1">
        <w:rPr>
          <w:sz w:val="28"/>
          <w:szCs w:val="28"/>
          <w:lang w:val="uk-UA"/>
        </w:rPr>
        <w:t>-</w:t>
      </w:r>
      <w:r w:rsidRPr="00C40DE1">
        <w:rPr>
          <w:sz w:val="28"/>
          <w:szCs w:val="28"/>
          <w:lang w:val="en-US"/>
        </w:rPr>
        <w:t>Morreale</w:t>
      </w:r>
      <w:r w:rsidRPr="00C40DE1">
        <w:rPr>
          <w:sz w:val="28"/>
          <w:szCs w:val="28"/>
          <w:lang w:val="uk-UA"/>
        </w:rPr>
        <w:t xml:space="preserve"> </w:t>
      </w:r>
      <w:r w:rsidRPr="00C40DE1">
        <w:rPr>
          <w:sz w:val="28"/>
          <w:szCs w:val="28"/>
          <w:lang w:val="en-US"/>
        </w:rPr>
        <w:t>H</w:t>
      </w:r>
      <w:r w:rsidRPr="00C40DE1">
        <w:rPr>
          <w:sz w:val="28"/>
          <w:szCs w:val="28"/>
          <w:lang w:val="uk-UA"/>
        </w:rPr>
        <w:t>.</w:t>
      </w:r>
      <w:r w:rsidRPr="00C40DE1">
        <w:rPr>
          <w:sz w:val="28"/>
          <w:szCs w:val="28"/>
          <w:lang w:val="en-US"/>
        </w:rPr>
        <w:t>F</w:t>
      </w:r>
      <w:r w:rsidRPr="00C40DE1">
        <w:rPr>
          <w:sz w:val="28"/>
          <w:szCs w:val="28"/>
          <w:lang w:val="uk-UA"/>
        </w:rPr>
        <w:t xml:space="preserve">., </w:t>
      </w:r>
      <w:r w:rsidRPr="00C40DE1">
        <w:rPr>
          <w:sz w:val="28"/>
          <w:szCs w:val="28"/>
          <w:lang w:val="en-US"/>
        </w:rPr>
        <w:t>del</w:t>
      </w:r>
      <w:r w:rsidRPr="00C40DE1">
        <w:rPr>
          <w:sz w:val="28"/>
          <w:szCs w:val="28"/>
          <w:lang w:val="uk-UA"/>
        </w:rPr>
        <w:t xml:space="preserve"> </w:t>
      </w:r>
      <w:r w:rsidRPr="00C40DE1">
        <w:rPr>
          <w:sz w:val="28"/>
          <w:szCs w:val="28"/>
          <w:lang w:val="en-US"/>
        </w:rPr>
        <w:t>Rey</w:t>
      </w:r>
      <w:r w:rsidRPr="00C40DE1">
        <w:rPr>
          <w:sz w:val="28"/>
          <w:szCs w:val="28"/>
          <w:lang w:val="uk-UA"/>
        </w:rPr>
        <w:t xml:space="preserve"> </w:t>
      </w:r>
      <w:r w:rsidRPr="00C40DE1">
        <w:rPr>
          <w:sz w:val="28"/>
          <w:szCs w:val="28"/>
          <w:lang w:val="en-US"/>
        </w:rPr>
        <w:t>F</w:t>
      </w:r>
      <w:r w:rsidRPr="00C40DE1">
        <w:rPr>
          <w:sz w:val="28"/>
          <w:szCs w:val="28"/>
          <w:lang w:val="uk-UA"/>
        </w:rPr>
        <w:t>.</w:t>
      </w:r>
      <w:r w:rsidRPr="00C40DE1">
        <w:rPr>
          <w:sz w:val="28"/>
          <w:szCs w:val="28"/>
          <w:lang w:val="en-US"/>
        </w:rPr>
        <w:t>E</w:t>
      </w:r>
      <w:r w:rsidRPr="00C40DE1">
        <w:rPr>
          <w:sz w:val="28"/>
          <w:szCs w:val="28"/>
          <w:lang w:val="uk-UA"/>
        </w:rPr>
        <w:t xml:space="preserve">., </w:t>
      </w:r>
      <w:r w:rsidRPr="00C40DE1">
        <w:rPr>
          <w:sz w:val="28"/>
          <w:szCs w:val="28"/>
          <w:lang w:val="en-US"/>
        </w:rPr>
        <w:t>Obregon</w:t>
      </w:r>
      <w:r w:rsidRPr="00C40DE1">
        <w:rPr>
          <w:sz w:val="28"/>
          <w:szCs w:val="28"/>
          <w:lang w:val="uk-UA"/>
        </w:rPr>
        <w:t xml:space="preserve"> </w:t>
      </w:r>
      <w:r w:rsidRPr="00C40DE1">
        <w:rPr>
          <w:sz w:val="28"/>
          <w:szCs w:val="28"/>
          <w:lang w:val="en-US"/>
        </w:rPr>
        <w:t>M</w:t>
      </w:r>
      <w:r w:rsidRPr="00C40DE1">
        <w:rPr>
          <w:sz w:val="28"/>
          <w:szCs w:val="28"/>
          <w:lang w:val="uk-UA"/>
        </w:rPr>
        <w:t xml:space="preserve">. </w:t>
      </w:r>
      <w:r w:rsidRPr="00C40DE1">
        <w:rPr>
          <w:sz w:val="28"/>
          <w:szCs w:val="28"/>
          <w:lang w:val="en-US"/>
        </w:rPr>
        <w:t>J</w:t>
      </w:r>
      <w:r w:rsidRPr="00C40DE1">
        <w:rPr>
          <w:sz w:val="28"/>
          <w:szCs w:val="28"/>
          <w:lang w:val="uk-UA"/>
        </w:rPr>
        <w:t xml:space="preserve">., </w:t>
      </w:r>
      <w:r w:rsidRPr="00C40DE1">
        <w:rPr>
          <w:sz w:val="28"/>
          <w:szCs w:val="28"/>
          <w:lang w:val="en-US"/>
        </w:rPr>
        <w:t>de</w:t>
      </w:r>
      <w:r w:rsidRPr="00C40DE1">
        <w:rPr>
          <w:sz w:val="28"/>
          <w:szCs w:val="28"/>
          <w:lang w:val="uk-UA"/>
        </w:rPr>
        <w:t xml:space="preserve"> </w:t>
      </w:r>
      <w:r w:rsidRPr="00C40DE1">
        <w:rPr>
          <w:sz w:val="28"/>
          <w:szCs w:val="28"/>
          <w:lang w:val="en-US"/>
        </w:rPr>
        <w:t>Escobar</w:t>
      </w:r>
      <w:r w:rsidRPr="00C40DE1">
        <w:rPr>
          <w:sz w:val="28"/>
          <w:szCs w:val="28"/>
          <w:lang w:val="uk-UA"/>
        </w:rPr>
        <w:t xml:space="preserve"> </w:t>
      </w:r>
      <w:r w:rsidRPr="00C40DE1">
        <w:rPr>
          <w:sz w:val="28"/>
          <w:szCs w:val="28"/>
          <w:lang w:val="en-US"/>
        </w:rPr>
        <w:t>G</w:t>
      </w:r>
      <w:r w:rsidRPr="00C40DE1">
        <w:rPr>
          <w:sz w:val="28"/>
          <w:szCs w:val="28"/>
          <w:lang w:val="uk-UA"/>
        </w:rPr>
        <w:t>.</w:t>
      </w:r>
      <w:r w:rsidRPr="00C40DE1">
        <w:rPr>
          <w:sz w:val="28"/>
          <w:szCs w:val="28"/>
          <w:lang w:val="en-US"/>
        </w:rPr>
        <w:t>M</w:t>
      </w:r>
      <w:r w:rsidRPr="00C40DE1">
        <w:rPr>
          <w:sz w:val="28"/>
          <w:szCs w:val="28"/>
          <w:lang w:val="uk-UA"/>
        </w:rPr>
        <w:t xml:space="preserve">. </w:t>
      </w:r>
      <w:r w:rsidRPr="00C40DE1">
        <w:rPr>
          <w:sz w:val="28"/>
          <w:szCs w:val="28"/>
          <w:lang w:val="en-US"/>
        </w:rPr>
        <w:t>Only</w:t>
      </w:r>
      <w:r w:rsidRPr="00C40DE1">
        <w:rPr>
          <w:sz w:val="28"/>
          <w:szCs w:val="28"/>
          <w:lang w:val="uk-UA"/>
        </w:rPr>
        <w:t xml:space="preserve"> </w:t>
      </w:r>
      <w:r w:rsidRPr="00C40DE1">
        <w:rPr>
          <w:sz w:val="28"/>
          <w:szCs w:val="28"/>
          <w:lang w:val="en-US"/>
        </w:rPr>
        <w:t>the</w:t>
      </w:r>
      <w:r w:rsidRPr="00C40DE1">
        <w:rPr>
          <w:sz w:val="28"/>
          <w:szCs w:val="28"/>
          <w:lang w:val="uk-UA"/>
        </w:rPr>
        <w:t xml:space="preserve"> </w:t>
      </w:r>
      <w:r w:rsidRPr="00C40DE1">
        <w:rPr>
          <w:sz w:val="28"/>
          <w:szCs w:val="28"/>
          <w:lang w:val="en-US"/>
        </w:rPr>
        <w:t>combined</w:t>
      </w:r>
      <w:r w:rsidRPr="00C40DE1">
        <w:rPr>
          <w:sz w:val="28"/>
          <w:szCs w:val="28"/>
          <w:lang w:val="uk-UA"/>
        </w:rPr>
        <w:t xml:space="preserve"> </w:t>
      </w:r>
      <w:r w:rsidRPr="00C40DE1">
        <w:rPr>
          <w:sz w:val="28"/>
          <w:szCs w:val="28"/>
          <w:lang w:val="en-US"/>
        </w:rPr>
        <w:t>treatment</w:t>
      </w:r>
      <w:r w:rsidRPr="00C40DE1">
        <w:rPr>
          <w:sz w:val="28"/>
          <w:szCs w:val="28"/>
          <w:lang w:val="uk-UA"/>
        </w:rPr>
        <w:t xml:space="preserve"> </w:t>
      </w:r>
      <w:r w:rsidRPr="00C40DE1">
        <w:rPr>
          <w:sz w:val="28"/>
          <w:szCs w:val="28"/>
          <w:lang w:val="en-US"/>
        </w:rPr>
        <w:t>with</w:t>
      </w:r>
      <w:r w:rsidRPr="00C40DE1">
        <w:rPr>
          <w:sz w:val="28"/>
          <w:szCs w:val="28"/>
          <w:lang w:val="uk-UA"/>
        </w:rPr>
        <w:t xml:space="preserve"> </w:t>
      </w:r>
      <w:r w:rsidRPr="00C40DE1">
        <w:rPr>
          <w:sz w:val="28"/>
          <w:szCs w:val="28"/>
          <w:lang w:val="en-US"/>
        </w:rPr>
        <w:t>thyroxine</w:t>
      </w:r>
      <w:r w:rsidRPr="00C40DE1">
        <w:rPr>
          <w:sz w:val="28"/>
          <w:szCs w:val="28"/>
          <w:lang w:val="uk-UA"/>
        </w:rPr>
        <w:t xml:space="preserve"> </w:t>
      </w:r>
      <w:r w:rsidRPr="00C40DE1">
        <w:rPr>
          <w:sz w:val="28"/>
          <w:szCs w:val="28"/>
          <w:lang w:val="en-US"/>
        </w:rPr>
        <w:t>and</w:t>
      </w:r>
      <w:r w:rsidRPr="00C40DE1">
        <w:rPr>
          <w:sz w:val="28"/>
          <w:szCs w:val="28"/>
          <w:lang w:val="uk-UA"/>
        </w:rPr>
        <w:t xml:space="preserve"> </w:t>
      </w:r>
      <w:r w:rsidRPr="00C40DE1">
        <w:rPr>
          <w:sz w:val="28"/>
          <w:szCs w:val="28"/>
          <w:lang w:val="en-US"/>
        </w:rPr>
        <w:t>triiodothyronine</w:t>
      </w:r>
      <w:r w:rsidRPr="00C40DE1">
        <w:rPr>
          <w:sz w:val="28"/>
          <w:szCs w:val="28"/>
          <w:lang w:val="uk-UA"/>
        </w:rPr>
        <w:t xml:space="preserve"> </w:t>
      </w:r>
      <w:r w:rsidRPr="00C40DE1">
        <w:rPr>
          <w:sz w:val="28"/>
          <w:szCs w:val="28"/>
          <w:lang w:val="en-US"/>
        </w:rPr>
        <w:t>ensures</w:t>
      </w:r>
      <w:r w:rsidRPr="00C40DE1">
        <w:rPr>
          <w:sz w:val="28"/>
          <w:szCs w:val="28"/>
          <w:lang w:val="uk-UA"/>
        </w:rPr>
        <w:t xml:space="preserve"> </w:t>
      </w:r>
      <w:r w:rsidRPr="00C40DE1">
        <w:rPr>
          <w:sz w:val="28"/>
          <w:szCs w:val="28"/>
          <w:lang w:val="en-US"/>
        </w:rPr>
        <w:t>euthyroidism</w:t>
      </w:r>
      <w:r w:rsidRPr="00C40DE1">
        <w:rPr>
          <w:sz w:val="28"/>
          <w:szCs w:val="28"/>
          <w:lang w:val="uk-UA"/>
        </w:rPr>
        <w:t xml:space="preserve"> </w:t>
      </w:r>
      <w:r w:rsidRPr="00C40DE1">
        <w:rPr>
          <w:sz w:val="28"/>
          <w:szCs w:val="28"/>
          <w:lang w:val="en-US"/>
        </w:rPr>
        <w:t>in</w:t>
      </w:r>
      <w:r w:rsidRPr="00C40DE1">
        <w:rPr>
          <w:sz w:val="28"/>
          <w:szCs w:val="28"/>
          <w:lang w:val="uk-UA"/>
        </w:rPr>
        <w:t xml:space="preserve"> </w:t>
      </w:r>
      <w:r w:rsidRPr="00C40DE1">
        <w:rPr>
          <w:sz w:val="28"/>
          <w:szCs w:val="28"/>
          <w:lang w:val="en-US"/>
        </w:rPr>
        <w:t>all</w:t>
      </w:r>
      <w:r w:rsidRPr="00C40DE1">
        <w:rPr>
          <w:sz w:val="28"/>
          <w:szCs w:val="28"/>
          <w:lang w:val="uk-UA"/>
        </w:rPr>
        <w:t xml:space="preserve"> </w:t>
      </w:r>
      <w:r w:rsidRPr="00C40DE1">
        <w:rPr>
          <w:sz w:val="28"/>
          <w:szCs w:val="28"/>
          <w:lang w:val="en-US"/>
        </w:rPr>
        <w:t>tissues</w:t>
      </w:r>
      <w:r w:rsidRPr="00C40DE1">
        <w:rPr>
          <w:sz w:val="28"/>
          <w:szCs w:val="28"/>
          <w:lang w:val="uk-UA"/>
        </w:rPr>
        <w:t xml:space="preserve"> </w:t>
      </w:r>
      <w:r w:rsidRPr="00C40DE1">
        <w:rPr>
          <w:sz w:val="28"/>
          <w:szCs w:val="28"/>
          <w:lang w:val="en-US"/>
        </w:rPr>
        <w:t>of</w:t>
      </w:r>
      <w:r w:rsidRPr="00C40DE1">
        <w:rPr>
          <w:sz w:val="28"/>
          <w:szCs w:val="28"/>
          <w:lang w:val="uk-UA"/>
        </w:rPr>
        <w:t xml:space="preserve"> </w:t>
      </w:r>
      <w:r w:rsidRPr="00C40DE1">
        <w:rPr>
          <w:sz w:val="28"/>
          <w:szCs w:val="28"/>
          <w:lang w:val="en-US"/>
        </w:rPr>
        <w:t>the</w:t>
      </w:r>
      <w:r w:rsidRPr="00C40DE1">
        <w:rPr>
          <w:sz w:val="28"/>
          <w:szCs w:val="28"/>
          <w:lang w:val="uk-UA"/>
        </w:rPr>
        <w:t xml:space="preserve"> </w:t>
      </w:r>
      <w:r w:rsidRPr="00C40DE1">
        <w:rPr>
          <w:sz w:val="28"/>
          <w:szCs w:val="28"/>
          <w:lang w:val="en-US"/>
        </w:rPr>
        <w:t>thyroidectomized</w:t>
      </w:r>
      <w:r w:rsidRPr="00C40DE1">
        <w:rPr>
          <w:sz w:val="28"/>
          <w:szCs w:val="28"/>
          <w:lang w:val="uk-UA"/>
        </w:rPr>
        <w:t xml:space="preserve"> </w:t>
      </w:r>
      <w:r w:rsidRPr="00C40DE1">
        <w:rPr>
          <w:sz w:val="28"/>
          <w:szCs w:val="28"/>
          <w:lang w:val="en-US"/>
        </w:rPr>
        <w:t>rats</w:t>
      </w:r>
      <w:r w:rsidRPr="00C40DE1">
        <w:rPr>
          <w:sz w:val="28"/>
          <w:szCs w:val="28"/>
          <w:lang w:val="uk-UA"/>
        </w:rPr>
        <w:t xml:space="preserve"> // </w:t>
      </w:r>
      <w:r w:rsidRPr="00C40DE1">
        <w:rPr>
          <w:sz w:val="28"/>
          <w:szCs w:val="28"/>
          <w:lang w:val="en-US"/>
        </w:rPr>
        <w:t>Endocrinology</w:t>
      </w:r>
      <w:r w:rsidRPr="00C40DE1">
        <w:rPr>
          <w:sz w:val="28"/>
          <w:szCs w:val="28"/>
          <w:lang w:val="uk-UA"/>
        </w:rPr>
        <w:t xml:space="preserve">. – 1996. – </w:t>
      </w:r>
      <w:r w:rsidRPr="00C40DE1">
        <w:rPr>
          <w:sz w:val="28"/>
          <w:szCs w:val="28"/>
          <w:lang w:val="en-US"/>
        </w:rPr>
        <w:t>Vol</w:t>
      </w:r>
      <w:r w:rsidRPr="00C40DE1">
        <w:rPr>
          <w:sz w:val="28"/>
          <w:szCs w:val="28"/>
          <w:lang w:val="uk-UA"/>
        </w:rPr>
        <w:t xml:space="preserve">. 137, </w:t>
      </w:r>
      <w:r w:rsidRPr="00C40DE1">
        <w:rPr>
          <w:sz w:val="28"/>
          <w:szCs w:val="28"/>
          <w:lang w:val="en-US"/>
        </w:rPr>
        <w:t>N</w:t>
      </w:r>
      <w:r>
        <w:rPr>
          <w:sz w:val="28"/>
          <w:szCs w:val="28"/>
          <w:lang w:val="en-US"/>
        </w:rPr>
        <w:t xml:space="preserve"> </w:t>
      </w:r>
      <w:r w:rsidRPr="00C40DE1">
        <w:rPr>
          <w:sz w:val="28"/>
          <w:szCs w:val="28"/>
          <w:lang w:val="uk-UA"/>
        </w:rPr>
        <w:t xml:space="preserve">6. – </w:t>
      </w:r>
      <w:r w:rsidRPr="00C40DE1">
        <w:rPr>
          <w:sz w:val="28"/>
          <w:szCs w:val="28"/>
          <w:lang w:val="en-US"/>
        </w:rPr>
        <w:t>P</w:t>
      </w:r>
      <w:r w:rsidRPr="00C40DE1">
        <w:rPr>
          <w:sz w:val="28"/>
          <w:szCs w:val="28"/>
          <w:lang w:val="uk-UA"/>
        </w:rPr>
        <w:t>. 2490 –2502.</w:t>
      </w:r>
    </w:p>
    <w:p w:rsidR="004E633F" w:rsidRDefault="004E633F" w:rsidP="00D43EC3">
      <w:pPr>
        <w:numPr>
          <w:ilvl w:val="0"/>
          <w:numId w:val="70"/>
        </w:numPr>
        <w:suppressAutoHyphens w:val="0"/>
        <w:spacing w:line="360" w:lineRule="auto"/>
        <w:ind w:left="900" w:hanging="540"/>
        <w:jc w:val="both"/>
        <w:rPr>
          <w:sz w:val="28"/>
          <w:szCs w:val="28"/>
          <w:lang w:val="en-US"/>
        </w:rPr>
      </w:pPr>
      <w:r w:rsidRPr="00C40DE1">
        <w:rPr>
          <w:sz w:val="28"/>
          <w:szCs w:val="28"/>
          <w:lang w:val="uk-UA"/>
        </w:rPr>
        <w:t>Escobar–Morreale H.F., Obregon M.J., Escobar GM, del Rey F. et al. Replacement therapy for hypothyroidism with thyroxine alone does not ensure euthyroidism in all tissue, as studies in thyroidectomised rats // J. Clin. Invest. – 1995. – Vol. 96, N6. – P.2828</w:t>
      </w:r>
      <w:r>
        <w:rPr>
          <w:sz w:val="28"/>
          <w:szCs w:val="28"/>
          <w:lang w:val="en-US"/>
        </w:rPr>
        <w:t xml:space="preserve"> – </w:t>
      </w:r>
      <w:r w:rsidRPr="00C40DE1">
        <w:rPr>
          <w:sz w:val="28"/>
          <w:szCs w:val="28"/>
          <w:lang w:val="uk-UA"/>
        </w:rPr>
        <w:t>2838.</w:t>
      </w:r>
    </w:p>
    <w:p w:rsidR="004E633F" w:rsidRPr="00C40DE1"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uk-UA"/>
        </w:rPr>
        <w:t>Dudley SC., Baumgarten CM. Bursting of cardiac sodium channels after acute exposure to 3,5,3’-triiodo-L-thyronine // Circ. Res. – 1993.</w:t>
      </w:r>
      <w:r>
        <w:rPr>
          <w:sz w:val="28"/>
          <w:szCs w:val="28"/>
          <w:lang w:val="en-US"/>
        </w:rPr>
        <w:t xml:space="preserve"> –</w:t>
      </w:r>
      <w:r w:rsidRPr="00C40DE1">
        <w:rPr>
          <w:sz w:val="28"/>
          <w:szCs w:val="28"/>
          <w:lang w:val="uk-UA"/>
        </w:rPr>
        <w:t xml:space="preserve"> Vol</w:t>
      </w:r>
      <w:r>
        <w:rPr>
          <w:sz w:val="28"/>
          <w:szCs w:val="28"/>
          <w:lang w:val="en-US"/>
        </w:rPr>
        <w:t xml:space="preserve"> </w:t>
      </w:r>
      <w:r w:rsidRPr="00C40DE1">
        <w:rPr>
          <w:sz w:val="28"/>
          <w:szCs w:val="28"/>
          <w:lang w:val="uk-UA"/>
        </w:rPr>
        <w:t>.73, N2</w:t>
      </w:r>
      <w:r>
        <w:rPr>
          <w:sz w:val="28"/>
          <w:szCs w:val="28"/>
          <w:lang w:val="en-US"/>
        </w:rPr>
        <w:t>. –</w:t>
      </w:r>
      <w:r>
        <w:rPr>
          <w:sz w:val="28"/>
          <w:szCs w:val="28"/>
          <w:lang w:val="uk-UA"/>
        </w:rPr>
        <w:t xml:space="preserve"> </w:t>
      </w:r>
      <w:r w:rsidRPr="00C40DE1">
        <w:rPr>
          <w:sz w:val="28"/>
          <w:szCs w:val="28"/>
          <w:lang w:val="uk-UA"/>
        </w:rPr>
        <w:t>P.</w:t>
      </w:r>
      <w:r>
        <w:rPr>
          <w:sz w:val="28"/>
          <w:szCs w:val="28"/>
          <w:lang w:val="en-US"/>
        </w:rPr>
        <w:t xml:space="preserve"> </w:t>
      </w:r>
      <w:r w:rsidRPr="00C40DE1">
        <w:rPr>
          <w:sz w:val="28"/>
          <w:szCs w:val="28"/>
          <w:lang w:val="uk-UA"/>
        </w:rPr>
        <w:t>301</w:t>
      </w:r>
      <w:r>
        <w:rPr>
          <w:sz w:val="28"/>
          <w:szCs w:val="28"/>
          <w:lang w:val="en-US"/>
        </w:rPr>
        <w:t xml:space="preserve"> – </w:t>
      </w:r>
      <w:r w:rsidRPr="00C40DE1">
        <w:rPr>
          <w:sz w:val="28"/>
          <w:szCs w:val="28"/>
          <w:lang w:val="uk-UA"/>
        </w:rPr>
        <w:t xml:space="preserve">313. </w:t>
      </w:r>
    </w:p>
    <w:p w:rsidR="004E633F"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uk-UA"/>
        </w:rPr>
        <w:t>Davis FB., Davis PJ., Nlas SD. Role of calmodulin in thyroid hormone stimulation in vitro of human erythrocyte Ca2+-ATPase actinity // J. Clin. Invest. – 1983. – Vol. 71, N4. – P.579</w:t>
      </w:r>
      <w:r>
        <w:rPr>
          <w:sz w:val="28"/>
          <w:szCs w:val="28"/>
          <w:lang w:val="en-US"/>
        </w:rPr>
        <w:t xml:space="preserve"> – </w:t>
      </w:r>
      <w:r w:rsidRPr="00C40DE1">
        <w:rPr>
          <w:sz w:val="28"/>
          <w:szCs w:val="28"/>
          <w:lang w:val="uk-UA"/>
        </w:rPr>
        <w:t>586.</w:t>
      </w:r>
    </w:p>
    <w:p w:rsidR="004E633F" w:rsidRPr="00C40DE1"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uk-UA"/>
        </w:rPr>
        <w:t>Baskurt Ok.,  Levi E., Temiser A., Ozer S., Caglayan S., Dikmenoglu N., Andac SO In vitro effects of thyroxine on the mechanical properties of erythrocytes // Life Sci. – 1990</w:t>
      </w:r>
      <w:r>
        <w:rPr>
          <w:sz w:val="28"/>
          <w:szCs w:val="28"/>
          <w:lang w:val="en-US"/>
        </w:rPr>
        <w:t xml:space="preserve"> – </w:t>
      </w:r>
      <w:r w:rsidRPr="00C40DE1">
        <w:rPr>
          <w:sz w:val="28"/>
          <w:szCs w:val="28"/>
          <w:lang w:val="uk-UA"/>
        </w:rPr>
        <w:t>Vol. 46, N 10. – P</w:t>
      </w:r>
      <w:r>
        <w:rPr>
          <w:sz w:val="28"/>
          <w:szCs w:val="28"/>
          <w:lang w:val="en-US"/>
        </w:rPr>
        <w:t>.</w:t>
      </w:r>
      <w:r w:rsidRPr="00C40DE1">
        <w:rPr>
          <w:sz w:val="28"/>
          <w:szCs w:val="28"/>
          <w:lang w:val="uk-UA"/>
        </w:rPr>
        <w:t>1471 – 1477.</w:t>
      </w:r>
    </w:p>
    <w:p w:rsidR="004E633F" w:rsidRPr="00C40DE1"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uk-UA"/>
        </w:rPr>
        <w:t>Dube M P., Davis F B., Danis P J., Schoel M., Blas SD. Effects of hyperthyroidism and hypothyroidism on human red blood cell Ca2+- ATPase activity // J. Clin. Endocrinol. Metab. – 1986.</w:t>
      </w:r>
      <w:r>
        <w:rPr>
          <w:sz w:val="28"/>
          <w:szCs w:val="28"/>
          <w:lang w:val="en-US"/>
        </w:rPr>
        <w:t xml:space="preserve"> – </w:t>
      </w:r>
      <w:r w:rsidRPr="00C40DE1">
        <w:rPr>
          <w:sz w:val="28"/>
          <w:szCs w:val="28"/>
          <w:lang w:val="uk-UA"/>
        </w:rPr>
        <w:t>Vol. 62, N2. – P. 253 – 257.</w:t>
      </w:r>
    </w:p>
    <w:p w:rsidR="004E633F" w:rsidRPr="00C40DE1"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uk-UA"/>
        </w:rPr>
        <w:lastRenderedPageBreak/>
        <w:t>Han J., Leem C., So I., Kim E., Hong S., Ho W., Syung H., Earm Y E. // Effects of thyroid hormone on the calcium current and isoprenaline-induced background current yn rabbit ventricular myocytes // J. Mol. Cell. Cardiol. – 1994. – Vol. 26, N6. – P. 925</w:t>
      </w:r>
      <w:r>
        <w:rPr>
          <w:sz w:val="28"/>
          <w:szCs w:val="28"/>
          <w:lang w:val="en-US"/>
        </w:rPr>
        <w:t xml:space="preserve"> – </w:t>
      </w:r>
      <w:r w:rsidRPr="00C40DE1">
        <w:rPr>
          <w:sz w:val="28"/>
          <w:szCs w:val="28"/>
          <w:lang w:val="uk-UA"/>
        </w:rPr>
        <w:t>935.</w:t>
      </w:r>
    </w:p>
    <w:p w:rsidR="004E633F" w:rsidRDefault="004E633F" w:rsidP="00D43EC3">
      <w:pPr>
        <w:numPr>
          <w:ilvl w:val="0"/>
          <w:numId w:val="70"/>
        </w:numPr>
        <w:suppressAutoHyphens w:val="0"/>
        <w:spacing w:line="360" w:lineRule="auto"/>
        <w:ind w:left="900" w:hanging="540"/>
        <w:jc w:val="both"/>
        <w:rPr>
          <w:sz w:val="28"/>
          <w:szCs w:val="28"/>
          <w:lang w:val="en-US"/>
        </w:rPr>
      </w:pPr>
      <w:r>
        <w:rPr>
          <w:sz w:val="28"/>
          <w:szCs w:val="28"/>
          <w:lang w:val="en-US"/>
        </w:rPr>
        <w:t>Remigis P De., Vianale L., Remigis A De et al. Relationship between cardiac arrhythmias and subclinical hyperthyroidism //</w:t>
      </w:r>
      <w:r w:rsidRPr="00710B7E">
        <w:rPr>
          <w:sz w:val="28"/>
          <w:szCs w:val="28"/>
          <w:lang w:val="en-US"/>
        </w:rPr>
        <w:t xml:space="preserve"> </w:t>
      </w:r>
      <w:r>
        <w:rPr>
          <w:sz w:val="28"/>
          <w:szCs w:val="28"/>
          <w:lang w:val="en-US"/>
        </w:rPr>
        <w:t>Abstract book 8</w:t>
      </w:r>
      <w:r w:rsidRPr="00710B7E">
        <w:rPr>
          <w:sz w:val="28"/>
          <w:szCs w:val="28"/>
          <w:vertAlign w:val="superscript"/>
          <w:lang w:val="en-US"/>
        </w:rPr>
        <w:t>th</w:t>
      </w:r>
      <w:r>
        <w:rPr>
          <w:sz w:val="28"/>
          <w:szCs w:val="28"/>
          <w:lang w:val="en-US"/>
        </w:rPr>
        <w:t xml:space="preserve"> European Congress of Endocrinology, Glasgow, UK.– 2006. – P. 866.</w:t>
      </w:r>
    </w:p>
    <w:p w:rsidR="004E633F" w:rsidRDefault="004E633F" w:rsidP="00D43EC3">
      <w:pPr>
        <w:numPr>
          <w:ilvl w:val="0"/>
          <w:numId w:val="70"/>
        </w:numPr>
        <w:suppressAutoHyphens w:val="0"/>
        <w:spacing w:line="360" w:lineRule="auto"/>
        <w:ind w:left="900" w:hanging="540"/>
        <w:jc w:val="both"/>
        <w:rPr>
          <w:sz w:val="28"/>
          <w:szCs w:val="28"/>
          <w:lang w:val="en-US"/>
        </w:rPr>
      </w:pPr>
      <w:r>
        <w:rPr>
          <w:sz w:val="28"/>
          <w:szCs w:val="28"/>
          <w:lang w:val="en-US"/>
        </w:rPr>
        <w:t>Chilukuri LR., Merza Z., Jones TH. Hyperthyroidism presenting as ventricular fibrillation //  Abstract book 8</w:t>
      </w:r>
      <w:r w:rsidRPr="00710B7E">
        <w:rPr>
          <w:sz w:val="28"/>
          <w:szCs w:val="28"/>
          <w:vertAlign w:val="superscript"/>
          <w:lang w:val="en-US"/>
        </w:rPr>
        <w:t>th</w:t>
      </w:r>
      <w:r>
        <w:rPr>
          <w:sz w:val="28"/>
          <w:szCs w:val="28"/>
          <w:lang w:val="en-US"/>
        </w:rPr>
        <w:t xml:space="preserve"> European Congress of Endocrinology, Glasgow, UK.– 2006. – P. 936.</w:t>
      </w:r>
    </w:p>
    <w:p w:rsidR="004E633F" w:rsidRDefault="004E633F" w:rsidP="00D43EC3">
      <w:pPr>
        <w:numPr>
          <w:ilvl w:val="0"/>
          <w:numId w:val="70"/>
        </w:numPr>
        <w:suppressAutoHyphens w:val="0"/>
        <w:spacing w:line="360" w:lineRule="auto"/>
        <w:ind w:left="900" w:hanging="540"/>
        <w:jc w:val="both"/>
        <w:rPr>
          <w:sz w:val="28"/>
          <w:szCs w:val="28"/>
          <w:lang w:val="en-US"/>
        </w:rPr>
      </w:pPr>
      <w:r>
        <w:rPr>
          <w:sz w:val="28"/>
          <w:szCs w:val="28"/>
          <w:lang w:val="en-US"/>
        </w:rPr>
        <w:t>Chen J-L., Tseng Y-J., Chu W-C. Heart rate dynamics in hyperthyroidism //  Abstract book 8</w:t>
      </w:r>
      <w:r w:rsidRPr="00710B7E">
        <w:rPr>
          <w:sz w:val="28"/>
          <w:szCs w:val="28"/>
          <w:vertAlign w:val="superscript"/>
          <w:lang w:val="en-US"/>
        </w:rPr>
        <w:t>th</w:t>
      </w:r>
      <w:r>
        <w:rPr>
          <w:sz w:val="28"/>
          <w:szCs w:val="28"/>
          <w:lang w:val="en-US"/>
        </w:rPr>
        <w:t xml:space="preserve"> European Congress of Endocrinology, Glasgow, UK.– 2006. – P. 937.</w:t>
      </w:r>
    </w:p>
    <w:p w:rsidR="004E633F" w:rsidRDefault="004E633F" w:rsidP="00D43EC3">
      <w:pPr>
        <w:numPr>
          <w:ilvl w:val="0"/>
          <w:numId w:val="70"/>
        </w:numPr>
        <w:suppressAutoHyphens w:val="0"/>
        <w:spacing w:line="360" w:lineRule="auto"/>
        <w:ind w:left="900" w:hanging="540"/>
        <w:jc w:val="both"/>
        <w:rPr>
          <w:sz w:val="28"/>
          <w:szCs w:val="28"/>
          <w:lang w:val="en-US"/>
        </w:rPr>
      </w:pPr>
      <w:r>
        <w:rPr>
          <w:sz w:val="28"/>
          <w:szCs w:val="28"/>
          <w:lang w:val="en-US"/>
        </w:rPr>
        <w:t>Lomama E., Helft G., Persoz A., Vacheron A. Relation between successful late coronary angioplasty of an occluded, infarction – related artery and lower prevalence of ventricular late potentials //Coron. Artery Dis. – 1998. – Vol. 9, N2 – 3. – P. 125 – 129.</w:t>
      </w:r>
    </w:p>
    <w:p w:rsidR="004E633F" w:rsidRDefault="004E633F" w:rsidP="00D43EC3">
      <w:pPr>
        <w:numPr>
          <w:ilvl w:val="0"/>
          <w:numId w:val="70"/>
        </w:numPr>
        <w:suppressAutoHyphens w:val="0"/>
        <w:spacing w:line="360" w:lineRule="auto"/>
        <w:ind w:left="900" w:hanging="540"/>
        <w:jc w:val="both"/>
        <w:rPr>
          <w:sz w:val="28"/>
          <w:szCs w:val="28"/>
          <w:lang w:val="en-US"/>
        </w:rPr>
      </w:pPr>
      <w:r>
        <w:rPr>
          <w:sz w:val="28"/>
          <w:szCs w:val="28"/>
          <w:lang w:val="en-US"/>
        </w:rPr>
        <w:t>Szydlo K., Trusz-Gluza M., Drzewiecki J. et. al. Correlation  of heart rate variability parameters and QT interval sn patients after PTCA of infarctrepted coronary artery as on indicator of improved autonomic regulation //Pacing. Clin. Electrophysiol. – 1998. – Vol. 21, N 11. – P. 2407 – 2410.</w:t>
      </w:r>
    </w:p>
    <w:p w:rsidR="004E633F" w:rsidRDefault="004E633F" w:rsidP="00D43EC3">
      <w:pPr>
        <w:numPr>
          <w:ilvl w:val="0"/>
          <w:numId w:val="70"/>
        </w:numPr>
        <w:suppressAutoHyphens w:val="0"/>
        <w:spacing w:line="360" w:lineRule="auto"/>
        <w:ind w:left="900" w:hanging="540"/>
        <w:jc w:val="both"/>
        <w:rPr>
          <w:sz w:val="28"/>
          <w:szCs w:val="28"/>
          <w:lang w:val="en-US"/>
        </w:rPr>
      </w:pPr>
      <w:r>
        <w:rPr>
          <w:sz w:val="28"/>
          <w:szCs w:val="28"/>
          <w:lang w:val="en-US"/>
        </w:rPr>
        <w:t>Richard A., Rami S., Deschamps D.  Changes in the high-amplification electrocardiogram after myocardial revascularization. Comparison between coronary artery bypass and angioplasty //Arch. Mal. Coeur. Vaiss. – 2000. – Vol. 88, N. 11. – P. 1609 – 1614.</w:t>
      </w:r>
    </w:p>
    <w:p w:rsidR="004E633F" w:rsidRDefault="004E633F" w:rsidP="00D43EC3">
      <w:pPr>
        <w:numPr>
          <w:ilvl w:val="0"/>
          <w:numId w:val="70"/>
        </w:numPr>
        <w:suppressAutoHyphens w:val="0"/>
        <w:spacing w:line="360" w:lineRule="auto"/>
        <w:ind w:left="900" w:hanging="540"/>
        <w:jc w:val="both"/>
        <w:rPr>
          <w:sz w:val="28"/>
          <w:szCs w:val="28"/>
          <w:lang w:val="uk-UA"/>
        </w:rPr>
      </w:pPr>
      <w:r>
        <w:rPr>
          <w:sz w:val="28"/>
          <w:szCs w:val="28"/>
          <w:lang w:val="en-US"/>
        </w:rPr>
        <w:t>Schwartz</w:t>
      </w:r>
      <w:r w:rsidRPr="00F65BB0">
        <w:rPr>
          <w:sz w:val="28"/>
          <w:szCs w:val="28"/>
          <w:lang w:val="uk-UA"/>
        </w:rPr>
        <w:t xml:space="preserve"> </w:t>
      </w:r>
      <w:r>
        <w:rPr>
          <w:sz w:val="28"/>
          <w:szCs w:val="28"/>
          <w:lang w:val="en-US"/>
        </w:rPr>
        <w:t>P</w:t>
      </w:r>
      <w:r w:rsidRPr="00F65BB0">
        <w:rPr>
          <w:sz w:val="28"/>
          <w:szCs w:val="28"/>
          <w:lang w:val="uk-UA"/>
        </w:rPr>
        <w:t>.</w:t>
      </w:r>
      <w:r>
        <w:rPr>
          <w:sz w:val="28"/>
          <w:szCs w:val="28"/>
          <w:lang w:val="en-US"/>
        </w:rPr>
        <w:t>J</w:t>
      </w:r>
      <w:r w:rsidRPr="00F65BB0">
        <w:rPr>
          <w:sz w:val="28"/>
          <w:szCs w:val="28"/>
          <w:lang w:val="uk-UA"/>
        </w:rPr>
        <w:t xml:space="preserve">., </w:t>
      </w:r>
      <w:r>
        <w:rPr>
          <w:sz w:val="28"/>
          <w:szCs w:val="28"/>
          <w:lang w:val="en-US"/>
        </w:rPr>
        <w:t>Priori</w:t>
      </w:r>
      <w:r w:rsidRPr="00F65BB0">
        <w:rPr>
          <w:sz w:val="28"/>
          <w:szCs w:val="28"/>
          <w:lang w:val="uk-UA"/>
        </w:rPr>
        <w:t xml:space="preserve"> </w:t>
      </w:r>
      <w:r>
        <w:rPr>
          <w:sz w:val="28"/>
          <w:szCs w:val="28"/>
          <w:lang w:val="en-US"/>
        </w:rPr>
        <w:t>S</w:t>
      </w:r>
      <w:r w:rsidRPr="00F65BB0">
        <w:rPr>
          <w:sz w:val="28"/>
          <w:szCs w:val="28"/>
          <w:lang w:val="uk-UA"/>
        </w:rPr>
        <w:t>.</w:t>
      </w:r>
      <w:r>
        <w:rPr>
          <w:sz w:val="28"/>
          <w:szCs w:val="28"/>
          <w:lang w:val="en-US"/>
        </w:rPr>
        <w:t>G</w:t>
      </w:r>
      <w:r w:rsidRPr="00F65BB0">
        <w:rPr>
          <w:sz w:val="28"/>
          <w:szCs w:val="28"/>
          <w:lang w:val="uk-UA"/>
        </w:rPr>
        <w:t>.</w:t>
      </w:r>
      <w:r w:rsidRPr="00D141B1">
        <w:rPr>
          <w:sz w:val="28"/>
          <w:szCs w:val="28"/>
          <w:lang w:val="en-US"/>
        </w:rPr>
        <w:t xml:space="preserve"> </w:t>
      </w:r>
      <w:r>
        <w:rPr>
          <w:sz w:val="28"/>
          <w:szCs w:val="28"/>
          <w:lang w:val="en-US"/>
        </w:rPr>
        <w:t>Sympathetic</w:t>
      </w:r>
      <w:r w:rsidRPr="00D141B1">
        <w:rPr>
          <w:sz w:val="28"/>
          <w:szCs w:val="28"/>
          <w:lang w:val="en-US"/>
        </w:rPr>
        <w:t xml:space="preserve"> </w:t>
      </w:r>
      <w:r>
        <w:rPr>
          <w:sz w:val="28"/>
          <w:szCs w:val="28"/>
          <w:lang w:val="en-US"/>
        </w:rPr>
        <w:t>nervous</w:t>
      </w:r>
      <w:r w:rsidRPr="00D141B1">
        <w:rPr>
          <w:sz w:val="28"/>
          <w:szCs w:val="28"/>
          <w:lang w:val="en-US"/>
        </w:rPr>
        <w:t xml:space="preserve"> </w:t>
      </w:r>
      <w:r>
        <w:rPr>
          <w:sz w:val="28"/>
          <w:szCs w:val="28"/>
          <w:lang w:val="en-US"/>
        </w:rPr>
        <w:t>system</w:t>
      </w:r>
      <w:r w:rsidRPr="00D141B1">
        <w:rPr>
          <w:sz w:val="28"/>
          <w:szCs w:val="28"/>
          <w:lang w:val="en-US"/>
        </w:rPr>
        <w:t xml:space="preserve"> </w:t>
      </w:r>
      <w:r>
        <w:rPr>
          <w:sz w:val="28"/>
          <w:szCs w:val="28"/>
          <w:lang w:val="en-US"/>
        </w:rPr>
        <w:t>and</w:t>
      </w:r>
      <w:r w:rsidRPr="00D141B1">
        <w:rPr>
          <w:sz w:val="28"/>
          <w:szCs w:val="28"/>
          <w:lang w:val="en-US"/>
        </w:rPr>
        <w:t xml:space="preserve"> </w:t>
      </w:r>
      <w:r>
        <w:rPr>
          <w:sz w:val="28"/>
          <w:szCs w:val="28"/>
          <w:lang w:val="en-US"/>
        </w:rPr>
        <w:t>cardiac</w:t>
      </w:r>
      <w:r w:rsidRPr="00D141B1">
        <w:rPr>
          <w:sz w:val="28"/>
          <w:szCs w:val="28"/>
          <w:lang w:val="en-US"/>
        </w:rPr>
        <w:t xml:space="preserve">  </w:t>
      </w:r>
      <w:r>
        <w:rPr>
          <w:sz w:val="28"/>
          <w:szCs w:val="28"/>
          <w:lang w:val="en-US"/>
        </w:rPr>
        <w:t>arrhythmias</w:t>
      </w:r>
      <w:r w:rsidRPr="00D141B1">
        <w:rPr>
          <w:sz w:val="28"/>
          <w:szCs w:val="28"/>
          <w:lang w:val="en-US"/>
        </w:rPr>
        <w:t xml:space="preserve"> //</w:t>
      </w:r>
      <w:r>
        <w:rPr>
          <w:sz w:val="28"/>
          <w:szCs w:val="28"/>
          <w:lang w:val="en-US"/>
        </w:rPr>
        <w:t>Cardiac</w:t>
      </w:r>
      <w:r w:rsidRPr="00D141B1">
        <w:rPr>
          <w:sz w:val="28"/>
          <w:szCs w:val="28"/>
          <w:lang w:val="en-US"/>
        </w:rPr>
        <w:t xml:space="preserve"> </w:t>
      </w:r>
      <w:r>
        <w:rPr>
          <w:sz w:val="28"/>
          <w:szCs w:val="28"/>
          <w:lang w:val="en-US"/>
        </w:rPr>
        <w:t>Electrophysiology</w:t>
      </w:r>
      <w:r w:rsidRPr="00D141B1">
        <w:rPr>
          <w:sz w:val="28"/>
          <w:szCs w:val="28"/>
          <w:lang w:val="en-US"/>
        </w:rPr>
        <w:t xml:space="preserve">. </w:t>
      </w:r>
      <w:r>
        <w:rPr>
          <w:sz w:val="28"/>
          <w:szCs w:val="28"/>
          <w:lang w:val="en-US"/>
        </w:rPr>
        <w:t>From</w:t>
      </w:r>
      <w:r w:rsidRPr="00D141B1">
        <w:rPr>
          <w:sz w:val="28"/>
          <w:szCs w:val="28"/>
          <w:lang w:val="en-US"/>
        </w:rPr>
        <w:t xml:space="preserve"> </w:t>
      </w:r>
      <w:r>
        <w:rPr>
          <w:sz w:val="28"/>
          <w:szCs w:val="28"/>
          <w:lang w:val="en-US"/>
        </w:rPr>
        <w:t>Cell</w:t>
      </w:r>
      <w:r w:rsidRPr="00D141B1">
        <w:rPr>
          <w:sz w:val="28"/>
          <w:szCs w:val="28"/>
          <w:lang w:val="en-US"/>
        </w:rPr>
        <w:t xml:space="preserve"> </w:t>
      </w:r>
      <w:r>
        <w:rPr>
          <w:sz w:val="28"/>
          <w:szCs w:val="28"/>
          <w:lang w:val="en-US"/>
        </w:rPr>
        <w:t>to</w:t>
      </w:r>
      <w:r w:rsidRPr="00D141B1">
        <w:rPr>
          <w:sz w:val="28"/>
          <w:szCs w:val="28"/>
          <w:lang w:val="en-US"/>
        </w:rPr>
        <w:t xml:space="preserve"> </w:t>
      </w:r>
      <w:r>
        <w:rPr>
          <w:sz w:val="28"/>
          <w:szCs w:val="28"/>
          <w:lang w:val="en-US"/>
        </w:rPr>
        <w:t>Bedside /Eds. D.P. Zipes, J. Jalige. – Philadelphia: W.B. Saunders</w:t>
      </w:r>
      <w:r w:rsidRPr="004F07F7">
        <w:rPr>
          <w:sz w:val="28"/>
          <w:szCs w:val="28"/>
          <w:lang w:val="en-US"/>
        </w:rPr>
        <w:t xml:space="preserve">. – </w:t>
      </w:r>
      <w:r>
        <w:rPr>
          <w:sz w:val="28"/>
          <w:szCs w:val="28"/>
          <w:lang w:val="en-US"/>
        </w:rPr>
        <w:t xml:space="preserve"> 1990. –</w:t>
      </w:r>
      <w:r w:rsidRPr="004F07F7">
        <w:rPr>
          <w:sz w:val="28"/>
          <w:szCs w:val="28"/>
          <w:lang w:val="en-US"/>
        </w:rPr>
        <w:t xml:space="preserve"> </w:t>
      </w:r>
      <w:r>
        <w:rPr>
          <w:sz w:val="28"/>
          <w:szCs w:val="28"/>
          <w:lang w:val="en-US"/>
        </w:rPr>
        <w:t>P. 330</w:t>
      </w:r>
      <w:r w:rsidRPr="004F07F7">
        <w:rPr>
          <w:sz w:val="28"/>
          <w:szCs w:val="28"/>
          <w:lang w:val="en-US"/>
        </w:rPr>
        <w:t xml:space="preserve"> – 343.</w:t>
      </w:r>
      <w:r>
        <w:rPr>
          <w:sz w:val="28"/>
          <w:szCs w:val="28"/>
          <w:lang w:val="uk-UA"/>
        </w:rPr>
        <w:t xml:space="preserve"> </w:t>
      </w:r>
    </w:p>
    <w:p w:rsidR="004E633F" w:rsidRDefault="004E633F" w:rsidP="00D43EC3">
      <w:pPr>
        <w:numPr>
          <w:ilvl w:val="0"/>
          <w:numId w:val="70"/>
        </w:numPr>
        <w:suppressAutoHyphens w:val="0"/>
        <w:spacing w:line="360" w:lineRule="auto"/>
        <w:ind w:left="900" w:hanging="540"/>
        <w:jc w:val="both"/>
        <w:rPr>
          <w:sz w:val="28"/>
          <w:szCs w:val="28"/>
        </w:rPr>
      </w:pPr>
      <w:r>
        <w:rPr>
          <w:sz w:val="28"/>
          <w:szCs w:val="28"/>
        </w:rPr>
        <w:t>Фролов</w:t>
      </w:r>
      <w:r w:rsidRPr="00806039">
        <w:rPr>
          <w:sz w:val="28"/>
          <w:szCs w:val="28"/>
        </w:rPr>
        <w:t xml:space="preserve"> </w:t>
      </w:r>
      <w:r>
        <w:rPr>
          <w:sz w:val="28"/>
          <w:szCs w:val="28"/>
        </w:rPr>
        <w:t>А</w:t>
      </w:r>
      <w:r w:rsidRPr="00806039">
        <w:rPr>
          <w:sz w:val="28"/>
          <w:szCs w:val="28"/>
        </w:rPr>
        <w:t xml:space="preserve">. </w:t>
      </w:r>
      <w:r>
        <w:rPr>
          <w:sz w:val="28"/>
          <w:szCs w:val="28"/>
        </w:rPr>
        <w:t>В</w:t>
      </w:r>
      <w:r w:rsidRPr="00806039">
        <w:rPr>
          <w:sz w:val="28"/>
          <w:szCs w:val="28"/>
        </w:rPr>
        <w:t xml:space="preserve">. </w:t>
      </w:r>
      <w:r>
        <w:rPr>
          <w:sz w:val="28"/>
          <w:szCs w:val="28"/>
        </w:rPr>
        <w:t>Вариабельность</w:t>
      </w:r>
      <w:r w:rsidRPr="00806039">
        <w:rPr>
          <w:sz w:val="28"/>
          <w:szCs w:val="28"/>
        </w:rPr>
        <w:t xml:space="preserve"> </w:t>
      </w:r>
      <w:r>
        <w:rPr>
          <w:sz w:val="28"/>
          <w:szCs w:val="28"/>
        </w:rPr>
        <w:t>и</w:t>
      </w:r>
      <w:r w:rsidRPr="00806039">
        <w:rPr>
          <w:sz w:val="28"/>
          <w:szCs w:val="28"/>
        </w:rPr>
        <w:t xml:space="preserve"> </w:t>
      </w:r>
      <w:r>
        <w:rPr>
          <w:sz w:val="28"/>
          <w:szCs w:val="28"/>
        </w:rPr>
        <w:t>устойчивость</w:t>
      </w:r>
      <w:r w:rsidRPr="00806039">
        <w:rPr>
          <w:sz w:val="28"/>
          <w:szCs w:val="28"/>
        </w:rPr>
        <w:t xml:space="preserve"> – </w:t>
      </w:r>
      <w:r>
        <w:rPr>
          <w:sz w:val="28"/>
          <w:szCs w:val="28"/>
        </w:rPr>
        <w:t>важнейшие</w:t>
      </w:r>
      <w:r w:rsidRPr="00806039">
        <w:rPr>
          <w:sz w:val="28"/>
          <w:szCs w:val="28"/>
        </w:rPr>
        <w:t xml:space="preserve"> </w:t>
      </w:r>
      <w:r>
        <w:rPr>
          <w:sz w:val="28"/>
          <w:szCs w:val="28"/>
        </w:rPr>
        <w:t>свойства</w:t>
      </w:r>
      <w:r w:rsidRPr="00806039">
        <w:rPr>
          <w:sz w:val="28"/>
          <w:szCs w:val="28"/>
        </w:rPr>
        <w:t xml:space="preserve"> </w:t>
      </w:r>
      <w:r>
        <w:rPr>
          <w:sz w:val="28"/>
          <w:szCs w:val="28"/>
        </w:rPr>
        <w:t>сердечно</w:t>
      </w:r>
      <w:r w:rsidRPr="00806039">
        <w:rPr>
          <w:sz w:val="28"/>
          <w:szCs w:val="28"/>
        </w:rPr>
        <w:t>-</w:t>
      </w:r>
      <w:r>
        <w:rPr>
          <w:sz w:val="28"/>
          <w:szCs w:val="28"/>
        </w:rPr>
        <w:t>сосудистой</w:t>
      </w:r>
      <w:r w:rsidRPr="00806039">
        <w:rPr>
          <w:sz w:val="28"/>
          <w:szCs w:val="28"/>
        </w:rPr>
        <w:t xml:space="preserve"> </w:t>
      </w:r>
      <w:r>
        <w:rPr>
          <w:sz w:val="28"/>
          <w:szCs w:val="28"/>
        </w:rPr>
        <w:t>системы</w:t>
      </w:r>
      <w:r w:rsidRPr="00806039">
        <w:rPr>
          <w:sz w:val="28"/>
          <w:szCs w:val="28"/>
        </w:rPr>
        <w:t xml:space="preserve"> // </w:t>
      </w:r>
      <w:r>
        <w:rPr>
          <w:sz w:val="28"/>
          <w:szCs w:val="28"/>
        </w:rPr>
        <w:t>Клиническая</w:t>
      </w:r>
      <w:r w:rsidRPr="00806039">
        <w:rPr>
          <w:sz w:val="28"/>
          <w:szCs w:val="28"/>
        </w:rPr>
        <w:t xml:space="preserve"> </w:t>
      </w:r>
      <w:r>
        <w:rPr>
          <w:sz w:val="28"/>
          <w:szCs w:val="28"/>
        </w:rPr>
        <w:t>информатика</w:t>
      </w:r>
      <w:r w:rsidRPr="00806039">
        <w:rPr>
          <w:sz w:val="28"/>
          <w:szCs w:val="28"/>
        </w:rPr>
        <w:t xml:space="preserve"> </w:t>
      </w:r>
      <w:r>
        <w:rPr>
          <w:sz w:val="28"/>
          <w:szCs w:val="28"/>
        </w:rPr>
        <w:t>и</w:t>
      </w:r>
      <w:r w:rsidRPr="00806039">
        <w:rPr>
          <w:sz w:val="28"/>
          <w:szCs w:val="28"/>
        </w:rPr>
        <w:t xml:space="preserve"> </w:t>
      </w:r>
      <w:r>
        <w:rPr>
          <w:sz w:val="28"/>
          <w:szCs w:val="28"/>
        </w:rPr>
        <w:t>телемедицина</w:t>
      </w:r>
      <w:r w:rsidRPr="00047680">
        <w:rPr>
          <w:sz w:val="28"/>
          <w:szCs w:val="28"/>
        </w:rPr>
        <w:t>.</w:t>
      </w:r>
      <w:r>
        <w:rPr>
          <w:sz w:val="28"/>
          <w:szCs w:val="28"/>
        </w:rPr>
        <w:t xml:space="preserve"> – 2005.</w:t>
      </w:r>
      <w:r w:rsidRPr="00E36F2D">
        <w:rPr>
          <w:sz w:val="28"/>
          <w:szCs w:val="28"/>
        </w:rPr>
        <w:t xml:space="preserve"> </w:t>
      </w:r>
      <w:r>
        <w:rPr>
          <w:sz w:val="28"/>
          <w:szCs w:val="28"/>
        </w:rPr>
        <w:t xml:space="preserve">– №. </w:t>
      </w:r>
      <w:r w:rsidRPr="00D844BE">
        <w:rPr>
          <w:sz w:val="28"/>
          <w:szCs w:val="28"/>
        </w:rPr>
        <w:t xml:space="preserve">1. – </w:t>
      </w:r>
      <w:r>
        <w:rPr>
          <w:sz w:val="28"/>
          <w:szCs w:val="28"/>
        </w:rPr>
        <w:t>С</w:t>
      </w:r>
      <w:r w:rsidRPr="00D844BE">
        <w:rPr>
          <w:sz w:val="28"/>
          <w:szCs w:val="28"/>
        </w:rPr>
        <w:t>. 32 – 36.</w:t>
      </w:r>
    </w:p>
    <w:p w:rsidR="004E633F" w:rsidRPr="00047680" w:rsidRDefault="004E633F" w:rsidP="00D43EC3">
      <w:pPr>
        <w:numPr>
          <w:ilvl w:val="0"/>
          <w:numId w:val="70"/>
        </w:numPr>
        <w:suppressAutoHyphens w:val="0"/>
        <w:spacing w:line="360" w:lineRule="auto"/>
        <w:ind w:left="900" w:hanging="540"/>
        <w:jc w:val="both"/>
        <w:rPr>
          <w:sz w:val="28"/>
          <w:szCs w:val="28"/>
        </w:rPr>
      </w:pPr>
      <w:r>
        <w:rPr>
          <w:sz w:val="28"/>
          <w:szCs w:val="28"/>
        </w:rPr>
        <w:lastRenderedPageBreak/>
        <w:t>Баевский А.</w:t>
      </w:r>
      <w:r w:rsidRPr="00047680">
        <w:rPr>
          <w:sz w:val="28"/>
          <w:szCs w:val="28"/>
        </w:rPr>
        <w:t xml:space="preserve"> </w:t>
      </w:r>
      <w:r>
        <w:rPr>
          <w:sz w:val="28"/>
          <w:szCs w:val="28"/>
        </w:rPr>
        <w:t>С. Анализ вариабельности сердечного ритма: история и философия, теория и практика //</w:t>
      </w:r>
      <w:r w:rsidRPr="00E36F2D">
        <w:rPr>
          <w:sz w:val="28"/>
          <w:szCs w:val="28"/>
        </w:rPr>
        <w:t xml:space="preserve"> </w:t>
      </w:r>
      <w:r>
        <w:rPr>
          <w:sz w:val="28"/>
          <w:szCs w:val="28"/>
        </w:rPr>
        <w:t>Клиническая информатика и телемедицина</w:t>
      </w:r>
      <w:r w:rsidRPr="00E36F2D">
        <w:rPr>
          <w:sz w:val="28"/>
          <w:szCs w:val="28"/>
        </w:rPr>
        <w:t>.</w:t>
      </w:r>
      <w:r>
        <w:rPr>
          <w:sz w:val="28"/>
          <w:szCs w:val="28"/>
        </w:rPr>
        <w:t xml:space="preserve"> – 2004.</w:t>
      </w:r>
      <w:r w:rsidRPr="00E36F2D">
        <w:rPr>
          <w:sz w:val="28"/>
          <w:szCs w:val="28"/>
        </w:rPr>
        <w:t xml:space="preserve"> </w:t>
      </w:r>
      <w:r>
        <w:rPr>
          <w:sz w:val="28"/>
          <w:szCs w:val="28"/>
        </w:rPr>
        <w:t>–</w:t>
      </w:r>
      <w:r w:rsidRPr="00E36F2D">
        <w:rPr>
          <w:sz w:val="28"/>
          <w:szCs w:val="28"/>
        </w:rPr>
        <w:t xml:space="preserve"> </w:t>
      </w:r>
      <w:r>
        <w:rPr>
          <w:sz w:val="28"/>
          <w:szCs w:val="28"/>
        </w:rPr>
        <w:t xml:space="preserve">№. </w:t>
      </w:r>
      <w:r w:rsidRPr="00047680">
        <w:rPr>
          <w:sz w:val="28"/>
          <w:szCs w:val="28"/>
        </w:rPr>
        <w:t xml:space="preserve">1. – </w:t>
      </w:r>
      <w:r>
        <w:rPr>
          <w:sz w:val="28"/>
          <w:szCs w:val="28"/>
        </w:rPr>
        <w:t>С</w:t>
      </w:r>
      <w:r w:rsidRPr="00047680">
        <w:rPr>
          <w:sz w:val="28"/>
          <w:szCs w:val="28"/>
        </w:rPr>
        <w:t>. 54 – 64.</w:t>
      </w:r>
    </w:p>
    <w:p w:rsidR="004E633F" w:rsidRPr="003E54FE" w:rsidRDefault="004E633F" w:rsidP="00D43EC3">
      <w:pPr>
        <w:numPr>
          <w:ilvl w:val="0"/>
          <w:numId w:val="70"/>
        </w:numPr>
        <w:suppressAutoHyphens w:val="0"/>
        <w:spacing w:line="360" w:lineRule="auto"/>
        <w:ind w:left="900" w:hanging="540"/>
        <w:jc w:val="both"/>
        <w:rPr>
          <w:sz w:val="28"/>
          <w:szCs w:val="28"/>
          <w:lang w:val="uk-UA"/>
        </w:rPr>
      </w:pPr>
      <w:r>
        <w:rPr>
          <w:sz w:val="28"/>
          <w:szCs w:val="28"/>
          <w:lang w:val="en-US"/>
        </w:rPr>
        <w:t xml:space="preserve">Heidland VE, Straner BE. Left ventricular muscle mass and elevated heart rate are associated with coronary plague disruption // Circulation. – 2001. – Vol. 104, N 13. – P. 1477 – 1482. </w:t>
      </w:r>
    </w:p>
    <w:p w:rsidR="004E633F" w:rsidRDefault="004E633F" w:rsidP="00D43EC3">
      <w:pPr>
        <w:numPr>
          <w:ilvl w:val="0"/>
          <w:numId w:val="70"/>
        </w:numPr>
        <w:suppressAutoHyphens w:val="0"/>
        <w:spacing w:line="360" w:lineRule="auto"/>
        <w:ind w:left="900" w:hanging="540"/>
        <w:jc w:val="both"/>
        <w:rPr>
          <w:sz w:val="28"/>
          <w:szCs w:val="28"/>
          <w:lang w:val="en-US"/>
        </w:rPr>
      </w:pPr>
      <w:r>
        <w:rPr>
          <w:sz w:val="28"/>
          <w:szCs w:val="28"/>
          <w:lang w:val="en-US"/>
        </w:rPr>
        <w:t>Wemean J-L. Cardiovascular effects of TSH Suppression //Congress highlights: Merck European Thyroid Symposium, Berlin. –2004. – P. 13 –14.</w:t>
      </w:r>
    </w:p>
    <w:p w:rsidR="004E633F" w:rsidRPr="00C40DE1" w:rsidRDefault="004E633F" w:rsidP="00D43EC3">
      <w:pPr>
        <w:numPr>
          <w:ilvl w:val="0"/>
          <w:numId w:val="70"/>
        </w:numPr>
        <w:suppressAutoHyphens w:val="0"/>
        <w:spacing w:line="360" w:lineRule="auto"/>
        <w:ind w:left="900" w:hanging="540"/>
        <w:jc w:val="both"/>
        <w:rPr>
          <w:sz w:val="28"/>
          <w:szCs w:val="28"/>
          <w:lang w:val="uk-UA"/>
        </w:rPr>
      </w:pPr>
      <w:r w:rsidRPr="00C40DE1">
        <w:rPr>
          <w:sz w:val="28"/>
          <w:szCs w:val="28"/>
          <w:lang w:val="uk-UA"/>
        </w:rPr>
        <w:t>Geffner DL., Hershman JM. β-adrenergic blocade for the treatment of hyperthyroidism //Am. H. Med. – 1992. – Vol. 93, N1. – P. 61 – 68.</w:t>
      </w:r>
    </w:p>
    <w:p w:rsidR="004E633F" w:rsidRDefault="004E633F" w:rsidP="00D43EC3">
      <w:pPr>
        <w:numPr>
          <w:ilvl w:val="0"/>
          <w:numId w:val="70"/>
        </w:numPr>
        <w:suppressAutoHyphens w:val="0"/>
        <w:spacing w:line="360" w:lineRule="auto"/>
        <w:ind w:left="900" w:hanging="540"/>
        <w:jc w:val="both"/>
        <w:rPr>
          <w:sz w:val="28"/>
          <w:szCs w:val="28"/>
          <w:lang w:val="en-US"/>
        </w:rPr>
      </w:pPr>
      <w:r>
        <w:rPr>
          <w:sz w:val="28"/>
          <w:szCs w:val="28"/>
          <w:lang w:val="en-US"/>
        </w:rPr>
        <w:t>Sgarbi JA., Villaca FG., Garbeline B. et al. The effects of early antithyroid therapy for endogenous subclinical hyperthyroidism in clinical and heart abnormalities // Clin. Endocrinol. Metab. – 2003. –Vol. 88</w:t>
      </w:r>
      <w:r>
        <w:rPr>
          <w:sz w:val="28"/>
          <w:szCs w:val="28"/>
          <w:lang w:val="uk-UA"/>
        </w:rPr>
        <w:t>,</w:t>
      </w:r>
      <w:r>
        <w:rPr>
          <w:sz w:val="28"/>
          <w:szCs w:val="28"/>
          <w:lang w:val="en-US"/>
        </w:rPr>
        <w:t xml:space="preserve"> N. 4. – P. 1672 – 1677. </w:t>
      </w:r>
    </w:p>
    <w:p w:rsidR="004E633F" w:rsidRDefault="004E633F" w:rsidP="00D43EC3">
      <w:pPr>
        <w:numPr>
          <w:ilvl w:val="0"/>
          <w:numId w:val="70"/>
        </w:numPr>
        <w:suppressAutoHyphens w:val="0"/>
        <w:spacing w:line="360" w:lineRule="auto"/>
        <w:ind w:left="900" w:hanging="540"/>
        <w:jc w:val="both"/>
        <w:rPr>
          <w:sz w:val="28"/>
          <w:szCs w:val="28"/>
          <w:lang w:val="en-US"/>
        </w:rPr>
      </w:pPr>
      <w:r>
        <w:rPr>
          <w:sz w:val="28"/>
          <w:szCs w:val="28"/>
          <w:lang w:val="en-US"/>
        </w:rPr>
        <w:t>Bystrova TV., Troshina EA., Abdulchabirova FM., Pachencova LA Thyroid function in patients with atrial fibrillation //  Abstract book 8</w:t>
      </w:r>
      <w:r w:rsidRPr="00710B7E">
        <w:rPr>
          <w:sz w:val="28"/>
          <w:szCs w:val="28"/>
          <w:vertAlign w:val="superscript"/>
          <w:lang w:val="en-US"/>
        </w:rPr>
        <w:t>th</w:t>
      </w:r>
      <w:r>
        <w:rPr>
          <w:sz w:val="28"/>
          <w:szCs w:val="28"/>
          <w:lang w:val="en-US"/>
        </w:rPr>
        <w:t xml:space="preserve"> European Congress of Endocrinology, Glasgow, UK.– 2006. – P. 779.</w:t>
      </w:r>
    </w:p>
    <w:p w:rsidR="004E633F" w:rsidRDefault="004E633F" w:rsidP="00D43EC3">
      <w:pPr>
        <w:numPr>
          <w:ilvl w:val="0"/>
          <w:numId w:val="70"/>
        </w:numPr>
        <w:suppressAutoHyphens w:val="0"/>
        <w:spacing w:line="360" w:lineRule="auto"/>
        <w:ind w:left="900" w:hanging="540"/>
        <w:jc w:val="both"/>
        <w:rPr>
          <w:sz w:val="28"/>
          <w:szCs w:val="28"/>
          <w:lang w:val="en-US"/>
        </w:rPr>
      </w:pPr>
      <w:r>
        <w:rPr>
          <w:sz w:val="28"/>
          <w:szCs w:val="28"/>
        </w:rPr>
        <w:t xml:space="preserve">Фадеев В.В., Моргунова Т.Б., Мельниченко Г.А. Варианты заместительной терапии первичного гипотиреоза: монотерапия </w:t>
      </w:r>
      <w:r>
        <w:rPr>
          <w:sz w:val="28"/>
          <w:szCs w:val="28"/>
          <w:lang w:val="en-US"/>
        </w:rPr>
        <w:t>L</w:t>
      </w:r>
      <w:r>
        <w:rPr>
          <w:sz w:val="28"/>
          <w:szCs w:val="28"/>
        </w:rPr>
        <w:t xml:space="preserve">-тироксином и комбинированная терапия </w:t>
      </w:r>
      <w:r>
        <w:rPr>
          <w:sz w:val="28"/>
          <w:szCs w:val="28"/>
          <w:lang w:val="en-US"/>
        </w:rPr>
        <w:t>L</w:t>
      </w:r>
      <w:r>
        <w:rPr>
          <w:sz w:val="28"/>
          <w:szCs w:val="28"/>
        </w:rPr>
        <w:t>-тироксином и трийодтиронином //Международный эндокринологический журнал</w:t>
      </w:r>
      <w:r>
        <w:rPr>
          <w:sz w:val="28"/>
          <w:szCs w:val="28"/>
          <w:lang w:val="uk-UA"/>
        </w:rPr>
        <w:t>.</w:t>
      </w:r>
      <w:r>
        <w:rPr>
          <w:sz w:val="28"/>
          <w:szCs w:val="28"/>
        </w:rPr>
        <w:t xml:space="preserve"> – 2005. – №. </w:t>
      </w:r>
      <w:r w:rsidRPr="004A25E5">
        <w:rPr>
          <w:sz w:val="28"/>
          <w:szCs w:val="28"/>
        </w:rPr>
        <w:t xml:space="preserve">1 – </w:t>
      </w:r>
      <w:r>
        <w:rPr>
          <w:sz w:val="28"/>
          <w:szCs w:val="28"/>
        </w:rPr>
        <w:t>С</w:t>
      </w:r>
      <w:r w:rsidRPr="004A25E5">
        <w:rPr>
          <w:sz w:val="28"/>
          <w:szCs w:val="28"/>
        </w:rPr>
        <w:t>. 49 – 54.</w:t>
      </w:r>
    </w:p>
    <w:p w:rsidR="004E633F" w:rsidRPr="000C1105" w:rsidRDefault="004E633F" w:rsidP="00D43EC3">
      <w:pPr>
        <w:numPr>
          <w:ilvl w:val="0"/>
          <w:numId w:val="70"/>
        </w:numPr>
        <w:suppressAutoHyphens w:val="0"/>
        <w:spacing w:line="360" w:lineRule="auto"/>
        <w:ind w:left="900" w:hanging="540"/>
        <w:jc w:val="both"/>
        <w:rPr>
          <w:sz w:val="28"/>
          <w:szCs w:val="28"/>
          <w:lang w:val="uk-UA"/>
        </w:rPr>
      </w:pPr>
      <w:r>
        <w:rPr>
          <w:sz w:val="28"/>
          <w:szCs w:val="28"/>
        </w:rPr>
        <w:t>Молекулярная эндокринология. Фундаментальные исследования и их отражение в клинике / Под ред. Б.В. Вейнтрауба. – М.: Медицина, 2003</w:t>
      </w:r>
      <w:r>
        <w:rPr>
          <w:sz w:val="28"/>
          <w:szCs w:val="28"/>
          <w:lang w:val="uk-UA"/>
        </w:rPr>
        <w:t>.</w:t>
      </w:r>
      <w:r>
        <w:rPr>
          <w:sz w:val="28"/>
          <w:szCs w:val="28"/>
        </w:rPr>
        <w:t xml:space="preserve"> – 496 с. </w:t>
      </w:r>
    </w:p>
    <w:p w:rsidR="004E633F" w:rsidRPr="000C1105" w:rsidRDefault="004E633F" w:rsidP="004E633F">
      <w:pPr>
        <w:spacing w:line="360" w:lineRule="auto"/>
        <w:jc w:val="both"/>
        <w:rPr>
          <w:sz w:val="28"/>
          <w:szCs w:val="28"/>
          <w:lang w:val="uk-UA"/>
        </w:rPr>
      </w:pPr>
    </w:p>
    <w:p w:rsidR="004E633F" w:rsidRPr="000C1105" w:rsidRDefault="004E633F" w:rsidP="004E633F">
      <w:pPr>
        <w:spacing w:line="360" w:lineRule="auto"/>
        <w:jc w:val="both"/>
        <w:rPr>
          <w:sz w:val="28"/>
          <w:szCs w:val="28"/>
          <w:lang w:val="uk-UA"/>
        </w:rPr>
      </w:pPr>
    </w:p>
    <w:p w:rsidR="004E633F" w:rsidRPr="000C1105" w:rsidRDefault="004E633F" w:rsidP="004E633F">
      <w:pPr>
        <w:spacing w:line="360" w:lineRule="auto"/>
        <w:jc w:val="both"/>
        <w:rPr>
          <w:sz w:val="28"/>
          <w:szCs w:val="28"/>
          <w:lang w:val="uk-UA"/>
        </w:rPr>
      </w:pPr>
    </w:p>
    <w:p w:rsidR="004E633F" w:rsidRPr="000C1105" w:rsidRDefault="004E633F" w:rsidP="004E633F">
      <w:pPr>
        <w:spacing w:line="360" w:lineRule="auto"/>
        <w:jc w:val="both"/>
        <w:rPr>
          <w:sz w:val="28"/>
          <w:szCs w:val="28"/>
          <w:lang w:val="uk-UA"/>
        </w:rPr>
      </w:pPr>
      <w:r w:rsidRPr="000C1105">
        <w:rPr>
          <w:sz w:val="28"/>
          <w:szCs w:val="28"/>
          <w:lang w:val="uk-UA"/>
        </w:rPr>
        <w:t xml:space="preserve">  </w:t>
      </w:r>
    </w:p>
    <w:p w:rsidR="004E633F" w:rsidRPr="000C1105" w:rsidRDefault="004E633F" w:rsidP="004E633F">
      <w:pPr>
        <w:spacing w:line="360" w:lineRule="auto"/>
        <w:jc w:val="both"/>
        <w:rPr>
          <w:sz w:val="28"/>
          <w:szCs w:val="28"/>
          <w:lang w:val="uk-UA"/>
        </w:rPr>
      </w:pPr>
    </w:p>
    <w:p w:rsidR="004E633F" w:rsidRPr="00C40DE1" w:rsidRDefault="004E633F" w:rsidP="004E633F">
      <w:pPr>
        <w:spacing w:line="360" w:lineRule="auto"/>
        <w:jc w:val="both"/>
        <w:rPr>
          <w:sz w:val="28"/>
          <w:szCs w:val="28"/>
          <w:lang w:val="uk-UA"/>
        </w:rPr>
      </w:pPr>
    </w:p>
    <w:p w:rsidR="004E633F" w:rsidRPr="00681125" w:rsidRDefault="004E633F" w:rsidP="004E633F">
      <w:pPr>
        <w:spacing w:line="360" w:lineRule="auto"/>
        <w:jc w:val="both"/>
        <w:rPr>
          <w:sz w:val="28"/>
          <w:szCs w:val="28"/>
          <w:lang w:val="uk-UA"/>
        </w:rPr>
      </w:pPr>
    </w:p>
    <w:p w:rsidR="004E633F" w:rsidRDefault="004E633F" w:rsidP="004E633F">
      <w:pPr>
        <w:spacing w:line="360" w:lineRule="auto"/>
        <w:jc w:val="both"/>
        <w:rPr>
          <w:sz w:val="28"/>
          <w:szCs w:val="28"/>
          <w:lang w:val="uk-UA"/>
        </w:rPr>
      </w:pPr>
    </w:p>
    <w:p w:rsidR="004E633F" w:rsidRPr="00C40DE1" w:rsidRDefault="004E633F" w:rsidP="004E633F">
      <w:pPr>
        <w:spacing w:line="360" w:lineRule="auto"/>
        <w:jc w:val="both"/>
        <w:rPr>
          <w:sz w:val="28"/>
          <w:szCs w:val="28"/>
          <w:lang w:val="uk-UA"/>
        </w:rPr>
      </w:pPr>
    </w:p>
    <w:p w:rsidR="004E633F" w:rsidRPr="00815806" w:rsidRDefault="004E633F" w:rsidP="004E633F">
      <w:pPr>
        <w:spacing w:line="360" w:lineRule="auto"/>
        <w:jc w:val="both"/>
        <w:rPr>
          <w:sz w:val="28"/>
          <w:szCs w:val="28"/>
          <w:lang w:val="uk-UA"/>
        </w:rPr>
      </w:pPr>
      <w:r w:rsidRPr="00EE4E02">
        <w:rPr>
          <w:sz w:val="28"/>
          <w:szCs w:val="28"/>
          <w:lang w:val="uk-UA"/>
        </w:rPr>
        <w:t xml:space="preserve">     </w:t>
      </w:r>
      <w:r w:rsidRPr="00815806">
        <w:rPr>
          <w:sz w:val="28"/>
          <w:szCs w:val="28"/>
          <w:lang w:val="uk-UA"/>
        </w:rPr>
        <w:t xml:space="preserve"> </w:t>
      </w:r>
    </w:p>
    <w:p w:rsidR="004E633F" w:rsidRDefault="004E633F" w:rsidP="004E633F">
      <w:pPr>
        <w:spacing w:line="360" w:lineRule="auto"/>
        <w:jc w:val="both"/>
        <w:rPr>
          <w:sz w:val="28"/>
          <w:szCs w:val="28"/>
          <w:lang w:val="uk-UA"/>
        </w:rPr>
      </w:pPr>
    </w:p>
    <w:p w:rsidR="004E633F" w:rsidRDefault="004E633F" w:rsidP="004E633F">
      <w:pPr>
        <w:spacing w:line="360" w:lineRule="auto"/>
        <w:jc w:val="both"/>
        <w:rPr>
          <w:sz w:val="28"/>
          <w:szCs w:val="28"/>
          <w:lang w:val="uk-UA"/>
        </w:rPr>
      </w:pPr>
    </w:p>
    <w:p w:rsidR="004E633F" w:rsidRDefault="004E633F" w:rsidP="004E633F">
      <w:pPr>
        <w:spacing w:line="360" w:lineRule="auto"/>
        <w:ind w:left="1416" w:firstLine="708"/>
        <w:jc w:val="both"/>
        <w:rPr>
          <w:sz w:val="28"/>
          <w:szCs w:val="28"/>
          <w:lang w:val="uk-UA"/>
        </w:rPr>
      </w:pPr>
    </w:p>
    <w:p w:rsidR="004E633F" w:rsidRDefault="004E633F" w:rsidP="004E633F">
      <w:pPr>
        <w:spacing w:line="360" w:lineRule="auto"/>
        <w:ind w:left="1416" w:firstLine="708"/>
        <w:jc w:val="both"/>
        <w:rPr>
          <w:sz w:val="28"/>
          <w:szCs w:val="28"/>
          <w:lang w:val="uk-UA"/>
        </w:rPr>
      </w:pPr>
    </w:p>
    <w:p w:rsidR="004E633F" w:rsidRDefault="004E633F" w:rsidP="004E633F">
      <w:pPr>
        <w:spacing w:line="360" w:lineRule="auto"/>
        <w:ind w:left="1416" w:firstLine="708"/>
        <w:jc w:val="both"/>
        <w:rPr>
          <w:sz w:val="28"/>
          <w:szCs w:val="28"/>
          <w:lang w:val="uk-UA"/>
        </w:rPr>
      </w:pPr>
    </w:p>
    <w:p w:rsidR="004E633F" w:rsidRPr="00C40DE1" w:rsidRDefault="004E633F" w:rsidP="004E633F">
      <w:pPr>
        <w:spacing w:line="360" w:lineRule="auto"/>
        <w:ind w:left="2124"/>
        <w:jc w:val="both"/>
        <w:rPr>
          <w:sz w:val="28"/>
          <w:szCs w:val="28"/>
          <w:lang w:val="uk-UA"/>
        </w:rPr>
      </w:pPr>
    </w:p>
    <w:p w:rsidR="004E633F" w:rsidRPr="00815806" w:rsidRDefault="004E633F" w:rsidP="004E633F">
      <w:pPr>
        <w:rPr>
          <w:lang w:val="uk-UA"/>
        </w:rPr>
      </w:pPr>
    </w:p>
    <w:p w:rsidR="0068362D" w:rsidRPr="00031E5A" w:rsidRDefault="0068362D" w:rsidP="00ED3D7B">
      <w:pPr>
        <w:spacing w:line="360" w:lineRule="auto"/>
        <w:ind w:firstLine="709"/>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EC3" w:rsidRDefault="00D43EC3">
      <w:r>
        <w:separator/>
      </w:r>
    </w:p>
  </w:endnote>
  <w:endnote w:type="continuationSeparator" w:id="0">
    <w:p w:rsidR="00D43EC3" w:rsidRDefault="00D4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EC3" w:rsidRDefault="00D43EC3">
      <w:r>
        <w:separator/>
      </w:r>
    </w:p>
  </w:footnote>
  <w:footnote w:type="continuationSeparator" w:id="0">
    <w:p w:rsidR="00D43EC3" w:rsidRDefault="00D43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955068C"/>
    <w:multiLevelType w:val="hybridMultilevel"/>
    <w:tmpl w:val="62BC35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52333B4"/>
    <w:multiLevelType w:val="multilevel"/>
    <w:tmpl w:val="565C95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30"/>
        </w:tabs>
        <w:ind w:left="1830" w:hanging="4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670"/>
        </w:tabs>
        <w:ind w:left="11670" w:hanging="1800"/>
      </w:pPr>
      <w:rPr>
        <w:rFonts w:hint="default"/>
      </w:rPr>
    </w:lvl>
    <w:lvl w:ilvl="8">
      <w:start w:val="1"/>
      <w:numFmt w:val="decimal"/>
      <w:lvlText w:val="%1.%2.%3.%4.%5.%6.%7.%8.%9"/>
      <w:lvlJc w:val="left"/>
      <w:pPr>
        <w:tabs>
          <w:tab w:val="num" w:pos="13440"/>
        </w:tabs>
        <w:ind w:left="13440" w:hanging="2160"/>
      </w:pPr>
      <w:rPr>
        <w:rFonts w:hint="default"/>
      </w:rPr>
    </w:lvl>
  </w:abstractNum>
  <w:abstractNum w:abstractNumId="51">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4">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9">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3">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5">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6303415D"/>
    <w:multiLevelType w:val="hybridMultilevel"/>
    <w:tmpl w:val="A0BE2158"/>
    <w:lvl w:ilvl="0" w:tplc="0419000F">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8">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70">
    <w:nsid w:val="7C8C57BB"/>
    <w:multiLevelType w:val="hybridMultilevel"/>
    <w:tmpl w:val="C13CAA68"/>
    <w:lvl w:ilvl="0" w:tplc="E34A177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8"/>
  </w:num>
  <w:num w:numId="45">
    <w:abstractNumId w:val="5"/>
  </w:num>
  <w:num w:numId="46">
    <w:abstractNumId w:val="51"/>
  </w:num>
  <w:num w:numId="47">
    <w:abstractNumId w:val="57"/>
  </w:num>
  <w:num w:numId="48">
    <w:abstractNumId w:val="59"/>
  </w:num>
  <w:num w:numId="49">
    <w:abstractNumId w:val="68"/>
  </w:num>
  <w:num w:numId="50">
    <w:abstractNumId w:val="48"/>
  </w:num>
  <w:num w:numId="51">
    <w:abstractNumId w:val="63"/>
  </w:num>
  <w:num w:numId="52">
    <w:abstractNumId w:val="54"/>
  </w:num>
  <w:num w:numId="53">
    <w:abstractNumId w:val="49"/>
  </w:num>
  <w:num w:numId="54">
    <w:abstractNumId w:val="56"/>
  </w:num>
  <w:num w:numId="55">
    <w:abstractNumId w:val="47"/>
  </w:num>
  <w:num w:numId="56">
    <w:abstractNumId w:val="45"/>
  </w:num>
  <w:num w:numId="57">
    <w:abstractNumId w:val="64"/>
  </w:num>
  <w:num w:numId="58">
    <w:abstractNumId w:val="60"/>
  </w:num>
  <w:num w:numId="59">
    <w:abstractNumId w:val="61"/>
  </w:num>
  <w:num w:numId="60">
    <w:abstractNumId w:val="66"/>
  </w:num>
  <w:num w:numId="61">
    <w:abstractNumId w:val="55"/>
  </w:num>
  <w:num w:numId="62">
    <w:abstractNumId w:val="69"/>
  </w:num>
  <w:num w:numId="63">
    <w:abstractNumId w:val="46"/>
  </w:num>
  <w:num w:numId="64">
    <w:abstractNumId w:val="62"/>
  </w:num>
  <w:num w:numId="65">
    <w:abstractNumId w:val="65"/>
  </w:num>
  <w:num w:numId="66">
    <w:abstractNumId w:val="6"/>
  </w:num>
  <w:num w:numId="67">
    <w:abstractNumId w:val="50"/>
  </w:num>
  <w:num w:numId="68">
    <w:abstractNumId w:val="67"/>
  </w:num>
  <w:num w:numId="69">
    <w:abstractNumId w:val="70"/>
  </w:num>
  <w:num w:numId="70">
    <w:abstractNumId w:val="4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24F2"/>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C7A"/>
    <w:rsid w:val="00045E80"/>
    <w:rsid w:val="000464F6"/>
    <w:rsid w:val="0004729D"/>
    <w:rsid w:val="00051685"/>
    <w:rsid w:val="000533F6"/>
    <w:rsid w:val="000538AB"/>
    <w:rsid w:val="00053EC4"/>
    <w:rsid w:val="0005543B"/>
    <w:rsid w:val="000555E3"/>
    <w:rsid w:val="000561E5"/>
    <w:rsid w:val="0005645B"/>
    <w:rsid w:val="00056D95"/>
    <w:rsid w:val="0005740C"/>
    <w:rsid w:val="000618F6"/>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714"/>
    <w:rsid w:val="000B7CF6"/>
    <w:rsid w:val="000C0078"/>
    <w:rsid w:val="000C049C"/>
    <w:rsid w:val="000C04E7"/>
    <w:rsid w:val="000C0BEF"/>
    <w:rsid w:val="000C0BF5"/>
    <w:rsid w:val="000C0C0A"/>
    <w:rsid w:val="000C16BB"/>
    <w:rsid w:val="000C26F4"/>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06D"/>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71E"/>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07BAB"/>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5ED"/>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1DC"/>
    <w:rsid w:val="001553E1"/>
    <w:rsid w:val="00155A25"/>
    <w:rsid w:val="00161832"/>
    <w:rsid w:val="00162A81"/>
    <w:rsid w:val="00163056"/>
    <w:rsid w:val="00164CE2"/>
    <w:rsid w:val="0016556C"/>
    <w:rsid w:val="00165FD0"/>
    <w:rsid w:val="0016638F"/>
    <w:rsid w:val="00170ACB"/>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08F0"/>
    <w:rsid w:val="001A0996"/>
    <w:rsid w:val="001A197B"/>
    <w:rsid w:val="001A2E7E"/>
    <w:rsid w:val="001A581E"/>
    <w:rsid w:val="001A5E82"/>
    <w:rsid w:val="001A6FC9"/>
    <w:rsid w:val="001B1280"/>
    <w:rsid w:val="001B15BF"/>
    <w:rsid w:val="001B1884"/>
    <w:rsid w:val="001B25BA"/>
    <w:rsid w:val="001B29D2"/>
    <w:rsid w:val="001B48D3"/>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B21"/>
    <w:rsid w:val="001D21F3"/>
    <w:rsid w:val="001D3B87"/>
    <w:rsid w:val="001D3B9E"/>
    <w:rsid w:val="001D501F"/>
    <w:rsid w:val="001D5247"/>
    <w:rsid w:val="001D7CEB"/>
    <w:rsid w:val="001E17D1"/>
    <w:rsid w:val="001E2175"/>
    <w:rsid w:val="001E3402"/>
    <w:rsid w:val="001E4C7B"/>
    <w:rsid w:val="001E5327"/>
    <w:rsid w:val="001E5DB2"/>
    <w:rsid w:val="001E628B"/>
    <w:rsid w:val="001E7129"/>
    <w:rsid w:val="001F0379"/>
    <w:rsid w:val="001F0D68"/>
    <w:rsid w:val="001F0D7A"/>
    <w:rsid w:val="001F10C4"/>
    <w:rsid w:val="001F14AE"/>
    <w:rsid w:val="001F1507"/>
    <w:rsid w:val="001F31A6"/>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046"/>
    <w:rsid w:val="002106A2"/>
    <w:rsid w:val="00210F74"/>
    <w:rsid w:val="002110F3"/>
    <w:rsid w:val="00211236"/>
    <w:rsid w:val="00211287"/>
    <w:rsid w:val="0021224A"/>
    <w:rsid w:val="002126D6"/>
    <w:rsid w:val="00212820"/>
    <w:rsid w:val="00213228"/>
    <w:rsid w:val="00213A3B"/>
    <w:rsid w:val="002173D6"/>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2712F"/>
    <w:rsid w:val="002301C9"/>
    <w:rsid w:val="0023069A"/>
    <w:rsid w:val="00230A2C"/>
    <w:rsid w:val="00230B01"/>
    <w:rsid w:val="00230D91"/>
    <w:rsid w:val="00231E20"/>
    <w:rsid w:val="00236361"/>
    <w:rsid w:val="002364FC"/>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1CA"/>
    <w:rsid w:val="0025287C"/>
    <w:rsid w:val="00252D0D"/>
    <w:rsid w:val="00252F9F"/>
    <w:rsid w:val="00254394"/>
    <w:rsid w:val="00254C99"/>
    <w:rsid w:val="0025574B"/>
    <w:rsid w:val="00255B15"/>
    <w:rsid w:val="002561AF"/>
    <w:rsid w:val="0025688C"/>
    <w:rsid w:val="00256B4D"/>
    <w:rsid w:val="00257E88"/>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66DD"/>
    <w:rsid w:val="00287CCD"/>
    <w:rsid w:val="002918FA"/>
    <w:rsid w:val="00291E1F"/>
    <w:rsid w:val="00292B3F"/>
    <w:rsid w:val="002941EF"/>
    <w:rsid w:val="002948C7"/>
    <w:rsid w:val="00294F84"/>
    <w:rsid w:val="0029553D"/>
    <w:rsid w:val="00295AE6"/>
    <w:rsid w:val="00296605"/>
    <w:rsid w:val="002A1A3B"/>
    <w:rsid w:val="002A1C0A"/>
    <w:rsid w:val="002A1D57"/>
    <w:rsid w:val="002A3030"/>
    <w:rsid w:val="002A39C0"/>
    <w:rsid w:val="002A3FCF"/>
    <w:rsid w:val="002A4700"/>
    <w:rsid w:val="002A55F7"/>
    <w:rsid w:val="002A6528"/>
    <w:rsid w:val="002A7BD9"/>
    <w:rsid w:val="002B165F"/>
    <w:rsid w:val="002B1667"/>
    <w:rsid w:val="002B2215"/>
    <w:rsid w:val="002B3184"/>
    <w:rsid w:val="002B3996"/>
    <w:rsid w:val="002B39EA"/>
    <w:rsid w:val="002B4347"/>
    <w:rsid w:val="002B47B1"/>
    <w:rsid w:val="002B60F4"/>
    <w:rsid w:val="002B6C5F"/>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3B67"/>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4E75"/>
    <w:rsid w:val="0033659B"/>
    <w:rsid w:val="00336900"/>
    <w:rsid w:val="00336AAB"/>
    <w:rsid w:val="0033708E"/>
    <w:rsid w:val="003370BE"/>
    <w:rsid w:val="00337993"/>
    <w:rsid w:val="003403E9"/>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13E6"/>
    <w:rsid w:val="00362ED7"/>
    <w:rsid w:val="00363673"/>
    <w:rsid w:val="00364087"/>
    <w:rsid w:val="003652BC"/>
    <w:rsid w:val="003652EC"/>
    <w:rsid w:val="0036587A"/>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77C53"/>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699"/>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176E"/>
    <w:rsid w:val="003C2A97"/>
    <w:rsid w:val="003C331E"/>
    <w:rsid w:val="003C38E4"/>
    <w:rsid w:val="003C391D"/>
    <w:rsid w:val="003C3FBE"/>
    <w:rsid w:val="003C4218"/>
    <w:rsid w:val="003C632A"/>
    <w:rsid w:val="003C6685"/>
    <w:rsid w:val="003C6BE6"/>
    <w:rsid w:val="003C7A29"/>
    <w:rsid w:val="003D171E"/>
    <w:rsid w:val="003D1B3F"/>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3F68CA"/>
    <w:rsid w:val="0040080F"/>
    <w:rsid w:val="004009D1"/>
    <w:rsid w:val="004015C6"/>
    <w:rsid w:val="00401FC2"/>
    <w:rsid w:val="0040244B"/>
    <w:rsid w:val="00403EF1"/>
    <w:rsid w:val="00404296"/>
    <w:rsid w:val="004045EB"/>
    <w:rsid w:val="0040460E"/>
    <w:rsid w:val="00405B91"/>
    <w:rsid w:val="00407A82"/>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059"/>
    <w:rsid w:val="004431C1"/>
    <w:rsid w:val="004438E4"/>
    <w:rsid w:val="00444065"/>
    <w:rsid w:val="00444110"/>
    <w:rsid w:val="004441C2"/>
    <w:rsid w:val="004446BB"/>
    <w:rsid w:val="00445F2A"/>
    <w:rsid w:val="0044698A"/>
    <w:rsid w:val="00446B81"/>
    <w:rsid w:val="00447D33"/>
    <w:rsid w:val="00450630"/>
    <w:rsid w:val="00450718"/>
    <w:rsid w:val="0045138D"/>
    <w:rsid w:val="0045213A"/>
    <w:rsid w:val="00452296"/>
    <w:rsid w:val="00453A09"/>
    <w:rsid w:val="00453DB5"/>
    <w:rsid w:val="00457062"/>
    <w:rsid w:val="00457539"/>
    <w:rsid w:val="00460D09"/>
    <w:rsid w:val="0046167F"/>
    <w:rsid w:val="00462806"/>
    <w:rsid w:val="00462A8B"/>
    <w:rsid w:val="00462B62"/>
    <w:rsid w:val="00463933"/>
    <w:rsid w:val="00466887"/>
    <w:rsid w:val="00466FE8"/>
    <w:rsid w:val="00471A16"/>
    <w:rsid w:val="00472425"/>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1D55"/>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069"/>
    <w:rsid w:val="004B236B"/>
    <w:rsid w:val="004B279E"/>
    <w:rsid w:val="004B2F63"/>
    <w:rsid w:val="004B36E5"/>
    <w:rsid w:val="004B38A8"/>
    <w:rsid w:val="004B4D02"/>
    <w:rsid w:val="004B561E"/>
    <w:rsid w:val="004B59E3"/>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633F"/>
    <w:rsid w:val="004E7663"/>
    <w:rsid w:val="004E778D"/>
    <w:rsid w:val="004E7C39"/>
    <w:rsid w:val="004E7E29"/>
    <w:rsid w:val="004E7EE6"/>
    <w:rsid w:val="004F03AF"/>
    <w:rsid w:val="004F05B3"/>
    <w:rsid w:val="004F0E2C"/>
    <w:rsid w:val="004F102A"/>
    <w:rsid w:val="004F11AD"/>
    <w:rsid w:val="004F153C"/>
    <w:rsid w:val="004F2D37"/>
    <w:rsid w:val="004F32B4"/>
    <w:rsid w:val="004F37EA"/>
    <w:rsid w:val="004F3A7B"/>
    <w:rsid w:val="004F3F1D"/>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A4E"/>
    <w:rsid w:val="00520D8A"/>
    <w:rsid w:val="00520DB5"/>
    <w:rsid w:val="00521356"/>
    <w:rsid w:val="00521A35"/>
    <w:rsid w:val="00521F3B"/>
    <w:rsid w:val="00522117"/>
    <w:rsid w:val="0052468D"/>
    <w:rsid w:val="00524D1A"/>
    <w:rsid w:val="00525F5A"/>
    <w:rsid w:val="0052614D"/>
    <w:rsid w:val="005277A1"/>
    <w:rsid w:val="00527FB6"/>
    <w:rsid w:val="005304ED"/>
    <w:rsid w:val="00531138"/>
    <w:rsid w:val="005330B0"/>
    <w:rsid w:val="005332A5"/>
    <w:rsid w:val="00534910"/>
    <w:rsid w:val="00535170"/>
    <w:rsid w:val="005359E7"/>
    <w:rsid w:val="00536854"/>
    <w:rsid w:val="00537F28"/>
    <w:rsid w:val="0054065E"/>
    <w:rsid w:val="005411D7"/>
    <w:rsid w:val="00542193"/>
    <w:rsid w:val="00542362"/>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2D46"/>
    <w:rsid w:val="005630B7"/>
    <w:rsid w:val="005633A5"/>
    <w:rsid w:val="005648FF"/>
    <w:rsid w:val="00565443"/>
    <w:rsid w:val="0056601D"/>
    <w:rsid w:val="00566C2B"/>
    <w:rsid w:val="005709E0"/>
    <w:rsid w:val="00571281"/>
    <w:rsid w:val="0057185E"/>
    <w:rsid w:val="00571E03"/>
    <w:rsid w:val="005724A8"/>
    <w:rsid w:val="00572E72"/>
    <w:rsid w:val="00573330"/>
    <w:rsid w:val="00575EEA"/>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6F6"/>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5A4B"/>
    <w:rsid w:val="005F6DE3"/>
    <w:rsid w:val="005F75DC"/>
    <w:rsid w:val="005F780D"/>
    <w:rsid w:val="00600D4B"/>
    <w:rsid w:val="00601052"/>
    <w:rsid w:val="00601D98"/>
    <w:rsid w:val="00601F52"/>
    <w:rsid w:val="006027D7"/>
    <w:rsid w:val="00602856"/>
    <w:rsid w:val="006048DF"/>
    <w:rsid w:val="00605518"/>
    <w:rsid w:val="00606FFC"/>
    <w:rsid w:val="00607C7B"/>
    <w:rsid w:val="00607D25"/>
    <w:rsid w:val="00610B35"/>
    <w:rsid w:val="00611192"/>
    <w:rsid w:val="006128C9"/>
    <w:rsid w:val="00612D88"/>
    <w:rsid w:val="00612DF3"/>
    <w:rsid w:val="00613987"/>
    <w:rsid w:val="00613A17"/>
    <w:rsid w:val="00614715"/>
    <w:rsid w:val="0061671D"/>
    <w:rsid w:val="00616BC2"/>
    <w:rsid w:val="00616F83"/>
    <w:rsid w:val="00617168"/>
    <w:rsid w:val="00617189"/>
    <w:rsid w:val="00617555"/>
    <w:rsid w:val="00617681"/>
    <w:rsid w:val="0062020F"/>
    <w:rsid w:val="00621463"/>
    <w:rsid w:val="00623E96"/>
    <w:rsid w:val="00625D9A"/>
    <w:rsid w:val="0062796F"/>
    <w:rsid w:val="00627E22"/>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189C"/>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0D8"/>
    <w:rsid w:val="006E39C1"/>
    <w:rsid w:val="006E4492"/>
    <w:rsid w:val="006E555B"/>
    <w:rsid w:val="006E634E"/>
    <w:rsid w:val="006E7C8C"/>
    <w:rsid w:val="006E7CA1"/>
    <w:rsid w:val="006E7CBB"/>
    <w:rsid w:val="006F0333"/>
    <w:rsid w:val="006F11E0"/>
    <w:rsid w:val="006F11FC"/>
    <w:rsid w:val="006F131E"/>
    <w:rsid w:val="006F1922"/>
    <w:rsid w:val="006F1959"/>
    <w:rsid w:val="006F389F"/>
    <w:rsid w:val="006F43CE"/>
    <w:rsid w:val="006F616E"/>
    <w:rsid w:val="006F7382"/>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3347"/>
    <w:rsid w:val="007241F3"/>
    <w:rsid w:val="00724CBB"/>
    <w:rsid w:val="00725AD9"/>
    <w:rsid w:val="00726411"/>
    <w:rsid w:val="00726C4F"/>
    <w:rsid w:val="00726E11"/>
    <w:rsid w:val="00727B28"/>
    <w:rsid w:val="0073028E"/>
    <w:rsid w:val="007304AF"/>
    <w:rsid w:val="00731B93"/>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F17"/>
    <w:rsid w:val="00751004"/>
    <w:rsid w:val="00752771"/>
    <w:rsid w:val="007527C1"/>
    <w:rsid w:val="007528B1"/>
    <w:rsid w:val="00753CB1"/>
    <w:rsid w:val="007540A1"/>
    <w:rsid w:val="00757114"/>
    <w:rsid w:val="00757648"/>
    <w:rsid w:val="00757760"/>
    <w:rsid w:val="00760C2D"/>
    <w:rsid w:val="00760C9A"/>
    <w:rsid w:val="00761E8D"/>
    <w:rsid w:val="00762E24"/>
    <w:rsid w:val="00763C76"/>
    <w:rsid w:val="00764E0B"/>
    <w:rsid w:val="0076707D"/>
    <w:rsid w:val="00770579"/>
    <w:rsid w:val="007711D7"/>
    <w:rsid w:val="00771DB1"/>
    <w:rsid w:val="00772A44"/>
    <w:rsid w:val="007734EE"/>
    <w:rsid w:val="00773869"/>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217"/>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5DE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30D"/>
    <w:rsid w:val="007D390A"/>
    <w:rsid w:val="007D497B"/>
    <w:rsid w:val="007D5529"/>
    <w:rsid w:val="007D58D6"/>
    <w:rsid w:val="007D59CD"/>
    <w:rsid w:val="007D5AFD"/>
    <w:rsid w:val="007D5B26"/>
    <w:rsid w:val="007D65D7"/>
    <w:rsid w:val="007D65F4"/>
    <w:rsid w:val="007D7812"/>
    <w:rsid w:val="007D7B00"/>
    <w:rsid w:val="007E32FD"/>
    <w:rsid w:val="007E453E"/>
    <w:rsid w:val="007E50B1"/>
    <w:rsid w:val="007E5161"/>
    <w:rsid w:val="007E5BF3"/>
    <w:rsid w:val="007E6145"/>
    <w:rsid w:val="007E6150"/>
    <w:rsid w:val="007E71E0"/>
    <w:rsid w:val="007E7BC2"/>
    <w:rsid w:val="007F0A39"/>
    <w:rsid w:val="007F0AE6"/>
    <w:rsid w:val="007F1A7B"/>
    <w:rsid w:val="007F1DE3"/>
    <w:rsid w:val="007F2528"/>
    <w:rsid w:val="007F3184"/>
    <w:rsid w:val="007F4D89"/>
    <w:rsid w:val="007F55D4"/>
    <w:rsid w:val="007F5680"/>
    <w:rsid w:val="007F6981"/>
    <w:rsid w:val="0080157F"/>
    <w:rsid w:val="00802229"/>
    <w:rsid w:val="00802264"/>
    <w:rsid w:val="00803975"/>
    <w:rsid w:val="00804C8B"/>
    <w:rsid w:val="00805FE2"/>
    <w:rsid w:val="00806A80"/>
    <w:rsid w:val="00807C7A"/>
    <w:rsid w:val="00811020"/>
    <w:rsid w:val="00813495"/>
    <w:rsid w:val="00814434"/>
    <w:rsid w:val="008144EB"/>
    <w:rsid w:val="00815C59"/>
    <w:rsid w:val="008177CA"/>
    <w:rsid w:val="00821D27"/>
    <w:rsid w:val="00821E3A"/>
    <w:rsid w:val="00822AEA"/>
    <w:rsid w:val="00822D7D"/>
    <w:rsid w:val="00823D67"/>
    <w:rsid w:val="00826329"/>
    <w:rsid w:val="00826913"/>
    <w:rsid w:val="008312F8"/>
    <w:rsid w:val="00831560"/>
    <w:rsid w:val="00832058"/>
    <w:rsid w:val="008329AF"/>
    <w:rsid w:val="00833276"/>
    <w:rsid w:val="008340EB"/>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9D9"/>
    <w:rsid w:val="00863CD4"/>
    <w:rsid w:val="0086405C"/>
    <w:rsid w:val="008649A7"/>
    <w:rsid w:val="008659ED"/>
    <w:rsid w:val="00865D4F"/>
    <w:rsid w:val="0086678B"/>
    <w:rsid w:val="00870B66"/>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6B91"/>
    <w:rsid w:val="008874DB"/>
    <w:rsid w:val="00890D0B"/>
    <w:rsid w:val="00891A79"/>
    <w:rsid w:val="00891B12"/>
    <w:rsid w:val="00892209"/>
    <w:rsid w:val="00892D06"/>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B3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477F"/>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3BEF"/>
    <w:rsid w:val="008E40BB"/>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1927"/>
    <w:rsid w:val="00922297"/>
    <w:rsid w:val="00922613"/>
    <w:rsid w:val="009247E7"/>
    <w:rsid w:val="00924E7E"/>
    <w:rsid w:val="0093049E"/>
    <w:rsid w:val="009304BC"/>
    <w:rsid w:val="00930753"/>
    <w:rsid w:val="009322C0"/>
    <w:rsid w:val="009325EE"/>
    <w:rsid w:val="009336A5"/>
    <w:rsid w:val="009347A9"/>
    <w:rsid w:val="009358F5"/>
    <w:rsid w:val="00935F1E"/>
    <w:rsid w:val="00936152"/>
    <w:rsid w:val="009370B8"/>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1DBD"/>
    <w:rsid w:val="00964988"/>
    <w:rsid w:val="00965489"/>
    <w:rsid w:val="009667EC"/>
    <w:rsid w:val="00966BDB"/>
    <w:rsid w:val="00966DE0"/>
    <w:rsid w:val="00967426"/>
    <w:rsid w:val="009702DF"/>
    <w:rsid w:val="0097088E"/>
    <w:rsid w:val="00971D0B"/>
    <w:rsid w:val="00972A52"/>
    <w:rsid w:val="00973022"/>
    <w:rsid w:val="009741E6"/>
    <w:rsid w:val="00974EAF"/>
    <w:rsid w:val="00974FEE"/>
    <w:rsid w:val="00975210"/>
    <w:rsid w:val="009759BC"/>
    <w:rsid w:val="00975FF1"/>
    <w:rsid w:val="009767F9"/>
    <w:rsid w:val="009775A0"/>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2B"/>
    <w:rsid w:val="009A66F2"/>
    <w:rsid w:val="009B196A"/>
    <w:rsid w:val="009B1F8D"/>
    <w:rsid w:val="009B2370"/>
    <w:rsid w:val="009B2805"/>
    <w:rsid w:val="009B32F1"/>
    <w:rsid w:val="009B3919"/>
    <w:rsid w:val="009B6021"/>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206D"/>
    <w:rsid w:val="009E24CE"/>
    <w:rsid w:val="009E6BFE"/>
    <w:rsid w:val="009E6F60"/>
    <w:rsid w:val="009F08EE"/>
    <w:rsid w:val="009F0ADE"/>
    <w:rsid w:val="009F1D8B"/>
    <w:rsid w:val="009F332B"/>
    <w:rsid w:val="009F3AE7"/>
    <w:rsid w:val="009F4463"/>
    <w:rsid w:val="009F4777"/>
    <w:rsid w:val="009F4BD2"/>
    <w:rsid w:val="009F67D2"/>
    <w:rsid w:val="009F6EB0"/>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16E68"/>
    <w:rsid w:val="00A206F7"/>
    <w:rsid w:val="00A20D68"/>
    <w:rsid w:val="00A21DAB"/>
    <w:rsid w:val="00A21F15"/>
    <w:rsid w:val="00A229A1"/>
    <w:rsid w:val="00A229BF"/>
    <w:rsid w:val="00A22B0C"/>
    <w:rsid w:val="00A23526"/>
    <w:rsid w:val="00A23A7B"/>
    <w:rsid w:val="00A24495"/>
    <w:rsid w:val="00A24656"/>
    <w:rsid w:val="00A27490"/>
    <w:rsid w:val="00A30205"/>
    <w:rsid w:val="00A306BD"/>
    <w:rsid w:val="00A30F85"/>
    <w:rsid w:val="00A31768"/>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14D8"/>
    <w:rsid w:val="00A7279A"/>
    <w:rsid w:val="00A72BA0"/>
    <w:rsid w:val="00A73456"/>
    <w:rsid w:val="00A7353D"/>
    <w:rsid w:val="00A73581"/>
    <w:rsid w:val="00A736DB"/>
    <w:rsid w:val="00A73A05"/>
    <w:rsid w:val="00A7482D"/>
    <w:rsid w:val="00A74B5D"/>
    <w:rsid w:val="00A74C42"/>
    <w:rsid w:val="00A75306"/>
    <w:rsid w:val="00A75BF2"/>
    <w:rsid w:val="00A75D7F"/>
    <w:rsid w:val="00A76996"/>
    <w:rsid w:val="00A76B04"/>
    <w:rsid w:val="00A77D3D"/>
    <w:rsid w:val="00A77EDA"/>
    <w:rsid w:val="00A8060E"/>
    <w:rsid w:val="00A809A4"/>
    <w:rsid w:val="00A814A4"/>
    <w:rsid w:val="00A81A8F"/>
    <w:rsid w:val="00A820AD"/>
    <w:rsid w:val="00A83C73"/>
    <w:rsid w:val="00A8431E"/>
    <w:rsid w:val="00A84733"/>
    <w:rsid w:val="00A84AC3"/>
    <w:rsid w:val="00A8527C"/>
    <w:rsid w:val="00A85EC4"/>
    <w:rsid w:val="00A873E3"/>
    <w:rsid w:val="00A922DB"/>
    <w:rsid w:val="00A925C2"/>
    <w:rsid w:val="00A93016"/>
    <w:rsid w:val="00A93F08"/>
    <w:rsid w:val="00A943CB"/>
    <w:rsid w:val="00A947BD"/>
    <w:rsid w:val="00A95CF2"/>
    <w:rsid w:val="00A963F2"/>
    <w:rsid w:val="00A96C62"/>
    <w:rsid w:val="00A97372"/>
    <w:rsid w:val="00AA2947"/>
    <w:rsid w:val="00AA2CCD"/>
    <w:rsid w:val="00AA2DB9"/>
    <w:rsid w:val="00AA34A0"/>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5EB8"/>
    <w:rsid w:val="00AE69F7"/>
    <w:rsid w:val="00AE6CF7"/>
    <w:rsid w:val="00AE79DD"/>
    <w:rsid w:val="00AF459F"/>
    <w:rsid w:val="00AF4EA4"/>
    <w:rsid w:val="00AF5362"/>
    <w:rsid w:val="00AF5500"/>
    <w:rsid w:val="00AF58C7"/>
    <w:rsid w:val="00AF649C"/>
    <w:rsid w:val="00AF72BF"/>
    <w:rsid w:val="00B00A8B"/>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4A47"/>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F78"/>
    <w:rsid w:val="00B24862"/>
    <w:rsid w:val="00B2581C"/>
    <w:rsid w:val="00B27C71"/>
    <w:rsid w:val="00B27E89"/>
    <w:rsid w:val="00B31365"/>
    <w:rsid w:val="00B31E57"/>
    <w:rsid w:val="00B3226C"/>
    <w:rsid w:val="00B32C1E"/>
    <w:rsid w:val="00B33028"/>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47D0A"/>
    <w:rsid w:val="00B50BD7"/>
    <w:rsid w:val="00B50BFD"/>
    <w:rsid w:val="00B51095"/>
    <w:rsid w:val="00B522F5"/>
    <w:rsid w:val="00B5335B"/>
    <w:rsid w:val="00B53561"/>
    <w:rsid w:val="00B53BD0"/>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15D1"/>
    <w:rsid w:val="00B7350D"/>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206A"/>
    <w:rsid w:val="00B82792"/>
    <w:rsid w:val="00B84E7D"/>
    <w:rsid w:val="00B87B4C"/>
    <w:rsid w:val="00B87F4A"/>
    <w:rsid w:val="00B90ABC"/>
    <w:rsid w:val="00B90BA3"/>
    <w:rsid w:val="00B91DDE"/>
    <w:rsid w:val="00B92F96"/>
    <w:rsid w:val="00B93BCC"/>
    <w:rsid w:val="00B93C93"/>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4CDD"/>
    <w:rsid w:val="00BB7690"/>
    <w:rsid w:val="00BC09CD"/>
    <w:rsid w:val="00BC100F"/>
    <w:rsid w:val="00BC313F"/>
    <w:rsid w:val="00BC50B6"/>
    <w:rsid w:val="00BC5A9C"/>
    <w:rsid w:val="00BC6311"/>
    <w:rsid w:val="00BC6813"/>
    <w:rsid w:val="00BC6BEB"/>
    <w:rsid w:val="00BC7615"/>
    <w:rsid w:val="00BD04B0"/>
    <w:rsid w:val="00BD0F44"/>
    <w:rsid w:val="00BD1108"/>
    <w:rsid w:val="00BD53F7"/>
    <w:rsid w:val="00BD6444"/>
    <w:rsid w:val="00BD65FB"/>
    <w:rsid w:val="00BE061E"/>
    <w:rsid w:val="00BE256E"/>
    <w:rsid w:val="00BE2595"/>
    <w:rsid w:val="00BE29CC"/>
    <w:rsid w:val="00BE2D47"/>
    <w:rsid w:val="00BE3092"/>
    <w:rsid w:val="00BE3609"/>
    <w:rsid w:val="00BE395B"/>
    <w:rsid w:val="00BE467E"/>
    <w:rsid w:val="00BE5948"/>
    <w:rsid w:val="00BE6FCC"/>
    <w:rsid w:val="00BF11E5"/>
    <w:rsid w:val="00BF1277"/>
    <w:rsid w:val="00BF1405"/>
    <w:rsid w:val="00BF325A"/>
    <w:rsid w:val="00BF3B9E"/>
    <w:rsid w:val="00BF3DF9"/>
    <w:rsid w:val="00BF46BD"/>
    <w:rsid w:val="00BF54BF"/>
    <w:rsid w:val="00BF6A39"/>
    <w:rsid w:val="00BF7B0E"/>
    <w:rsid w:val="00C003D5"/>
    <w:rsid w:val="00C011C6"/>
    <w:rsid w:val="00C01307"/>
    <w:rsid w:val="00C01CFE"/>
    <w:rsid w:val="00C01EBC"/>
    <w:rsid w:val="00C0438A"/>
    <w:rsid w:val="00C047CF"/>
    <w:rsid w:val="00C053E7"/>
    <w:rsid w:val="00C06073"/>
    <w:rsid w:val="00C06497"/>
    <w:rsid w:val="00C06D76"/>
    <w:rsid w:val="00C06E39"/>
    <w:rsid w:val="00C1063A"/>
    <w:rsid w:val="00C10D9C"/>
    <w:rsid w:val="00C110DD"/>
    <w:rsid w:val="00C12095"/>
    <w:rsid w:val="00C12C21"/>
    <w:rsid w:val="00C13515"/>
    <w:rsid w:val="00C1368C"/>
    <w:rsid w:val="00C13708"/>
    <w:rsid w:val="00C13E9C"/>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27D26"/>
    <w:rsid w:val="00C30302"/>
    <w:rsid w:val="00C305FB"/>
    <w:rsid w:val="00C3201B"/>
    <w:rsid w:val="00C320A3"/>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413"/>
    <w:rsid w:val="00C63845"/>
    <w:rsid w:val="00C63F2F"/>
    <w:rsid w:val="00C65F24"/>
    <w:rsid w:val="00C667C3"/>
    <w:rsid w:val="00C66D58"/>
    <w:rsid w:val="00C67033"/>
    <w:rsid w:val="00C678A6"/>
    <w:rsid w:val="00C70C58"/>
    <w:rsid w:val="00C71680"/>
    <w:rsid w:val="00C71DF4"/>
    <w:rsid w:val="00C72370"/>
    <w:rsid w:val="00C72E7D"/>
    <w:rsid w:val="00C74CEE"/>
    <w:rsid w:val="00C76651"/>
    <w:rsid w:val="00C76A0B"/>
    <w:rsid w:val="00C77163"/>
    <w:rsid w:val="00C775E4"/>
    <w:rsid w:val="00C84EC6"/>
    <w:rsid w:val="00C85ECC"/>
    <w:rsid w:val="00C863D2"/>
    <w:rsid w:val="00C86B5D"/>
    <w:rsid w:val="00C87CAD"/>
    <w:rsid w:val="00C90063"/>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0F64"/>
    <w:rsid w:val="00CD1198"/>
    <w:rsid w:val="00CD13ED"/>
    <w:rsid w:val="00CD2445"/>
    <w:rsid w:val="00CD4BED"/>
    <w:rsid w:val="00CD5114"/>
    <w:rsid w:val="00CD5CF9"/>
    <w:rsid w:val="00CD6722"/>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6995"/>
    <w:rsid w:val="00D07A5D"/>
    <w:rsid w:val="00D11841"/>
    <w:rsid w:val="00D139B5"/>
    <w:rsid w:val="00D13A16"/>
    <w:rsid w:val="00D13C17"/>
    <w:rsid w:val="00D144CD"/>
    <w:rsid w:val="00D1495D"/>
    <w:rsid w:val="00D1591A"/>
    <w:rsid w:val="00D15B2E"/>
    <w:rsid w:val="00D161DF"/>
    <w:rsid w:val="00D16358"/>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3EC3"/>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1E2A"/>
    <w:rsid w:val="00D620D7"/>
    <w:rsid w:val="00D62369"/>
    <w:rsid w:val="00D63237"/>
    <w:rsid w:val="00D63403"/>
    <w:rsid w:val="00D652CF"/>
    <w:rsid w:val="00D65ECE"/>
    <w:rsid w:val="00D67C6B"/>
    <w:rsid w:val="00D73522"/>
    <w:rsid w:val="00D755B6"/>
    <w:rsid w:val="00D75D98"/>
    <w:rsid w:val="00D75EC7"/>
    <w:rsid w:val="00D76324"/>
    <w:rsid w:val="00D7667F"/>
    <w:rsid w:val="00D76930"/>
    <w:rsid w:val="00D815EE"/>
    <w:rsid w:val="00D81D3F"/>
    <w:rsid w:val="00D83B57"/>
    <w:rsid w:val="00D83C07"/>
    <w:rsid w:val="00D83FAC"/>
    <w:rsid w:val="00D843BB"/>
    <w:rsid w:val="00D84658"/>
    <w:rsid w:val="00D8492A"/>
    <w:rsid w:val="00D856BF"/>
    <w:rsid w:val="00D865BC"/>
    <w:rsid w:val="00D866FD"/>
    <w:rsid w:val="00D8726D"/>
    <w:rsid w:val="00D8764F"/>
    <w:rsid w:val="00D87F18"/>
    <w:rsid w:val="00D92B1A"/>
    <w:rsid w:val="00D92FA9"/>
    <w:rsid w:val="00D93504"/>
    <w:rsid w:val="00D93933"/>
    <w:rsid w:val="00D959BF"/>
    <w:rsid w:val="00D95A10"/>
    <w:rsid w:val="00D95A77"/>
    <w:rsid w:val="00D963CD"/>
    <w:rsid w:val="00D96E79"/>
    <w:rsid w:val="00D97F12"/>
    <w:rsid w:val="00DA085B"/>
    <w:rsid w:val="00DA09D5"/>
    <w:rsid w:val="00DA24E7"/>
    <w:rsid w:val="00DA3160"/>
    <w:rsid w:val="00DA3E51"/>
    <w:rsid w:val="00DA41F4"/>
    <w:rsid w:val="00DA6CD7"/>
    <w:rsid w:val="00DA6E15"/>
    <w:rsid w:val="00DB0ED7"/>
    <w:rsid w:val="00DB0FEE"/>
    <w:rsid w:val="00DB1071"/>
    <w:rsid w:val="00DB2030"/>
    <w:rsid w:val="00DB234C"/>
    <w:rsid w:val="00DB2585"/>
    <w:rsid w:val="00DB321B"/>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83F"/>
    <w:rsid w:val="00DC6F18"/>
    <w:rsid w:val="00DD17CC"/>
    <w:rsid w:val="00DD1B7B"/>
    <w:rsid w:val="00DD1B89"/>
    <w:rsid w:val="00DD26FF"/>
    <w:rsid w:val="00DD3221"/>
    <w:rsid w:val="00DD4EAD"/>
    <w:rsid w:val="00DD4F41"/>
    <w:rsid w:val="00DD63D1"/>
    <w:rsid w:val="00DD76CB"/>
    <w:rsid w:val="00DD7DDE"/>
    <w:rsid w:val="00DE062D"/>
    <w:rsid w:val="00DE0842"/>
    <w:rsid w:val="00DE0DB3"/>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444E"/>
    <w:rsid w:val="00DF4684"/>
    <w:rsid w:val="00DF4CD2"/>
    <w:rsid w:val="00DF4F7F"/>
    <w:rsid w:val="00DF6525"/>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4E26"/>
    <w:rsid w:val="00E155A9"/>
    <w:rsid w:val="00E164A2"/>
    <w:rsid w:val="00E16AC7"/>
    <w:rsid w:val="00E17099"/>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2CE1"/>
    <w:rsid w:val="00E3373F"/>
    <w:rsid w:val="00E33749"/>
    <w:rsid w:val="00E352B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352"/>
    <w:rsid w:val="00E528C1"/>
    <w:rsid w:val="00E528EB"/>
    <w:rsid w:val="00E52D75"/>
    <w:rsid w:val="00E53A00"/>
    <w:rsid w:val="00E53AD4"/>
    <w:rsid w:val="00E53E36"/>
    <w:rsid w:val="00E5494D"/>
    <w:rsid w:val="00E54AAA"/>
    <w:rsid w:val="00E54BFF"/>
    <w:rsid w:val="00E56978"/>
    <w:rsid w:val="00E57281"/>
    <w:rsid w:val="00E57873"/>
    <w:rsid w:val="00E6236A"/>
    <w:rsid w:val="00E62E4B"/>
    <w:rsid w:val="00E63D91"/>
    <w:rsid w:val="00E63F21"/>
    <w:rsid w:val="00E644CC"/>
    <w:rsid w:val="00E64939"/>
    <w:rsid w:val="00E64EDB"/>
    <w:rsid w:val="00E65DF0"/>
    <w:rsid w:val="00E6607A"/>
    <w:rsid w:val="00E66720"/>
    <w:rsid w:val="00E66E64"/>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C1D"/>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B6797"/>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3D7B"/>
    <w:rsid w:val="00ED5119"/>
    <w:rsid w:val="00ED63C3"/>
    <w:rsid w:val="00ED6FB0"/>
    <w:rsid w:val="00EE0D22"/>
    <w:rsid w:val="00EE179D"/>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170D5"/>
    <w:rsid w:val="00F20E28"/>
    <w:rsid w:val="00F216AB"/>
    <w:rsid w:val="00F2195B"/>
    <w:rsid w:val="00F21D71"/>
    <w:rsid w:val="00F21EB1"/>
    <w:rsid w:val="00F224B8"/>
    <w:rsid w:val="00F24490"/>
    <w:rsid w:val="00F2510E"/>
    <w:rsid w:val="00F25879"/>
    <w:rsid w:val="00F25C57"/>
    <w:rsid w:val="00F267D0"/>
    <w:rsid w:val="00F27D89"/>
    <w:rsid w:val="00F27F3C"/>
    <w:rsid w:val="00F31FCF"/>
    <w:rsid w:val="00F3369E"/>
    <w:rsid w:val="00F33DB4"/>
    <w:rsid w:val="00F36958"/>
    <w:rsid w:val="00F40026"/>
    <w:rsid w:val="00F41597"/>
    <w:rsid w:val="00F41624"/>
    <w:rsid w:val="00F41767"/>
    <w:rsid w:val="00F429C4"/>
    <w:rsid w:val="00F42D19"/>
    <w:rsid w:val="00F42DB2"/>
    <w:rsid w:val="00F445B1"/>
    <w:rsid w:val="00F44702"/>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0B7E"/>
    <w:rsid w:val="00F6148C"/>
    <w:rsid w:val="00F63AE0"/>
    <w:rsid w:val="00F647AB"/>
    <w:rsid w:val="00F65CFE"/>
    <w:rsid w:val="00F66098"/>
    <w:rsid w:val="00F67B53"/>
    <w:rsid w:val="00F67C61"/>
    <w:rsid w:val="00F70838"/>
    <w:rsid w:val="00F71664"/>
    <w:rsid w:val="00F73245"/>
    <w:rsid w:val="00F74A2F"/>
    <w:rsid w:val="00F75010"/>
    <w:rsid w:val="00F75658"/>
    <w:rsid w:val="00F75937"/>
    <w:rsid w:val="00F779D1"/>
    <w:rsid w:val="00F8025C"/>
    <w:rsid w:val="00F80481"/>
    <w:rsid w:val="00F80A69"/>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DE2"/>
    <w:rsid w:val="00FB4EDD"/>
    <w:rsid w:val="00FB5208"/>
    <w:rsid w:val="00FB584C"/>
    <w:rsid w:val="00FC04A2"/>
    <w:rsid w:val="00FC124E"/>
    <w:rsid w:val="00FC1CE9"/>
    <w:rsid w:val="00FC1F90"/>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30B"/>
    <w:rsid w:val="00FD5F39"/>
    <w:rsid w:val="00FD6178"/>
    <w:rsid w:val="00FD7A77"/>
    <w:rsid w:val="00FE0751"/>
    <w:rsid w:val="00FE14E5"/>
    <w:rsid w:val="00FE14FE"/>
    <w:rsid w:val="00FE1A62"/>
    <w:rsid w:val="00FE1BD4"/>
    <w:rsid w:val="00FE472D"/>
    <w:rsid w:val="00FE55B1"/>
    <w:rsid w:val="00FE617D"/>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Strong" w:semiHidden="0" w:unhideWhenUsed="0" w:qFormat="1"/>
    <w:lsdException w:name="Emphasis" w:semiHidden="0" w:unhideWhenUsed="0" w:qFormat="1"/>
    <w:lsdException w:name="Normal (Web)" w:uiPriority="99"/>
    <w:lsdException w:name="HTML Preformatted"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Strong" w:semiHidden="0" w:unhideWhenUsed="0" w:qFormat="1"/>
    <w:lsdException w:name="Emphasis" w:semiHidden="0" w:unhideWhenUsed="0" w:qFormat="1"/>
    <w:lsdException w:name="Normal (Web)" w:uiPriority="99"/>
    <w:lsdException w:name="HTML Preformatted"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70371053">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53A91-D424-45CE-8227-2C501F3B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6472</TotalTime>
  <Pages>35</Pages>
  <Words>9150</Words>
  <Characters>52156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61184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1539</cp:revision>
  <cp:lastPrinted>2009-02-06T08:36:00Z</cp:lastPrinted>
  <dcterms:created xsi:type="dcterms:W3CDTF">2015-03-22T11:10:00Z</dcterms:created>
  <dcterms:modified xsi:type="dcterms:W3CDTF">2015-09-11T10:33:00Z</dcterms:modified>
</cp:coreProperties>
</file>