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8258" w14:textId="77777777" w:rsidR="002A569D" w:rsidRDefault="002A569D" w:rsidP="002A569D">
      <w:pPr>
        <w:pStyle w:val="113"/>
        <w:shd w:val="clear" w:color="auto" w:fill="auto"/>
        <w:ind w:left="80"/>
        <w:sectPr w:rsidR="002A569D">
          <w:headerReference w:type="even" r:id="rId7"/>
          <w:headerReference w:type="default" r:id="rId8"/>
          <w:headerReference w:type="first" r:id="rId9"/>
          <w:pgSz w:w="11900" w:h="16840"/>
          <w:pgMar w:top="461" w:right="437" w:bottom="1517" w:left="1272" w:header="0" w:footer="3" w:gutter="0"/>
          <w:cols w:space="720"/>
          <w:noEndnote/>
          <w:titlePg/>
          <w:docGrid w:linePitch="360"/>
        </w:sectPr>
      </w:pPr>
      <w:r>
        <w:rPr>
          <w:rStyle w:val="112"/>
          <w:b/>
          <w:bCs/>
          <w:color w:val="000000"/>
        </w:rPr>
        <w:t>РОССИЙСКАЯ ТАМОЖЕННАЯ АКАДЕМИЯ</w:t>
      </w:r>
      <w:r>
        <w:rPr>
          <w:rStyle w:val="112"/>
          <w:b/>
          <w:bCs/>
          <w:color w:val="000000"/>
        </w:rPr>
        <w:br/>
        <w:t>ФТС РОССИИ</w:t>
      </w:r>
    </w:p>
    <w:p w14:paraId="481D46A8" w14:textId="77777777" w:rsidR="002A569D" w:rsidRDefault="002A569D" w:rsidP="002A569D">
      <w:pPr>
        <w:spacing w:line="207" w:lineRule="exact"/>
        <w:rPr>
          <w:sz w:val="17"/>
          <w:szCs w:val="17"/>
        </w:rPr>
      </w:pPr>
    </w:p>
    <w:p w14:paraId="262C68F5" w14:textId="77777777" w:rsidR="002A569D" w:rsidRDefault="002A569D" w:rsidP="002A569D">
      <w:pPr>
        <w:rPr>
          <w:sz w:val="2"/>
          <w:szCs w:val="2"/>
        </w:rPr>
        <w:sectPr w:rsidR="002A569D">
          <w:type w:val="continuous"/>
          <w:pgSz w:w="11900" w:h="16840"/>
          <w:pgMar w:top="2284" w:right="0" w:bottom="1502" w:left="0" w:header="0" w:footer="3" w:gutter="0"/>
          <w:cols w:space="720"/>
          <w:noEndnote/>
          <w:docGrid w:linePitch="360"/>
        </w:sectPr>
      </w:pPr>
    </w:p>
    <w:p w14:paraId="10C35540" w14:textId="2C41B6E8" w:rsidR="002A569D" w:rsidRDefault="002A569D" w:rsidP="002A569D">
      <w:pPr>
        <w:spacing w:line="564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66D50971" wp14:editId="45215EE1">
                <wp:simplePos x="0" y="0"/>
                <wp:positionH relativeFrom="margin">
                  <wp:posOffset>4316095</wp:posOffset>
                </wp:positionH>
                <wp:positionV relativeFrom="paragraph">
                  <wp:posOffset>0</wp:posOffset>
                </wp:positionV>
                <wp:extent cx="719455" cy="677545"/>
                <wp:effectExtent l="0" t="0" r="0" b="63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74BDC" w14:textId="6441CAB6" w:rsidR="002A569D" w:rsidRDefault="002A569D" w:rsidP="002A569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15D82605" wp14:editId="1B609BB2">
                                  <wp:extent cx="715645" cy="349885"/>
                                  <wp:effectExtent l="0" t="0" r="8255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645" cy="349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65F9B0" w14:textId="77777777" w:rsidR="002A569D" w:rsidRDefault="002A569D" w:rsidP="002A569D">
                            <w:pPr>
                              <w:pStyle w:val="af5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На правах рукописи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50971"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margin-left:339.85pt;margin-top:0;width:56.65pt;height:53.3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" filled="f" stroked="f">
                <v:textbox style="mso-fit-shape-to-text:t" inset="0,0,0,0">
                  <w:txbxContent>
                    <w:p w14:paraId="20374BDC" w14:textId="6441CAB6" w:rsidR="002A569D" w:rsidRDefault="002A569D" w:rsidP="002A569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15D82605" wp14:editId="1B609BB2">
                            <wp:extent cx="715645" cy="349885"/>
                            <wp:effectExtent l="0" t="0" r="8255" b="0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645" cy="349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65F9B0" w14:textId="77777777" w:rsidR="002A569D" w:rsidRDefault="002A569D" w:rsidP="002A569D">
                      <w:pPr>
                        <w:pStyle w:val="af5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Exact"/>
                          <w:color w:val="000000"/>
                        </w:rPr>
                        <w:t>На правах рукописи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A2E59" w14:textId="77777777" w:rsidR="002A569D" w:rsidRDefault="002A569D" w:rsidP="002A569D">
      <w:pPr>
        <w:rPr>
          <w:sz w:val="2"/>
          <w:szCs w:val="2"/>
        </w:rPr>
        <w:sectPr w:rsidR="002A569D">
          <w:type w:val="continuous"/>
          <w:pgSz w:w="11900" w:h="16840"/>
          <w:pgMar w:top="2284" w:right="437" w:bottom="1502" w:left="1272" w:header="0" w:footer="3" w:gutter="0"/>
          <w:cols w:space="720"/>
          <w:noEndnote/>
          <w:docGrid w:linePitch="360"/>
        </w:sectPr>
      </w:pPr>
    </w:p>
    <w:p w14:paraId="0BC0EBB8" w14:textId="77777777" w:rsidR="002A569D" w:rsidRDefault="002A569D" w:rsidP="002A569D">
      <w:pPr>
        <w:spacing w:line="240" w:lineRule="exact"/>
        <w:rPr>
          <w:sz w:val="19"/>
          <w:szCs w:val="19"/>
        </w:rPr>
      </w:pPr>
    </w:p>
    <w:p w14:paraId="031FAE17" w14:textId="77777777" w:rsidR="002A569D" w:rsidRDefault="002A569D" w:rsidP="002A569D">
      <w:pPr>
        <w:spacing w:line="240" w:lineRule="exact"/>
        <w:rPr>
          <w:sz w:val="19"/>
          <w:szCs w:val="19"/>
        </w:rPr>
      </w:pPr>
    </w:p>
    <w:p w14:paraId="71665D54" w14:textId="77777777" w:rsidR="002A569D" w:rsidRDefault="002A569D" w:rsidP="002A569D">
      <w:pPr>
        <w:spacing w:line="240" w:lineRule="exact"/>
        <w:rPr>
          <w:sz w:val="19"/>
          <w:szCs w:val="19"/>
        </w:rPr>
      </w:pPr>
    </w:p>
    <w:p w14:paraId="7F174977" w14:textId="77777777" w:rsidR="002A569D" w:rsidRDefault="002A569D" w:rsidP="002A569D">
      <w:pPr>
        <w:spacing w:line="240" w:lineRule="exact"/>
        <w:rPr>
          <w:sz w:val="19"/>
          <w:szCs w:val="19"/>
        </w:rPr>
      </w:pPr>
    </w:p>
    <w:p w14:paraId="3B6A4501" w14:textId="77777777" w:rsidR="002A569D" w:rsidRDefault="002A569D" w:rsidP="002A569D">
      <w:pPr>
        <w:spacing w:before="36" w:after="36" w:line="240" w:lineRule="exact"/>
        <w:rPr>
          <w:sz w:val="19"/>
          <w:szCs w:val="19"/>
        </w:rPr>
      </w:pPr>
    </w:p>
    <w:p w14:paraId="76E60B0E" w14:textId="77777777" w:rsidR="002A569D" w:rsidRDefault="002A569D" w:rsidP="002A569D">
      <w:pPr>
        <w:rPr>
          <w:sz w:val="2"/>
          <w:szCs w:val="2"/>
        </w:rPr>
        <w:sectPr w:rsidR="002A569D">
          <w:type w:val="continuous"/>
          <w:pgSz w:w="11900" w:h="16840"/>
          <w:pgMar w:top="461" w:right="0" w:bottom="461" w:left="0" w:header="0" w:footer="3" w:gutter="0"/>
          <w:cols w:space="720"/>
          <w:noEndnote/>
          <w:docGrid w:linePitch="360"/>
        </w:sectPr>
      </w:pPr>
    </w:p>
    <w:p w14:paraId="7243142A" w14:textId="77777777" w:rsidR="002A569D" w:rsidRDefault="002A569D" w:rsidP="002A569D">
      <w:pPr>
        <w:pStyle w:val="210"/>
        <w:shd w:val="clear" w:color="auto" w:fill="auto"/>
        <w:spacing w:after="1436" w:line="260" w:lineRule="exact"/>
        <w:ind w:left="640" w:firstLine="0"/>
      </w:pPr>
      <w:r>
        <w:rPr>
          <w:rStyle w:val="21"/>
          <w:color w:val="000000"/>
        </w:rPr>
        <w:t>ЧУПАХИН РОМАН ВЛАДИМИРОВИЧ</w:t>
      </w:r>
    </w:p>
    <w:p w14:paraId="126987AC" w14:textId="77777777" w:rsidR="002A569D" w:rsidRDefault="002A569D" w:rsidP="002A569D">
      <w:pPr>
        <w:pStyle w:val="113"/>
        <w:shd w:val="clear" w:color="auto" w:fill="auto"/>
        <w:spacing w:after="2051" w:line="480" w:lineRule="exact"/>
        <w:ind w:firstLine="640"/>
      </w:pPr>
      <w:r>
        <w:rPr>
          <w:rStyle w:val="112"/>
          <w:b/>
          <w:bCs/>
          <w:color w:val="000000"/>
        </w:rPr>
        <w:t>РАССЛЕДОВАНИЕ ВЗЯТОЧНИЧЕСТВА: ТЕОРЕТИЧЕСКИЕ И ПРИКЛАДНЫЕ АСПЕКТЫ</w:t>
      </w:r>
    </w:p>
    <w:p w14:paraId="75868110" w14:textId="77777777" w:rsidR="002A569D" w:rsidRDefault="002A569D" w:rsidP="002A569D">
      <w:pPr>
        <w:pStyle w:val="210"/>
        <w:shd w:val="clear" w:color="auto" w:fill="auto"/>
        <w:spacing w:after="1200" w:line="317" w:lineRule="exact"/>
        <w:ind w:left="640" w:firstLine="0"/>
      </w:pPr>
      <w:r>
        <w:rPr>
          <w:rStyle w:val="21"/>
          <w:color w:val="000000"/>
        </w:rPr>
        <w:t>Специальность 12.00.09-Уголовный процесс;</w:t>
      </w:r>
      <w:r>
        <w:rPr>
          <w:rStyle w:val="21"/>
          <w:color w:val="000000"/>
        </w:rPr>
        <w:br/>
        <w:t>криминалистика и судебная экспертиза;</w:t>
      </w:r>
      <w:r>
        <w:rPr>
          <w:rStyle w:val="21"/>
          <w:color w:val="000000"/>
        </w:rPr>
        <w:br/>
        <w:t>оперативно-розыскная деятельность</w:t>
      </w:r>
    </w:p>
    <w:p w14:paraId="441229C4" w14:textId="77777777" w:rsidR="002A569D" w:rsidRDefault="002A569D" w:rsidP="002A569D">
      <w:pPr>
        <w:pStyle w:val="210"/>
        <w:shd w:val="clear" w:color="auto" w:fill="auto"/>
        <w:spacing w:after="900" w:line="317" w:lineRule="exact"/>
        <w:ind w:left="1740" w:right="2500" w:firstLine="500"/>
        <w:jc w:val="left"/>
      </w:pPr>
      <w:r>
        <w:rPr>
          <w:rStyle w:val="23pt"/>
          <w:color w:val="000000"/>
        </w:rPr>
        <w:t xml:space="preserve">Диссертация </w:t>
      </w:r>
      <w:r>
        <w:rPr>
          <w:rStyle w:val="21"/>
          <w:color w:val="000000"/>
        </w:rPr>
        <w:t>на соискание ученой степени кандидата юридических наук</w:t>
      </w:r>
    </w:p>
    <w:p w14:paraId="07D90DDD" w14:textId="77777777" w:rsidR="002A569D" w:rsidRDefault="002A569D" w:rsidP="002A569D">
      <w:pPr>
        <w:pStyle w:val="210"/>
        <w:shd w:val="clear" w:color="auto" w:fill="auto"/>
        <w:spacing w:after="946" w:line="317" w:lineRule="exact"/>
        <w:ind w:left="4520" w:firstLine="0"/>
        <w:jc w:val="left"/>
      </w:pPr>
      <w:r>
        <w:rPr>
          <w:rStyle w:val="21"/>
          <w:color w:val="000000"/>
        </w:rPr>
        <w:t>Научный руководитель - доктор юридических наук, профессор Н.Г. Шурухнов</w:t>
      </w:r>
    </w:p>
    <w:p w14:paraId="2CF5799B" w14:textId="77777777" w:rsidR="002A569D" w:rsidRDefault="002A569D" w:rsidP="002A569D">
      <w:pPr>
        <w:pStyle w:val="210"/>
        <w:shd w:val="clear" w:color="auto" w:fill="auto"/>
        <w:spacing w:after="0" w:line="260" w:lineRule="exact"/>
        <w:ind w:left="640" w:firstLine="0"/>
        <w:sectPr w:rsidR="002A569D">
          <w:type w:val="continuous"/>
          <w:pgSz w:w="11900" w:h="16840"/>
          <w:pgMar w:top="461" w:right="1239" w:bottom="461" w:left="3135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Москва-2006</w:t>
      </w:r>
    </w:p>
    <w:p w14:paraId="6046EA20" w14:textId="77777777" w:rsidR="002A569D" w:rsidRDefault="002A569D" w:rsidP="002A569D">
      <w:pPr>
        <w:pStyle w:val="4"/>
        <w:tabs>
          <w:tab w:val="left" w:leader="dot" w:pos="8789"/>
        </w:tabs>
        <w:spacing w:after="177" w:line="260" w:lineRule="exact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40"/>
          <w:b/>
          <w:bCs/>
          <w:color w:val="000000"/>
        </w:rPr>
        <w:t>Введение</w:t>
      </w:r>
      <w:r>
        <w:rPr>
          <w:rStyle w:val="40"/>
          <w:b/>
          <w:bCs/>
          <w:color w:val="000000"/>
        </w:rPr>
        <w:tab/>
        <w:t>3</w:t>
      </w:r>
    </w:p>
    <w:p w14:paraId="1B90BE05" w14:textId="77777777" w:rsidR="002A569D" w:rsidRDefault="002A569D" w:rsidP="002A569D">
      <w:pPr>
        <w:pStyle w:val="4"/>
        <w:spacing w:after="0" w:line="260" w:lineRule="exact"/>
      </w:pPr>
      <w:r>
        <w:rPr>
          <w:rStyle w:val="40"/>
          <w:b/>
          <w:bCs/>
          <w:color w:val="000000"/>
        </w:rPr>
        <w:t>Глава I. Криминалистическая характеристика взяточничества. Организа</w:t>
      </w:r>
      <w:r>
        <w:rPr>
          <w:rStyle w:val="40"/>
          <w:b/>
          <w:bCs/>
          <w:color w:val="000000"/>
        </w:rPr>
        <w:softHyphen/>
      </w:r>
    </w:p>
    <w:p w14:paraId="1AD68AFA" w14:textId="77777777" w:rsidR="002A569D" w:rsidRDefault="002A569D" w:rsidP="002A569D">
      <w:pPr>
        <w:pStyle w:val="4"/>
        <w:tabs>
          <w:tab w:val="right" w:leader="dot" w:pos="9025"/>
        </w:tabs>
        <w:spacing w:after="0" w:line="475" w:lineRule="exact"/>
      </w:pPr>
      <w:r>
        <w:rPr>
          <w:rStyle w:val="40"/>
          <w:b/>
          <w:bCs/>
          <w:color w:val="000000"/>
        </w:rPr>
        <w:t>ционно-методические основы расследования взяточничества на первона</w:t>
      </w:r>
      <w:r>
        <w:rPr>
          <w:rStyle w:val="40"/>
          <w:b/>
          <w:bCs/>
          <w:color w:val="000000"/>
        </w:rPr>
        <w:softHyphen/>
        <w:t>чальном этапе</w:t>
      </w:r>
      <w:r>
        <w:rPr>
          <w:rStyle w:val="40"/>
          <w:b/>
          <w:bCs/>
          <w:color w:val="000000"/>
        </w:rPr>
        <w:tab/>
        <w:t>14</w:t>
      </w:r>
    </w:p>
    <w:p w14:paraId="339E6566" w14:textId="77777777" w:rsidR="002A569D" w:rsidRDefault="002A569D" w:rsidP="002A569D">
      <w:pPr>
        <w:pStyle w:val="4"/>
        <w:tabs>
          <w:tab w:val="left" w:leader="dot" w:pos="8789"/>
        </w:tabs>
        <w:spacing w:after="0" w:line="475" w:lineRule="exact"/>
        <w:ind w:left="740"/>
      </w:pPr>
      <w:r>
        <w:rPr>
          <w:rStyle w:val="40"/>
          <w:b/>
          <w:bCs/>
          <w:color w:val="000000"/>
        </w:rPr>
        <w:t>§ 1. Криминалистическая характеристика взяточничества</w:t>
      </w:r>
      <w:r>
        <w:rPr>
          <w:rStyle w:val="40"/>
          <w:b/>
          <w:bCs/>
          <w:color w:val="000000"/>
        </w:rPr>
        <w:tab/>
        <w:t>14</w:t>
      </w:r>
    </w:p>
    <w:p w14:paraId="5EA4C5F5" w14:textId="77777777" w:rsidR="002A569D" w:rsidRDefault="002A569D" w:rsidP="002A569D">
      <w:pPr>
        <w:pStyle w:val="4"/>
        <w:tabs>
          <w:tab w:val="right" w:leader="dot" w:pos="9025"/>
        </w:tabs>
        <w:spacing w:after="0" w:line="475" w:lineRule="exact"/>
        <w:ind w:firstLine="740"/>
      </w:pPr>
      <w:hyperlink w:anchor="bookmark2" w:tooltip="Current Document" w:history="1">
        <w:r>
          <w:rPr>
            <w:rStyle w:val="40"/>
            <w:b/>
            <w:bCs/>
            <w:color w:val="000000"/>
          </w:rPr>
          <w:t>§ 2. Особенности первичной информации о взяточничестве, специфи</w:t>
        </w:r>
        <w:r>
          <w:rPr>
            <w:rStyle w:val="40"/>
            <w:b/>
            <w:bCs/>
            <w:color w:val="000000"/>
          </w:rPr>
          <w:softHyphen/>
          <w:t>ка и проблемы ее проверки и принятия решения</w:t>
        </w:r>
        <w:r>
          <w:rPr>
            <w:rStyle w:val="40"/>
            <w:b/>
            <w:bCs/>
            <w:color w:val="000000"/>
          </w:rPr>
          <w:tab/>
          <w:t>44</w:t>
        </w:r>
      </w:hyperlink>
    </w:p>
    <w:p w14:paraId="724B21EA" w14:textId="77777777" w:rsidR="002A569D" w:rsidRDefault="002A569D" w:rsidP="002A569D">
      <w:pPr>
        <w:pStyle w:val="4"/>
        <w:spacing w:after="0" w:line="480" w:lineRule="exact"/>
        <w:ind w:firstLine="740"/>
      </w:pPr>
      <w:r>
        <w:rPr>
          <w:rStyle w:val="40"/>
          <w:b/>
          <w:bCs/>
          <w:color w:val="000000"/>
        </w:rPr>
        <w:t>§ 3. Задержание с поличным и его роль в установлении обстоятельств совершения взяточничества (краткие теоретические и прикладные аспек</w:t>
      </w:r>
      <w:r>
        <w:rPr>
          <w:rStyle w:val="40"/>
          <w:b/>
          <w:bCs/>
          <w:color w:val="000000"/>
        </w:rPr>
        <w:softHyphen/>
      </w:r>
    </w:p>
    <w:p w14:paraId="47610D03" w14:textId="77777777" w:rsidR="002A569D" w:rsidRDefault="002A569D" w:rsidP="002A569D">
      <w:pPr>
        <w:pStyle w:val="4"/>
        <w:tabs>
          <w:tab w:val="left" w:leader="dot" w:pos="8789"/>
        </w:tabs>
        <w:spacing w:after="0" w:line="480" w:lineRule="exact"/>
      </w:pPr>
      <w:r>
        <w:rPr>
          <w:rStyle w:val="40"/>
          <w:b/>
          <w:bCs/>
          <w:color w:val="000000"/>
        </w:rPr>
        <w:t>ты)</w:t>
      </w:r>
      <w:r>
        <w:rPr>
          <w:rStyle w:val="40"/>
          <w:b/>
          <w:bCs/>
          <w:color w:val="000000"/>
        </w:rPr>
        <w:tab/>
        <w:t>55</w:t>
      </w:r>
    </w:p>
    <w:p w14:paraId="713D016E" w14:textId="77777777" w:rsidR="002A569D" w:rsidRDefault="002A569D" w:rsidP="002A569D">
      <w:pPr>
        <w:pStyle w:val="4"/>
        <w:tabs>
          <w:tab w:val="right" w:leader="dot" w:pos="9025"/>
        </w:tabs>
        <w:spacing w:after="0" w:line="480" w:lineRule="exact"/>
      </w:pPr>
      <w:r>
        <w:rPr>
          <w:rStyle w:val="40"/>
          <w:b/>
          <w:bCs/>
          <w:color w:val="000000"/>
        </w:rPr>
        <w:t>Глава II. Типичные следственные ситуации и тактика производства от</w:t>
      </w:r>
      <w:r>
        <w:rPr>
          <w:rStyle w:val="40"/>
          <w:b/>
          <w:bCs/>
          <w:color w:val="000000"/>
        </w:rPr>
        <w:softHyphen/>
        <w:t>дельных следственных действий при расследовании взяточничества</w:t>
      </w:r>
      <w:r>
        <w:rPr>
          <w:rStyle w:val="40"/>
          <w:b/>
          <w:bCs/>
          <w:color w:val="000000"/>
        </w:rPr>
        <w:tab/>
        <w:t>68</w:t>
      </w:r>
    </w:p>
    <w:p w14:paraId="4C6CD4E4" w14:textId="77777777" w:rsidR="002A569D" w:rsidRDefault="002A569D" w:rsidP="002A569D">
      <w:pPr>
        <w:pStyle w:val="4"/>
        <w:spacing w:after="0" w:line="475" w:lineRule="exact"/>
        <w:ind w:firstLine="740"/>
      </w:pPr>
      <w:r>
        <w:rPr>
          <w:rStyle w:val="40"/>
          <w:b/>
          <w:bCs/>
          <w:color w:val="000000"/>
        </w:rPr>
        <w:t>§ 1. Типичные следственные ситуации и тактика производства след</w:t>
      </w:r>
      <w:r>
        <w:rPr>
          <w:rStyle w:val="40"/>
          <w:b/>
          <w:bCs/>
          <w:color w:val="000000"/>
        </w:rPr>
        <w:softHyphen/>
        <w:t>ственных действий, направленных на обнаружение и изъятие предмета</w:t>
      </w:r>
    </w:p>
    <w:p w14:paraId="06301974" w14:textId="77777777" w:rsidR="002A569D" w:rsidRDefault="002A569D" w:rsidP="002A569D">
      <w:pPr>
        <w:pStyle w:val="4"/>
        <w:tabs>
          <w:tab w:val="right" w:leader="dot" w:pos="9025"/>
        </w:tabs>
        <w:spacing w:after="0" w:line="480" w:lineRule="exact"/>
      </w:pPr>
      <w:hyperlink w:anchor="bookmark6" w:tooltip="Current Document" w:history="1">
        <w:r>
          <w:rPr>
            <w:rStyle w:val="40"/>
            <w:b/>
            <w:bCs/>
            <w:color w:val="000000"/>
          </w:rPr>
          <w:t>взятки и других вещественных доказательств</w:t>
        </w:r>
        <w:r>
          <w:rPr>
            <w:rStyle w:val="40"/>
            <w:b/>
            <w:bCs/>
            <w:color w:val="000000"/>
          </w:rPr>
          <w:tab/>
          <w:t>68</w:t>
        </w:r>
      </w:hyperlink>
    </w:p>
    <w:p w14:paraId="7E4D3CD2" w14:textId="77777777" w:rsidR="002A569D" w:rsidRDefault="002A569D" w:rsidP="002A569D">
      <w:pPr>
        <w:pStyle w:val="4"/>
        <w:tabs>
          <w:tab w:val="right" w:leader="dot" w:pos="9025"/>
        </w:tabs>
        <w:spacing w:after="0" w:line="480" w:lineRule="exact"/>
        <w:ind w:left="740"/>
      </w:pPr>
      <w:hyperlink w:anchor="bookmark8" w:tooltip="Current Document" w:history="1">
        <w:r>
          <w:rPr>
            <w:rStyle w:val="40"/>
            <w:b/>
            <w:bCs/>
            <w:color w:val="000000"/>
          </w:rPr>
          <w:t>§ 2. Тактика допроса подозреваемого</w:t>
        </w:r>
        <w:r>
          <w:rPr>
            <w:rStyle w:val="40"/>
            <w:b/>
            <w:bCs/>
            <w:color w:val="000000"/>
          </w:rPr>
          <w:tab/>
          <w:t>94</w:t>
        </w:r>
      </w:hyperlink>
    </w:p>
    <w:p w14:paraId="742341A4" w14:textId="77777777" w:rsidR="002A569D" w:rsidRDefault="002A569D" w:rsidP="002A569D">
      <w:pPr>
        <w:pStyle w:val="4"/>
        <w:tabs>
          <w:tab w:val="right" w:leader="dot" w:pos="9025"/>
        </w:tabs>
        <w:spacing w:after="0" w:line="480" w:lineRule="exact"/>
        <w:ind w:left="740"/>
      </w:pPr>
      <w:hyperlink w:anchor="bookmark9" w:tooltip="Current Document" w:history="1">
        <w:r>
          <w:rPr>
            <w:rStyle w:val="40"/>
            <w:b/>
            <w:bCs/>
            <w:color w:val="000000"/>
          </w:rPr>
          <w:t>§ 3. Тактика контроля и записи переговоров</w:t>
        </w:r>
        <w:r>
          <w:rPr>
            <w:rStyle w:val="40"/>
            <w:b/>
            <w:bCs/>
            <w:color w:val="000000"/>
          </w:rPr>
          <w:tab/>
          <w:t>108</w:t>
        </w:r>
      </w:hyperlink>
    </w:p>
    <w:p w14:paraId="079A2C70" w14:textId="77777777" w:rsidR="002A569D" w:rsidRDefault="002A569D" w:rsidP="002A569D">
      <w:pPr>
        <w:pStyle w:val="4"/>
        <w:tabs>
          <w:tab w:val="right" w:leader="dot" w:pos="9025"/>
        </w:tabs>
        <w:spacing w:after="0" w:line="480" w:lineRule="exact"/>
        <w:ind w:left="740"/>
      </w:pPr>
      <w:hyperlink w:anchor="bookmark12" w:tooltip="Current Document" w:history="1">
        <w:r>
          <w:rPr>
            <w:rStyle w:val="40"/>
            <w:b/>
            <w:bCs/>
            <w:color w:val="000000"/>
          </w:rPr>
          <w:t>§ 4. Тактика допроса свидетелей</w:t>
        </w:r>
        <w:r>
          <w:rPr>
            <w:rStyle w:val="40"/>
            <w:b/>
            <w:bCs/>
            <w:color w:val="000000"/>
          </w:rPr>
          <w:tab/>
          <w:t>125</w:t>
        </w:r>
      </w:hyperlink>
    </w:p>
    <w:p w14:paraId="40A781E7" w14:textId="77777777" w:rsidR="002A569D" w:rsidRDefault="002A569D" w:rsidP="002A569D">
      <w:pPr>
        <w:pStyle w:val="4"/>
        <w:tabs>
          <w:tab w:val="right" w:leader="dot" w:pos="9025"/>
        </w:tabs>
        <w:spacing w:after="0" w:line="475" w:lineRule="exact"/>
        <w:ind w:left="740"/>
      </w:pPr>
      <w:hyperlink w:anchor="bookmark14" w:tooltip="Current Document" w:history="1">
        <w:r>
          <w:rPr>
            <w:rStyle w:val="40"/>
            <w:b/>
            <w:bCs/>
            <w:color w:val="000000"/>
          </w:rPr>
          <w:t>§ 5. Тактика допроса обвиняемого</w:t>
        </w:r>
        <w:r>
          <w:rPr>
            <w:rStyle w:val="40"/>
            <w:b/>
            <w:bCs/>
            <w:color w:val="000000"/>
          </w:rPr>
          <w:tab/>
          <w:t>140</w:t>
        </w:r>
      </w:hyperlink>
    </w:p>
    <w:p w14:paraId="752F641D" w14:textId="77777777" w:rsidR="002A569D" w:rsidRDefault="002A569D" w:rsidP="002A569D">
      <w:pPr>
        <w:pStyle w:val="4"/>
        <w:tabs>
          <w:tab w:val="right" w:leader="dot" w:pos="9025"/>
        </w:tabs>
        <w:spacing w:after="0" w:line="475" w:lineRule="exact"/>
      </w:pPr>
      <w:r>
        <w:rPr>
          <w:rStyle w:val="40"/>
          <w:b/>
          <w:bCs/>
          <w:color w:val="000000"/>
        </w:rPr>
        <w:t>Заключение</w:t>
      </w:r>
      <w:r>
        <w:rPr>
          <w:rStyle w:val="40"/>
          <w:b/>
          <w:bCs/>
          <w:color w:val="000000"/>
        </w:rPr>
        <w:tab/>
        <w:t>159</w:t>
      </w:r>
    </w:p>
    <w:p w14:paraId="3620ADA3" w14:textId="77777777" w:rsidR="002A569D" w:rsidRDefault="002A569D" w:rsidP="002A569D">
      <w:pPr>
        <w:pStyle w:val="4"/>
        <w:tabs>
          <w:tab w:val="right" w:leader="dot" w:pos="9025"/>
        </w:tabs>
        <w:spacing w:after="0" w:line="475" w:lineRule="exact"/>
      </w:pPr>
      <w:r>
        <w:rPr>
          <w:rStyle w:val="40"/>
          <w:b/>
          <w:bCs/>
          <w:color w:val="000000"/>
        </w:rPr>
        <w:t>Библиографический список</w:t>
      </w:r>
      <w:r>
        <w:rPr>
          <w:rStyle w:val="40"/>
          <w:b/>
          <w:bCs/>
          <w:color w:val="000000"/>
        </w:rPr>
        <w:tab/>
        <w:t>169</w:t>
      </w:r>
    </w:p>
    <w:p w14:paraId="1EB21EDB" w14:textId="77777777" w:rsidR="002A569D" w:rsidRDefault="002A569D" w:rsidP="002A569D">
      <w:pPr>
        <w:pStyle w:val="4"/>
        <w:tabs>
          <w:tab w:val="right" w:leader="dot" w:pos="9025"/>
        </w:tabs>
        <w:spacing w:after="0" w:line="475" w:lineRule="exact"/>
        <w:sectPr w:rsidR="002A569D">
          <w:pgSz w:w="11900" w:h="16840"/>
          <w:pgMar w:top="2708" w:right="977" w:bottom="2708" w:left="1774" w:header="0" w:footer="3" w:gutter="0"/>
          <w:cols w:space="720"/>
          <w:noEndnote/>
          <w:docGrid w:linePitch="360"/>
        </w:sectPr>
      </w:pPr>
      <w:r>
        <w:rPr>
          <w:rStyle w:val="40"/>
          <w:b/>
          <w:bCs/>
          <w:color w:val="000000"/>
        </w:rPr>
        <w:t>Приложения</w:t>
      </w:r>
      <w:r>
        <w:rPr>
          <w:rStyle w:val="40"/>
          <w:b/>
          <w:bCs/>
          <w:color w:val="000000"/>
        </w:rPr>
        <w:tab/>
        <w:t>185</w:t>
      </w:r>
    </w:p>
    <w:p w14:paraId="36C5F265" w14:textId="36159BD7" w:rsidR="00990EC0" w:rsidRDefault="002A569D" w:rsidP="002A569D">
      <w:pPr>
        <w:rPr>
          <w:b/>
          <w:bCs/>
        </w:rPr>
      </w:pPr>
      <w:r>
        <w:rPr>
          <w:b/>
          <w:bCs/>
        </w:rPr>
        <w:lastRenderedPageBreak/>
        <w:fldChar w:fldCharType="end"/>
      </w:r>
    </w:p>
    <w:p w14:paraId="76084E5C" w14:textId="0458FC66" w:rsidR="002A569D" w:rsidRDefault="002A569D" w:rsidP="002A569D">
      <w:pPr>
        <w:rPr>
          <w:b/>
          <w:bCs/>
        </w:rPr>
      </w:pPr>
    </w:p>
    <w:p w14:paraId="7B151580" w14:textId="77777777" w:rsidR="002A569D" w:rsidRDefault="002A569D" w:rsidP="002A569D">
      <w:pPr>
        <w:pStyle w:val="113"/>
        <w:shd w:val="clear" w:color="auto" w:fill="auto"/>
        <w:spacing w:after="378" w:line="260" w:lineRule="exact"/>
        <w:ind w:left="4820"/>
      </w:pPr>
      <w:r>
        <w:rPr>
          <w:rStyle w:val="112"/>
          <w:b/>
          <w:bCs/>
          <w:color w:val="000000"/>
        </w:rPr>
        <w:t>ЗАКЛЮЧЕНИЕ</w:t>
      </w:r>
    </w:p>
    <w:p w14:paraId="72E6B673" w14:textId="77777777" w:rsidR="002A569D" w:rsidRDefault="002A569D" w:rsidP="002A569D">
      <w:pPr>
        <w:pStyle w:val="210"/>
        <w:shd w:val="clear" w:color="auto" w:fill="auto"/>
        <w:spacing w:after="0" w:line="260" w:lineRule="exact"/>
        <w:ind w:left="220" w:firstLine="0"/>
        <w:jc w:val="left"/>
      </w:pPr>
      <w:r>
        <w:rPr>
          <w:rStyle w:val="21"/>
          <w:color w:val="000000"/>
        </w:rPr>
        <w:t xml:space="preserve">*: </w:t>
      </w:r>
      <w:r>
        <w:rPr>
          <w:rStyle w:val="29pt"/>
          <w:color w:val="000000"/>
        </w:rPr>
        <w:t>.</w:t>
      </w:r>
    </w:p>
    <w:p w14:paraId="17F249CC" w14:textId="77777777" w:rsidR="002A569D" w:rsidRDefault="002A569D" w:rsidP="002A569D">
      <w:pPr>
        <w:pStyle w:val="210"/>
        <w:shd w:val="clear" w:color="auto" w:fill="auto"/>
        <w:spacing w:after="0" w:line="475" w:lineRule="exact"/>
        <w:ind w:left="1300" w:firstLine="660"/>
        <w:jc w:val="both"/>
      </w:pPr>
      <w:r>
        <w:rPr>
          <w:rStyle w:val="21"/>
          <w:color w:val="000000"/>
        </w:rPr>
        <w:t>Комплексное исследование теоретических и прикладных аспектов рас</w:t>
      </w:r>
      <w:r>
        <w:rPr>
          <w:rStyle w:val="21"/>
          <w:color w:val="000000"/>
        </w:rPr>
        <w:softHyphen/>
        <w:t>следования взяточничества позволило сделать следующие выводы и внести предложения:</w:t>
      </w:r>
    </w:p>
    <w:p w14:paraId="4505DFDD" w14:textId="77777777" w:rsidR="002A569D" w:rsidRDefault="002A569D" w:rsidP="002A569D">
      <w:pPr>
        <w:pStyle w:val="210"/>
        <w:numPr>
          <w:ilvl w:val="0"/>
          <w:numId w:val="13"/>
        </w:numPr>
        <w:shd w:val="clear" w:color="auto" w:fill="auto"/>
        <w:tabs>
          <w:tab w:val="left" w:pos="2285"/>
        </w:tabs>
        <w:spacing w:before="0" w:after="0" w:line="475" w:lineRule="exact"/>
        <w:ind w:left="1300" w:firstLine="660"/>
        <w:jc w:val="both"/>
      </w:pPr>
      <w:r>
        <w:rPr>
          <w:rStyle w:val="21"/>
          <w:color w:val="000000"/>
        </w:rPr>
        <w:t>Изменившийся характер взяточничества приобретает новые, все более изощренные формы, наглядно демонстрируют недостаточность прежних средств и методов правового, организационного, технического и тактического противодействия преступным элементам. Под этим углом зрения актуализиру</w:t>
      </w:r>
      <w:r>
        <w:rPr>
          <w:rStyle w:val="21"/>
          <w:color w:val="000000"/>
        </w:rPr>
        <w:softHyphen/>
        <w:t>ется проблема поиска новых, наиболее рациональных способов расследования преступлений, предусмотренных ст. 290, 291 УК, совершенствования правового регулирования производства отдельных следственных действий в сочетании с оперативно-розыскными мероприятиями, а также разработки тактических приемов и рекомендаций по оптимизации раскрытия и расследования рассмат</w:t>
      </w:r>
      <w:r>
        <w:rPr>
          <w:rStyle w:val="21"/>
          <w:color w:val="000000"/>
        </w:rPr>
        <w:softHyphen/>
        <w:t>риваемой категории преступлений.</w:t>
      </w:r>
    </w:p>
    <w:p w14:paraId="0D6A0970" w14:textId="77777777" w:rsidR="002A569D" w:rsidRDefault="002A569D" w:rsidP="002A569D">
      <w:pPr>
        <w:pStyle w:val="210"/>
        <w:numPr>
          <w:ilvl w:val="0"/>
          <w:numId w:val="13"/>
        </w:numPr>
        <w:shd w:val="clear" w:color="auto" w:fill="auto"/>
        <w:tabs>
          <w:tab w:val="left" w:pos="2285"/>
        </w:tabs>
        <w:spacing w:before="0" w:after="0" w:line="475" w:lineRule="exact"/>
        <w:ind w:left="1300" w:firstLine="660"/>
        <w:jc w:val="both"/>
      </w:pPr>
      <w:r>
        <w:rPr>
          <w:rStyle w:val="21"/>
          <w:color w:val="000000"/>
        </w:rPr>
        <w:t>Наиболее значимыми элементами криминалистической характеристики взяточничества являются типичные данные о: 1) подготовке к совершению пре</w:t>
      </w:r>
      <w:r>
        <w:rPr>
          <w:rStyle w:val="21"/>
          <w:color w:val="000000"/>
        </w:rPr>
        <w:softHyphen/>
        <w:t>ступления (включая деятельность взяткодателя, взяткополучателя, посредника,</w:t>
      </w:r>
    </w:p>
    <w:p w14:paraId="37F8D399" w14:textId="77777777" w:rsidR="002A569D" w:rsidRDefault="002A569D" w:rsidP="002A569D">
      <w:pPr>
        <w:pStyle w:val="210"/>
        <w:shd w:val="clear" w:color="auto" w:fill="auto"/>
        <w:spacing w:after="0" w:line="260" w:lineRule="exact"/>
        <w:ind w:firstLine="0"/>
        <w:jc w:val="left"/>
      </w:pPr>
      <w:r>
        <w:rPr>
          <w:rStyle w:val="21"/>
          <w:color w:val="000000"/>
        </w:rPr>
        <w:t>*</w:t>
      </w:r>
    </w:p>
    <w:p w14:paraId="5FDA5A1D" w14:textId="77777777" w:rsidR="002A569D" w:rsidRDefault="002A569D" w:rsidP="002A569D">
      <w:pPr>
        <w:pStyle w:val="210"/>
        <w:shd w:val="clear" w:color="auto" w:fill="auto"/>
        <w:spacing w:after="0" w:line="475" w:lineRule="exact"/>
        <w:ind w:left="1300" w:firstLine="0"/>
        <w:jc w:val="both"/>
      </w:pPr>
      <w:r>
        <w:rPr>
          <w:rStyle w:val="21"/>
          <w:color w:val="000000"/>
        </w:rPr>
        <w:t>иных соучастников; 2) способах совершения (взяткодателем, взяткополучате</w:t>
      </w:r>
      <w:r>
        <w:rPr>
          <w:rStyle w:val="21"/>
          <w:color w:val="000000"/>
        </w:rPr>
        <w:softHyphen/>
        <w:t>лем, посредником, иными соучастниками; 3) характере действий (бездействия), совершаемых за взятку; 4) способах сокрытия; 5) отрасли деятельности взятко</w:t>
      </w:r>
      <w:r>
        <w:rPr>
          <w:rStyle w:val="21"/>
          <w:color w:val="000000"/>
        </w:rPr>
        <w:softHyphen/>
        <w:t>получателя, обстановке (месте, времени и т.д.) совершения взяточничества; 6) предмете преступного посягательства; 7) следах; 8) личностных свойствах субъектов взяточничества.</w:t>
      </w:r>
    </w:p>
    <w:p w14:paraId="56BFF9F4" w14:textId="77777777" w:rsidR="002A569D" w:rsidRDefault="002A569D" w:rsidP="002A569D">
      <w:pPr>
        <w:pStyle w:val="210"/>
        <w:shd w:val="clear" w:color="auto" w:fill="auto"/>
        <w:spacing w:after="0" w:line="475" w:lineRule="exact"/>
        <w:ind w:left="1300" w:firstLine="660"/>
        <w:jc w:val="both"/>
      </w:pPr>
      <w:r>
        <w:rPr>
          <w:rStyle w:val="21"/>
          <w:color w:val="000000"/>
        </w:rPr>
        <w:lastRenderedPageBreak/>
        <w:t>Комплекс подготовительных действий, направленных на создание необ</w:t>
      </w:r>
      <w:r>
        <w:rPr>
          <w:rStyle w:val="21"/>
          <w:color w:val="000000"/>
        </w:rPr>
        <w:softHyphen/>
        <w:t>ходимых условий для совершения взяточничества, зависит от различных об</w:t>
      </w:r>
      <w:r>
        <w:rPr>
          <w:rStyle w:val="21"/>
          <w:color w:val="000000"/>
        </w:rPr>
        <w:softHyphen/>
        <w:t>стоятельств и, прежде всего, от того, кто является инициатором преступления,</w:t>
      </w:r>
    </w:p>
    <w:p w14:paraId="1DE4E34E" w14:textId="77777777" w:rsidR="002A569D" w:rsidRDefault="002A569D" w:rsidP="002A569D">
      <w:pPr>
        <w:pStyle w:val="210"/>
        <w:shd w:val="clear" w:color="auto" w:fill="auto"/>
        <w:spacing w:after="0" w:line="260" w:lineRule="exact"/>
        <w:ind w:firstLine="0"/>
        <w:jc w:val="left"/>
      </w:pPr>
      <w:r>
        <w:rPr>
          <w:rStyle w:val="21"/>
          <w:color w:val="000000"/>
        </w:rPr>
        <w:t>♦</w:t>
      </w:r>
    </w:p>
    <w:p w14:paraId="70F0DCC2" w14:textId="77777777" w:rsidR="002A569D" w:rsidRDefault="002A569D" w:rsidP="002A569D">
      <w:pPr>
        <w:pStyle w:val="210"/>
        <w:shd w:val="clear" w:color="auto" w:fill="auto"/>
        <w:spacing w:after="0" w:line="470" w:lineRule="exact"/>
        <w:ind w:left="1300" w:firstLine="0"/>
        <w:jc w:val="both"/>
        <w:sectPr w:rsidR="002A569D">
          <w:headerReference w:type="even" r:id="rId11"/>
          <w:headerReference w:type="default" r:id="rId12"/>
          <w:pgSz w:w="11900" w:h="16840"/>
          <w:pgMar w:top="860" w:right="831" w:bottom="860" w:left="706" w:header="0" w:footer="3" w:gutter="0"/>
          <w:pgNumType w:start="162"/>
          <w:cols w:space="720"/>
          <w:noEndnote/>
          <w:docGrid w:linePitch="360"/>
        </w:sectPr>
      </w:pPr>
      <w:r>
        <w:rPr>
          <w:rStyle w:val="21"/>
          <w:color w:val="000000"/>
        </w:rPr>
        <w:t>сколько лиц примет участие в его совершении, имело ли место вымогательство или нет, Подготовительный этап является наиболее продолжительным по вре-</w:t>
      </w:r>
    </w:p>
    <w:p w14:paraId="6351EBDF" w14:textId="77777777" w:rsidR="002A569D" w:rsidRDefault="002A569D" w:rsidP="002A569D">
      <w:pPr>
        <w:pStyle w:val="210"/>
        <w:shd w:val="clear" w:color="auto" w:fill="auto"/>
        <w:spacing w:after="0" w:line="475" w:lineRule="exact"/>
        <w:ind w:left="1300" w:firstLine="0"/>
        <w:jc w:val="both"/>
      </w:pPr>
      <w:r>
        <w:rPr>
          <w:rStyle w:val="21"/>
          <w:color w:val="000000"/>
        </w:rPr>
        <w:lastRenderedPageBreak/>
        <w:t>мени, насыщенным в сравнении с совершением преступления и присущ, глав</w:t>
      </w:r>
      <w:r>
        <w:rPr>
          <w:rStyle w:val="21"/>
          <w:color w:val="000000"/>
        </w:rPr>
        <w:softHyphen/>
        <w:t>ным образом, взятке-подкупу. Он не характерен для взятки-благодарности.</w:t>
      </w:r>
    </w:p>
    <w:p w14:paraId="58D2AB58" w14:textId="77777777" w:rsidR="002A569D" w:rsidRDefault="002A569D" w:rsidP="002A569D">
      <w:pPr>
        <w:pStyle w:val="210"/>
        <w:shd w:val="clear" w:color="auto" w:fill="auto"/>
        <w:spacing w:after="0" w:line="475" w:lineRule="exact"/>
        <w:ind w:left="1300" w:firstLine="660"/>
        <w:jc w:val="both"/>
      </w:pPr>
      <w:r>
        <w:rPr>
          <w:rStyle w:val="21"/>
          <w:color w:val="000000"/>
        </w:rPr>
        <w:t>Способ совершения взяточничества включает в себя систему действий (бездействия) взяткодателя, взяткополучателя, а также соучастников взяткода</w:t>
      </w:r>
      <w:r>
        <w:rPr>
          <w:rStyle w:val="21"/>
          <w:color w:val="000000"/>
        </w:rPr>
        <w:softHyphen/>
        <w:t>теля, взяткополучателя, направленных на достижение общей дели: выполнение обусловленной взяткой служебной деятельности за вознаграждение. Способы сокрытия взяточничества стали более изощренными и технологичными, соот</w:t>
      </w:r>
      <w:r>
        <w:rPr>
          <w:rStyle w:val="21"/>
          <w:color w:val="000000"/>
        </w:rPr>
        <w:softHyphen/>
        <w:t>ветствующими современному социально-экономическому состоянию страны.</w:t>
      </w:r>
    </w:p>
    <w:p w14:paraId="250426F0" w14:textId="77777777" w:rsidR="002A569D" w:rsidRDefault="002A569D" w:rsidP="002A569D">
      <w:pPr>
        <w:pStyle w:val="210"/>
        <w:shd w:val="clear" w:color="auto" w:fill="auto"/>
        <w:spacing w:after="0" w:line="475" w:lineRule="exact"/>
        <w:ind w:left="1300" w:firstLine="660"/>
        <w:jc w:val="both"/>
      </w:pPr>
      <w:r>
        <w:rPr>
          <w:rStyle w:val="21"/>
          <w:color w:val="000000"/>
        </w:rPr>
        <w:t>Преступники, чтобы избежать уголовной ответственности, тщательно маскируют следы своей преступной деятельности, оказывая противодействие расследованию, причем, как показывают результаты исследования, более силь</w:t>
      </w:r>
      <w:r>
        <w:rPr>
          <w:rStyle w:val="21"/>
          <w:color w:val="000000"/>
        </w:rPr>
        <w:softHyphen/>
        <w:t>ное, чем по другим делам.</w:t>
      </w:r>
    </w:p>
    <w:p w14:paraId="2B56821B" w14:textId="77777777" w:rsidR="002A569D" w:rsidRDefault="002A569D" w:rsidP="002A569D">
      <w:pPr>
        <w:pStyle w:val="210"/>
        <w:shd w:val="clear" w:color="auto" w:fill="auto"/>
        <w:spacing w:after="0" w:line="475" w:lineRule="exact"/>
        <w:ind w:left="1300" w:firstLine="660"/>
        <w:jc w:val="both"/>
      </w:pPr>
      <w:r>
        <w:rPr>
          <w:rStyle w:val="21"/>
          <w:color w:val="000000"/>
        </w:rPr>
        <w:t>3.. Приоритетным направлением расследования является установление криминалистически значимых признаков, характеризующих субъектов взяточ</w:t>
      </w:r>
      <w:r>
        <w:rPr>
          <w:rStyle w:val="21"/>
          <w:color w:val="000000"/>
        </w:rPr>
        <w:softHyphen/>
        <w:t>ничества, которым присущи как общие признаки, свойственные субъектам всех всем видов преступлений (дефекты правосознания), так и специальные призна</w:t>
      </w:r>
      <w:r>
        <w:rPr>
          <w:rStyle w:val="21"/>
          <w:color w:val="000000"/>
        </w:rPr>
        <w:softHyphen/>
        <w:t>ки, типичные только для анализируемой категории преступлений (желание лю</w:t>
      </w:r>
      <w:r>
        <w:rPr>
          <w:rStyle w:val="21"/>
          <w:color w:val="000000"/>
        </w:rPr>
        <w:softHyphen/>
        <w:t>быми средствами достичь поставленной цели). Применительно к расследова</w:t>
      </w:r>
      <w:r>
        <w:rPr>
          <w:rStyle w:val="21"/>
          <w:color w:val="000000"/>
        </w:rPr>
        <w:softHyphen/>
        <w:t>нию взяточничества следует выяснять три группы обстоятельств: 1) профес</w:t>
      </w:r>
      <w:r>
        <w:rPr>
          <w:rStyle w:val="21"/>
          <w:color w:val="000000"/>
        </w:rPr>
        <w:softHyphen/>
        <w:t>сиональные и деловые качества взяткополучателя, его возможность влиять на других должностных лиц в целях благоприятного для взяткодателя решения вопроса; 2) личностные качества (черты характера, увлечения); 3) смешанные (связи и т.д.). Такой комплексный подход позволит всесторонне изучить лич</w:t>
      </w:r>
      <w:r>
        <w:rPr>
          <w:rStyle w:val="21"/>
          <w:color w:val="000000"/>
        </w:rPr>
        <w:softHyphen/>
        <w:t xml:space="preserve">ность </w:t>
      </w:r>
      <w:r>
        <w:rPr>
          <w:rStyle w:val="21"/>
          <w:color w:val="000000"/>
        </w:rPr>
        <w:lastRenderedPageBreak/>
        <w:t>преступника и избежать многочисленных ошибок, допускаемых на прак</w:t>
      </w:r>
      <w:r>
        <w:rPr>
          <w:rStyle w:val="21"/>
          <w:color w:val="000000"/>
        </w:rPr>
        <w:softHyphen/>
        <w:t>тике.</w:t>
      </w:r>
    </w:p>
    <w:p w14:paraId="30CA1323" w14:textId="77777777" w:rsidR="002A569D" w:rsidRDefault="002A569D" w:rsidP="002A569D">
      <w:pPr>
        <w:pStyle w:val="210"/>
        <w:shd w:val="clear" w:color="auto" w:fill="auto"/>
        <w:spacing w:after="0" w:line="475" w:lineRule="exact"/>
        <w:ind w:left="1300" w:firstLine="660"/>
        <w:jc w:val="both"/>
        <w:sectPr w:rsidR="002A569D">
          <w:headerReference w:type="even" r:id="rId13"/>
          <w:headerReference w:type="default" r:id="rId14"/>
          <w:pgSz w:w="11900" w:h="16840"/>
          <w:pgMar w:top="1340" w:right="804" w:bottom="1321" w:left="732" w:header="0" w:footer="3" w:gutter="0"/>
          <w:pgNumType w:start="160"/>
          <w:cols w:space="720"/>
          <w:noEndnote/>
          <w:docGrid w:linePitch="360"/>
        </w:sectPr>
      </w:pPr>
      <w:r>
        <w:rPr>
          <w:rStyle w:val="21"/>
          <w:color w:val="000000"/>
        </w:rPr>
        <w:t>Связи между субъектами анализируемого вида преступлений могут но</w:t>
      </w:r>
      <w:r>
        <w:rPr>
          <w:rStyle w:val="21"/>
          <w:color w:val="000000"/>
        </w:rPr>
        <w:softHyphen/>
        <w:t>сить разовый и систематический характер, т.е. превращаться в сложившуюся систему взяточничества. В зависимости от этого следует выделить три типа личности: ситуативный - получение взятки в конкретной ситуации, что харак</w:t>
      </w:r>
      <w:r>
        <w:rPr>
          <w:rStyle w:val="21"/>
          <w:color w:val="000000"/>
        </w:rPr>
        <w:softHyphen/>
        <w:t>терно, в основном, для взятки-благодарности; ситуативно-криминальный тип,</w:t>
      </w:r>
    </w:p>
    <w:p w14:paraId="534CEA93" w14:textId="77777777" w:rsidR="002A569D" w:rsidRDefault="002A569D" w:rsidP="002A569D">
      <w:pPr>
        <w:pStyle w:val="210"/>
        <w:shd w:val="clear" w:color="auto" w:fill="auto"/>
        <w:spacing w:after="0" w:line="475" w:lineRule="exact"/>
        <w:ind w:left="1300" w:firstLine="0"/>
        <w:jc w:val="both"/>
      </w:pPr>
      <w:r>
        <w:rPr>
          <w:rStyle w:val="21"/>
          <w:color w:val="000000"/>
        </w:rPr>
        <w:lastRenderedPageBreak/>
        <w:t>который формируется в противоречивой микросреде и обусловлен неблагопри</w:t>
      </w:r>
      <w:r>
        <w:rPr>
          <w:rStyle w:val="21"/>
          <w:color w:val="000000"/>
        </w:rPr>
        <w:softHyphen/>
        <w:t>ятной с нравственной и правовой точек зрения ситуацией. В этом случае ре</w:t>
      </w:r>
      <w:r>
        <w:rPr>
          <w:rStyle w:val="21"/>
          <w:color w:val="000000"/>
        </w:rPr>
        <w:softHyphen/>
        <w:t>шающее значение имеет взаимодействие личности и социальной среды, микро</w:t>
      </w:r>
      <w:r>
        <w:rPr>
          <w:rStyle w:val="21"/>
          <w:color w:val="000000"/>
        </w:rPr>
        <w:softHyphen/>
        <w:t>среды. В то же время преступное поведение у представителей данного типа может не соответствовать тем планам, которые они строят. Ситуативно</w:t>
      </w:r>
      <w:r>
        <w:rPr>
          <w:rStyle w:val="21"/>
          <w:color w:val="000000"/>
        </w:rPr>
        <w:softHyphen/>
        <w:t>криминальный тип включает в себя преимущественно взяточников, характери</w:t>
      </w:r>
      <w:r>
        <w:rPr>
          <w:rStyle w:val="21"/>
          <w:color w:val="000000"/>
        </w:rPr>
        <w:softHyphen/>
        <w:t>зующихся неустойчивостью общей направленности личности, стремлением к обогащению, стяжательству; последовательно-криминогенный тип, свойстве</w:t>
      </w:r>
      <w:r>
        <w:rPr>
          <w:rStyle w:val="21"/>
          <w:color w:val="000000"/>
        </w:rPr>
        <w:softHyphen/>
        <w:t>нен, в основном, взяткополучателям, стремившимся легализовать незаконно приобретенные доходы.</w:t>
      </w:r>
    </w:p>
    <w:p w14:paraId="48CFE078" w14:textId="77777777" w:rsidR="002A569D" w:rsidRDefault="002A569D" w:rsidP="002A569D">
      <w:pPr>
        <w:pStyle w:val="210"/>
        <w:shd w:val="clear" w:color="auto" w:fill="auto"/>
        <w:spacing w:after="0" w:line="475" w:lineRule="exact"/>
        <w:ind w:left="1300" w:firstLine="780"/>
        <w:jc w:val="both"/>
      </w:pPr>
      <w:r>
        <w:rPr>
          <w:rStyle w:val="21"/>
          <w:color w:val="000000"/>
        </w:rPr>
        <w:t>В качестве взяткополучателя выступает только должностное лицо, пре</w:t>
      </w:r>
      <w:r>
        <w:rPr>
          <w:rStyle w:val="21"/>
          <w:color w:val="000000"/>
        </w:rPr>
        <w:softHyphen/>
        <w:t>имущество мужского пола (75,1%), совершеннолетний (100%), в возрасте от 30 до 49 лет (52,3%), гражданин России (99,7%), служащий (78,9%), местный жи</w:t>
      </w:r>
      <w:r>
        <w:rPr>
          <w:rStyle w:val="21"/>
          <w:color w:val="000000"/>
        </w:rPr>
        <w:softHyphen/>
        <w:t>тель региона (92,9%), имеющий определенное место жительства (99,9%), с выс</w:t>
      </w:r>
      <w:r>
        <w:rPr>
          <w:rStyle w:val="21"/>
          <w:color w:val="000000"/>
        </w:rPr>
        <w:softHyphen/>
        <w:t>шим образованием и профессиональным опытом (67,4%), положительно харак</w:t>
      </w:r>
      <w:r>
        <w:rPr>
          <w:rStyle w:val="21"/>
          <w:color w:val="000000"/>
        </w:rPr>
        <w:softHyphen/>
        <w:t>теризующийся по службе (83%), с постоянным источником дохода (100%), имеющий благополучную семью (80%), находящийся в трезвом состоянии (99,7%), ранее не совершавший преступление (98%), получивший взятку пре</w:t>
      </w:r>
      <w:r>
        <w:rPr>
          <w:rStyle w:val="21"/>
          <w:color w:val="000000"/>
        </w:rPr>
        <w:softHyphen/>
        <w:t>имущественно в городах и поселках городского типа (84,7%).</w:t>
      </w:r>
    </w:p>
    <w:p w14:paraId="69E337FA" w14:textId="77777777" w:rsidR="002A569D" w:rsidRDefault="002A569D" w:rsidP="002A569D">
      <w:pPr>
        <w:pStyle w:val="210"/>
        <w:shd w:val="clear" w:color="auto" w:fill="auto"/>
        <w:spacing w:after="0" w:line="475" w:lineRule="exact"/>
        <w:ind w:left="1300" w:firstLine="660"/>
        <w:jc w:val="both"/>
      </w:pPr>
      <w:r>
        <w:rPr>
          <w:rStyle w:val="21"/>
          <w:color w:val="000000"/>
        </w:rPr>
        <w:t>Взяткодателем может быть любое лицо, преимущественно это - мужчина (75,5%), совершеннолетний (99,6%), в возрасте от 30 до 49 лет (58%), гражда</w:t>
      </w:r>
      <w:r>
        <w:rPr>
          <w:rStyle w:val="21"/>
          <w:color w:val="000000"/>
        </w:rPr>
        <w:softHyphen/>
        <w:t>нин РФ (82,1%), имеющий определенное место жительства (98,9%), местный житель (69,2%), рабочий (35,4%), имеющий среднее общее или либо среднее профессиональное образование (55%), имеющий семью (68%), с постоянным источником дохода (74%), имеющий средства для дачи взятки (100%), находя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щийся в трезвом состоянии (98,1%), ранее не совершавший преступление (95,5%), дающий взятку в городах и поселках городского типа (83,3%).</w:t>
      </w:r>
    </w:p>
    <w:p w14:paraId="4CE77099" w14:textId="77777777" w:rsidR="002A569D" w:rsidRDefault="002A569D" w:rsidP="002A569D">
      <w:pPr>
        <w:pStyle w:val="210"/>
        <w:numPr>
          <w:ilvl w:val="0"/>
          <w:numId w:val="11"/>
        </w:numPr>
        <w:shd w:val="clear" w:color="auto" w:fill="auto"/>
        <w:tabs>
          <w:tab w:val="left" w:pos="2275"/>
        </w:tabs>
        <w:spacing w:before="0" w:after="0" w:line="475" w:lineRule="exact"/>
        <w:ind w:left="1300" w:firstLine="660"/>
        <w:jc w:val="both"/>
        <w:sectPr w:rsidR="002A569D">
          <w:pgSz w:w="11900" w:h="16840"/>
          <w:pgMar w:top="1296" w:right="766" w:bottom="1282" w:left="771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Взяточничество характеризуется высокой латентностью, поэтому опре</w:t>
      </w:r>
      <w:r>
        <w:rPr>
          <w:rStyle w:val="21"/>
          <w:color w:val="000000"/>
        </w:rPr>
        <w:softHyphen/>
        <w:t>делить его действительные масштабы не представляется возможным. В этой связи возрастает значение комплексного системного подхода к раскрытию и</w:t>
      </w:r>
    </w:p>
    <w:p w14:paraId="65D7844F" w14:textId="77777777" w:rsidR="002A569D" w:rsidRDefault="002A569D" w:rsidP="002A569D">
      <w:pPr>
        <w:pStyle w:val="210"/>
        <w:shd w:val="clear" w:color="auto" w:fill="auto"/>
        <w:spacing w:after="0" w:line="475" w:lineRule="exact"/>
        <w:ind w:left="1260" w:firstLine="0"/>
        <w:jc w:val="both"/>
      </w:pPr>
      <w:r>
        <w:rPr>
          <w:rStyle w:val="21"/>
          <w:color w:val="000000"/>
        </w:rPr>
        <w:lastRenderedPageBreak/>
        <w:t>расследованию рассматриваемых посягательств, требующего рационального сочетания гласных (процессуальных) и негласных оперативно-розыскных ме</w:t>
      </w:r>
      <w:r>
        <w:rPr>
          <w:rStyle w:val="21"/>
          <w:color w:val="000000"/>
        </w:rPr>
        <w:softHyphen/>
        <w:t>роприятий, который наиболее рельефно проявляется в рамках оперативно</w:t>
      </w:r>
      <w:r>
        <w:rPr>
          <w:rStyle w:val="21"/>
          <w:color w:val="000000"/>
        </w:rPr>
        <w:softHyphen/>
        <w:t>тактической операции задержания с поличным. Задержание с поличным необ</w:t>
      </w:r>
      <w:r>
        <w:rPr>
          <w:rStyle w:val="21"/>
          <w:color w:val="000000"/>
        </w:rPr>
        <w:softHyphen/>
        <w:t>ходимо рассматривать как систему проводимых одновременно и последова</w:t>
      </w:r>
      <w:r>
        <w:rPr>
          <w:rStyle w:val="21"/>
          <w:color w:val="000000"/>
        </w:rPr>
        <w:softHyphen/>
        <w:t>тельно сменяющих друг друга оперативно-розыскных мероприятий, следствен</w:t>
      </w:r>
      <w:r>
        <w:rPr>
          <w:rStyle w:val="21"/>
          <w:color w:val="000000"/>
        </w:rPr>
        <w:softHyphen/>
        <w:t>ных и иных действий, перечень которых не является исчерпывающим. Их ко</w:t>
      </w:r>
      <w:r>
        <w:rPr>
          <w:rStyle w:val="21"/>
          <w:color w:val="000000"/>
        </w:rPr>
        <w:softHyphen/>
        <w:t>личество и виды варьируются в зависимости от конкретной следственной си</w:t>
      </w:r>
      <w:r>
        <w:rPr>
          <w:rStyle w:val="21"/>
          <w:color w:val="000000"/>
        </w:rPr>
        <w:softHyphen/>
        <w:t>туации, складывающейся на первоначальном этапе производства по делу.</w:t>
      </w:r>
    </w:p>
    <w:p w14:paraId="17FBA5AA" w14:textId="77777777" w:rsidR="002A569D" w:rsidRDefault="002A569D" w:rsidP="002A569D">
      <w:pPr>
        <w:pStyle w:val="210"/>
        <w:shd w:val="clear" w:color="auto" w:fill="auto"/>
        <w:spacing w:after="0" w:line="475" w:lineRule="exact"/>
        <w:ind w:left="1260" w:firstLine="660"/>
        <w:jc w:val="both"/>
      </w:pPr>
      <w:r>
        <w:rPr>
          <w:rStyle w:val="21"/>
          <w:color w:val="000000"/>
        </w:rPr>
        <w:t>Вместе с тем, необходимо отметить, что захват с поличным существенно ограничивает права и интересы личности и поэтому по своей сущности высту</w:t>
      </w:r>
      <w:r>
        <w:rPr>
          <w:rStyle w:val="21"/>
          <w:color w:val="000000"/>
        </w:rPr>
        <w:softHyphen/>
        <w:t>пает как мера принуждения. Однако действующий УПК не устанавливает га</w:t>
      </w:r>
      <w:r>
        <w:rPr>
          <w:rStyle w:val="21"/>
          <w:color w:val="000000"/>
        </w:rPr>
        <w:softHyphen/>
        <w:t>рантии защиты прав граждан от необоснованного задержания с поличным, они вправе ‘лишь требовать занесения замечаний в протокол следственного дейст</w:t>
      </w:r>
      <w:r>
        <w:rPr>
          <w:rStyle w:val="21"/>
          <w:color w:val="000000"/>
        </w:rPr>
        <w:softHyphen/>
        <w:t>вия или в протокол задержания (ст.92 УПК), в котором отражались его резуль</w:t>
      </w:r>
      <w:r>
        <w:rPr>
          <w:rStyle w:val="21"/>
          <w:color w:val="000000"/>
        </w:rPr>
        <w:softHyphen/>
        <w:t>таты. Поэтому установление в законе правила о допуске защитника к участию в задержании с поличным на завершающей стадии будет служить, на наш взгляд, одной из таких гарантий.</w:t>
      </w:r>
    </w:p>
    <w:p w14:paraId="2C0F31DE" w14:textId="77777777" w:rsidR="002A569D" w:rsidRDefault="002A569D" w:rsidP="002A569D">
      <w:pPr>
        <w:pStyle w:val="210"/>
        <w:numPr>
          <w:ilvl w:val="0"/>
          <w:numId w:val="11"/>
        </w:numPr>
        <w:shd w:val="clear" w:color="auto" w:fill="auto"/>
        <w:tabs>
          <w:tab w:val="left" w:pos="2245"/>
        </w:tabs>
        <w:spacing w:before="0" w:after="0" w:line="475" w:lineRule="exact"/>
        <w:ind w:left="1260" w:firstLine="660"/>
        <w:jc w:val="both"/>
        <w:sectPr w:rsidR="002A569D">
          <w:pgSz w:w="11900" w:h="16840"/>
          <w:pgMar w:top="1301" w:right="738" w:bottom="1282" w:left="800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Правовая регламентация средств проверки заявлений и сообщений о преступлениях не обеспечивает потребности правоохранительных органов на этапе возбуждения уголовного дела о взяточничестве, тле. не учитывает широко распространенные на практике ситуации, когда при задержании с поличным преступники добровольно выдают предмет взятки или же изъятие производится по инициативе оперативных сотрудников. В результате остается открытым во</w:t>
      </w:r>
      <w:r>
        <w:rPr>
          <w:rStyle w:val="21"/>
          <w:color w:val="000000"/>
        </w:rPr>
        <w:softHyphen/>
        <w:t>прос о процессуальной форме «добровольной выдачи» и «изъятия» денег, цен</w:t>
      </w:r>
      <w:r>
        <w:rPr>
          <w:rStyle w:val="21"/>
          <w:color w:val="000000"/>
        </w:rPr>
        <w:softHyphen/>
        <w:t xml:space="preserve">ностей и других вещественных доказательств. Составляемые в таких случаях документы, к </w:t>
      </w:r>
      <w:r>
        <w:rPr>
          <w:rStyle w:val="21"/>
          <w:color w:val="000000"/>
        </w:rPr>
        <w:lastRenderedPageBreak/>
        <w:t>примеру, акты добровольной выдачи, акты изъятия являются не</w:t>
      </w:r>
      <w:r>
        <w:rPr>
          <w:rStyle w:val="21"/>
          <w:color w:val="000000"/>
        </w:rPr>
        <w:softHyphen/>
        <w:t>допустимыми доказательствами, т.к. они не предусмотрены ст. 144 УПК. Необ</w:t>
      </w:r>
      <w:r>
        <w:rPr>
          <w:rStyle w:val="21"/>
          <w:color w:val="000000"/>
        </w:rPr>
        <w:softHyphen/>
        <w:t>ходимая для правоприменителя форма должна совершенствоваться, служить инструментом, а не тормозом раскрытия взяточничества, поэтому предлагается</w:t>
      </w:r>
    </w:p>
    <w:p w14:paraId="5DF8D395" w14:textId="77777777" w:rsidR="002A569D" w:rsidRDefault="002A569D" w:rsidP="002A569D">
      <w:pPr>
        <w:pStyle w:val="210"/>
        <w:shd w:val="clear" w:color="auto" w:fill="auto"/>
        <w:spacing w:after="0" w:line="475" w:lineRule="exact"/>
        <w:ind w:left="1240" w:firstLine="0"/>
        <w:jc w:val="both"/>
      </w:pPr>
      <w:r>
        <w:rPr>
          <w:rStyle w:val="21"/>
          <w:color w:val="000000"/>
        </w:rPr>
        <w:lastRenderedPageBreak/>
        <w:t>обоснованным закрепление в чЛ ст. ст. 144 УПК изъятия в качестве самостоя</w:t>
      </w:r>
      <w:r>
        <w:rPr>
          <w:rStyle w:val="21"/>
          <w:color w:val="000000"/>
        </w:rPr>
        <w:softHyphen/>
        <w:t>тельного способа проверки заявлений и сообщений о преступлениях и допол</w:t>
      </w:r>
      <w:r>
        <w:rPr>
          <w:rStyle w:val="21"/>
          <w:color w:val="000000"/>
        </w:rPr>
        <w:softHyphen/>
        <w:t>нение ст.476 УПК Приложении «Акт изъятия» с приведением структуры этого документа,</w:t>
      </w:r>
    </w:p>
    <w:p w14:paraId="2DD9F557" w14:textId="77777777" w:rsidR="002A569D" w:rsidRDefault="002A569D" w:rsidP="002A569D">
      <w:pPr>
        <w:pStyle w:val="210"/>
        <w:numPr>
          <w:ilvl w:val="0"/>
          <w:numId w:val="11"/>
        </w:numPr>
        <w:shd w:val="clear" w:color="auto" w:fill="auto"/>
        <w:tabs>
          <w:tab w:val="left" w:pos="2292"/>
        </w:tabs>
        <w:spacing w:before="0" w:after="0" w:line="475" w:lineRule="exact"/>
        <w:ind w:left="1240" w:firstLine="680"/>
        <w:jc w:val="both"/>
      </w:pPr>
      <w:r>
        <w:rPr>
          <w:rStyle w:val="21"/>
          <w:color w:val="000000"/>
        </w:rPr>
        <w:t>Существующий порядок возбуждения уголовного дела не обеспечива</w:t>
      </w:r>
      <w:r>
        <w:rPr>
          <w:rStyle w:val="21"/>
          <w:color w:val="000000"/>
        </w:rPr>
        <w:softHyphen/>
        <w:t>ет эффективное раскрытие взяточничества, т.к. прокурор не всегда в состоянии незамедлительно решить вопрос о возбуждении уголовного дела, что особенно важно при проведении оперативно-тактической операции задержания с полич</w:t>
      </w:r>
      <w:r>
        <w:rPr>
          <w:rStyle w:val="21"/>
          <w:color w:val="000000"/>
        </w:rPr>
        <w:softHyphen/>
        <w:t>ным, когда следственные действия должны быть проведены быстро и реши</w:t>
      </w:r>
      <w:r>
        <w:rPr>
          <w:rStyle w:val="21"/>
          <w:color w:val="000000"/>
        </w:rPr>
        <w:softHyphen/>
        <w:t>тельно. Правовым средством разрешения таких ситуаций является изменение ч,1 ст. 146 УПК и предоставление права следователю возбуждать уголовное де</w:t>
      </w:r>
      <w:r>
        <w:rPr>
          <w:rStyle w:val="21"/>
          <w:color w:val="000000"/>
        </w:rPr>
        <w:softHyphen/>
        <w:t>ло в случаях, не терпящих отлагательства, к которым следует отнести задержа</w:t>
      </w:r>
      <w:r>
        <w:rPr>
          <w:rStyle w:val="21"/>
          <w:color w:val="000000"/>
        </w:rPr>
        <w:softHyphen/>
        <w:t>ние взяточников с поличным без согласия прокурора, но с обязательным его уведомлением о принятом решении в течение 24-х часов.</w:t>
      </w:r>
    </w:p>
    <w:p w14:paraId="1DA5C7E6" w14:textId="77777777" w:rsidR="002A569D" w:rsidRDefault="002A569D" w:rsidP="002A569D">
      <w:pPr>
        <w:pStyle w:val="210"/>
        <w:numPr>
          <w:ilvl w:val="0"/>
          <w:numId w:val="11"/>
        </w:numPr>
        <w:shd w:val="clear" w:color="auto" w:fill="auto"/>
        <w:tabs>
          <w:tab w:val="left" w:pos="2235"/>
        </w:tabs>
        <w:spacing w:before="0" w:after="0" w:line="475" w:lineRule="exact"/>
        <w:ind w:left="1240" w:firstLine="680"/>
        <w:jc w:val="both"/>
      </w:pPr>
      <w:r>
        <w:rPr>
          <w:rStyle w:val="21"/>
          <w:color w:val="000000"/>
        </w:rPr>
        <w:t>Следует предусмотреть в ст. 146 УПК, что уголовное дело считается возбужденным с момента вынесения следователем соответствующего поста</w:t>
      </w:r>
      <w:r>
        <w:rPr>
          <w:rStyle w:val="21"/>
          <w:color w:val="000000"/>
        </w:rPr>
        <w:softHyphen/>
        <w:t>новления, а утверждение его прокурором рассматривать как одну из форм над</w:t>
      </w:r>
      <w:r>
        <w:rPr>
          <w:rStyle w:val="21"/>
          <w:color w:val="000000"/>
        </w:rPr>
        <w:softHyphen/>
        <w:t>зора на этом этапе досудебного производства, т.к, установление правила о воз</w:t>
      </w:r>
      <w:r>
        <w:rPr>
          <w:rStyle w:val="21"/>
          <w:color w:val="000000"/>
        </w:rPr>
        <w:softHyphen/>
        <w:t>буждении уголовного дела с согласия прокурора оставляет этот вопрос откры</w:t>
      </w:r>
      <w:r>
        <w:rPr>
          <w:rStyle w:val="21"/>
          <w:color w:val="000000"/>
        </w:rPr>
        <w:softHyphen/>
        <w:t>тым и не позволяет следователю принимать быстрые меры по изъятию предме</w:t>
      </w:r>
      <w:r>
        <w:rPr>
          <w:rStyle w:val="21"/>
          <w:color w:val="000000"/>
        </w:rPr>
        <w:softHyphen/>
        <w:t>та взятки, документов и других вещественных доказательств. Это, в свою оче</w:t>
      </w:r>
      <w:r>
        <w:rPr>
          <w:rStyle w:val="21"/>
          <w:color w:val="000000"/>
        </w:rPr>
        <w:softHyphen/>
        <w:t>редь, осложняет или даже делает невозможным раскрытие преступления, т.к. взяточник может избавиться от денег, ценностей и других улик.</w:t>
      </w:r>
    </w:p>
    <w:p w14:paraId="7BF28C5B" w14:textId="77777777" w:rsidR="002A569D" w:rsidRDefault="002A569D" w:rsidP="002A569D">
      <w:pPr>
        <w:pStyle w:val="210"/>
        <w:numPr>
          <w:ilvl w:val="0"/>
          <w:numId w:val="11"/>
        </w:numPr>
        <w:shd w:val="clear" w:color="auto" w:fill="auto"/>
        <w:tabs>
          <w:tab w:val="left" w:pos="2235"/>
        </w:tabs>
        <w:spacing w:before="0" w:after="0" w:line="475" w:lineRule="exact"/>
        <w:ind w:left="1240" w:firstLine="680"/>
        <w:jc w:val="both"/>
        <w:sectPr w:rsidR="002A569D">
          <w:pgSz w:w="11900" w:h="16840"/>
          <w:pgMar w:top="1296" w:right="747" w:bottom="1296" w:left="790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В зависимости от характера данных о времени передачи незаконного имущественного вознаграждения типичные ситуации первоначального этапа расследования взяточничества могут быть классифицированы на две группы: 1) </w:t>
      </w:r>
      <w:r>
        <w:rPr>
          <w:rStyle w:val="22"/>
          <w:color w:val="000000"/>
        </w:rPr>
        <w:t xml:space="preserve">перспективная, </w:t>
      </w:r>
      <w:r>
        <w:rPr>
          <w:rStyle w:val="21"/>
          <w:color w:val="000000"/>
        </w:rPr>
        <w:t xml:space="preserve">когда имеется информация о предстоящей передаче денег, ценностей; 2) </w:t>
      </w:r>
      <w:r>
        <w:rPr>
          <w:rStyle w:val="22"/>
          <w:color w:val="000000"/>
        </w:rPr>
        <w:t xml:space="preserve">ретроспективная, </w:t>
      </w:r>
      <w:r>
        <w:rPr>
          <w:rStyle w:val="21"/>
          <w:color w:val="000000"/>
        </w:rPr>
        <w:t xml:space="preserve">при которой передача взятки уже состоялась. </w:t>
      </w:r>
      <w:r>
        <w:rPr>
          <w:rStyle w:val="21"/>
          <w:color w:val="000000"/>
        </w:rPr>
        <w:lastRenderedPageBreak/>
        <w:t>Выделяются разновидности этих ситуаций и определяются средства их разре</w:t>
      </w:r>
      <w:r>
        <w:rPr>
          <w:rStyle w:val="21"/>
          <w:color w:val="000000"/>
        </w:rPr>
        <w:softHyphen/>
        <w:t>шения, предлагается алгоритм действий следователя в каждой из них.</w:t>
      </w:r>
    </w:p>
    <w:p w14:paraId="22FF7C0B" w14:textId="77777777" w:rsidR="002A569D" w:rsidRDefault="002A569D" w:rsidP="002A569D">
      <w:pPr>
        <w:pStyle w:val="210"/>
        <w:shd w:val="clear" w:color="auto" w:fill="auto"/>
        <w:spacing w:after="0" w:line="475" w:lineRule="exact"/>
        <w:ind w:left="1220" w:firstLine="660"/>
        <w:jc w:val="both"/>
      </w:pPr>
      <w:r>
        <w:rPr>
          <w:rStyle w:val="21"/>
          <w:color w:val="000000"/>
        </w:rPr>
        <w:lastRenderedPageBreak/>
        <w:t>Перспективную ситуацию могут характеризовать: 1) заявления взяткода</w:t>
      </w:r>
      <w:r>
        <w:rPr>
          <w:rStyle w:val="21"/>
          <w:color w:val="000000"/>
        </w:rPr>
        <w:softHyphen/>
        <w:t>телей о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 xml:space="preserve"> вымогательстве у них взятки. Средствами разрешения этой ситуации являются: допрос заявителя; контроль и запись переговоров; задержание взят</w:t>
      </w:r>
      <w:r>
        <w:rPr>
          <w:rStyle w:val="21"/>
          <w:color w:val="000000"/>
        </w:rPr>
        <w:softHyphen/>
        <w:t>кополучателя с поличным; личный обыск; освидетельствование; допрос взят</w:t>
      </w:r>
      <w:r>
        <w:rPr>
          <w:rStyle w:val="21"/>
          <w:color w:val="000000"/>
        </w:rPr>
        <w:softHyphen/>
        <w:t>кополучателя; выемка и осмотр документов; наложение ареста на его имущест</w:t>
      </w:r>
      <w:r>
        <w:rPr>
          <w:rStyle w:val="21"/>
          <w:color w:val="000000"/>
        </w:rPr>
        <w:softHyphen/>
        <w:t>во; допросы свидетелей; очные ставки; 2) информация о взяточничестве, по</w:t>
      </w:r>
      <w:r>
        <w:rPr>
          <w:rStyle w:val="21"/>
          <w:color w:val="000000"/>
        </w:rPr>
        <w:softHyphen/>
        <w:t>ступившая из оперативных источников. В таких случаях проводятся: задержа</w:t>
      </w:r>
      <w:r>
        <w:rPr>
          <w:rStyle w:val="21"/>
          <w:color w:val="000000"/>
        </w:rPr>
        <w:softHyphen/>
        <w:t>ние взяткодателя и взяткополучателя с поличным в момент передачи взятки, их личный обыск; обыски по месту работы и жительства; наложение ареста на имущество; допросы подозреваемых; выемка и осмотр документов; допросы свидетелей; очные ставки; 3) информация о взяточничестве, поступившая из официальных источников. В таких случаях обычно проводят: допросы свидете</w:t>
      </w:r>
      <w:r>
        <w:rPr>
          <w:rStyle w:val="21"/>
          <w:color w:val="000000"/>
        </w:rPr>
        <w:softHyphen/>
        <w:t>лей; выемку и осмотр документов; допросы подозреваемых; при наличии осно</w:t>
      </w:r>
      <w:r>
        <w:rPr>
          <w:rStyle w:val="21"/>
          <w:color w:val="000000"/>
        </w:rPr>
        <w:softHyphen/>
        <w:t>ваний - обыски у подозреваемых. Параллельно осуществляется комплекс опе</w:t>
      </w:r>
      <w:r>
        <w:rPr>
          <w:rStyle w:val="21"/>
          <w:color w:val="000000"/>
        </w:rPr>
        <w:softHyphen/>
        <w:t>ративно-розыскных мероприятий; 4) заявления, поступившие от должностных лиц, в которых сообщается, что им предлагается взятка. Средствами разреше</w:t>
      </w:r>
      <w:r>
        <w:rPr>
          <w:rStyle w:val="21"/>
          <w:color w:val="000000"/>
        </w:rPr>
        <w:softHyphen/>
        <w:t>ния этой ситуации являются: допрос заявителя; контроль и запись переговоров; задержание с поличным; личный обыск; допрос подозреваемого; допросы сви</w:t>
      </w:r>
      <w:r>
        <w:rPr>
          <w:rStyle w:val="21"/>
          <w:color w:val="000000"/>
        </w:rPr>
        <w:softHyphen/>
        <w:t>детелей.</w:t>
      </w:r>
    </w:p>
    <w:p w14:paraId="64D77C17" w14:textId="77777777" w:rsidR="002A569D" w:rsidRPr="002A569D" w:rsidRDefault="002A569D" w:rsidP="002A569D"/>
    <w:sectPr w:rsidR="002A569D" w:rsidRPr="002A569D">
      <w:headerReference w:type="default" r:id="rId15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A056" w14:textId="77777777" w:rsidR="00933B42" w:rsidRDefault="00933B42">
      <w:pPr>
        <w:spacing w:after="0" w:line="240" w:lineRule="auto"/>
      </w:pPr>
      <w:r>
        <w:separator/>
      </w:r>
    </w:p>
  </w:endnote>
  <w:endnote w:type="continuationSeparator" w:id="0">
    <w:p w14:paraId="526332DA" w14:textId="77777777" w:rsidR="00933B42" w:rsidRDefault="0093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9288" w14:textId="77777777" w:rsidR="00933B42" w:rsidRDefault="00933B42">
      <w:pPr>
        <w:spacing w:after="0" w:line="240" w:lineRule="auto"/>
      </w:pPr>
      <w:r>
        <w:separator/>
      </w:r>
    </w:p>
  </w:footnote>
  <w:footnote w:type="continuationSeparator" w:id="0">
    <w:p w14:paraId="302D1965" w14:textId="77777777" w:rsidR="00933B42" w:rsidRDefault="0093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B0AB" w14:textId="576AC051" w:rsidR="002A569D" w:rsidRDefault="002A569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D656F9E" wp14:editId="5B4A9609">
              <wp:simplePos x="0" y="0"/>
              <wp:positionH relativeFrom="page">
                <wp:posOffset>3589020</wp:posOffset>
              </wp:positionH>
              <wp:positionV relativeFrom="page">
                <wp:posOffset>857250</wp:posOffset>
              </wp:positionV>
              <wp:extent cx="739775" cy="160655"/>
              <wp:effectExtent l="0" t="0" r="0" b="1270"/>
              <wp:wrapNone/>
              <wp:docPr id="22" name="Надпись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DBB89" w14:textId="77777777" w:rsidR="002A569D" w:rsidRDefault="002A569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ВВЕДЕНИЕ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56F9E"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27" type="#_x0000_t202" style="position:absolute;margin-left:282.6pt;margin-top:67.5pt;width:58.2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" filled="f" stroked="f">
              <v:textbox style="mso-fit-shape-to-text:t" inset="0,0,0,0">
                <w:txbxContent>
                  <w:p w14:paraId="68EDBB89" w14:textId="77777777" w:rsidR="002A569D" w:rsidRDefault="002A569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ВВЕДЕНИЕ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E5AE" w14:textId="4FEAF17C" w:rsidR="002A569D" w:rsidRDefault="002A569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777C8A0" wp14:editId="12D6A7AA">
              <wp:simplePos x="0" y="0"/>
              <wp:positionH relativeFrom="page">
                <wp:posOffset>3552825</wp:posOffset>
              </wp:positionH>
              <wp:positionV relativeFrom="page">
                <wp:posOffset>847725</wp:posOffset>
              </wp:positionV>
              <wp:extent cx="937895" cy="160655"/>
              <wp:effectExtent l="0" t="0" r="0" b="1270"/>
              <wp:wrapNone/>
              <wp:docPr id="21" name="Надпись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8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06704" w14:textId="77777777" w:rsidR="002A569D" w:rsidRDefault="002A569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ОГЛАВЛЕНИЕ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7C8A0" id="_x0000_t202" coordsize="21600,21600" o:spt="202" path="m,l,21600r21600,l21600,xe">
              <v:stroke joinstyle="miter"/>
              <v:path gradientshapeok="t" o:connecttype="rect"/>
            </v:shapetype>
            <v:shape id="Надпись 21" o:spid="_x0000_s1028" type="#_x0000_t202" style="position:absolute;margin-left:279.75pt;margin-top:66.75pt;width:73.8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" filled="f" stroked="f">
              <v:textbox style="mso-fit-shape-to-text:t" inset="0,0,0,0">
                <w:txbxContent>
                  <w:p w14:paraId="03406704" w14:textId="77777777" w:rsidR="002A569D" w:rsidRDefault="002A569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ОГЛАВЛЕНИЕ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43EA" w14:textId="68033EDC" w:rsidR="002A569D" w:rsidRDefault="002A569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958A639" wp14:editId="13B02835">
              <wp:simplePos x="0" y="0"/>
              <wp:positionH relativeFrom="page">
                <wp:posOffset>5843270</wp:posOffset>
              </wp:positionH>
              <wp:positionV relativeFrom="page">
                <wp:posOffset>1329690</wp:posOffset>
              </wp:positionV>
              <wp:extent cx="59690" cy="73025"/>
              <wp:effectExtent l="4445" t="0" r="2540" b="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CBBAD" w14:textId="77777777" w:rsidR="002A569D" w:rsidRDefault="002A569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rial0"/>
                              <w:color w:val="000000"/>
                            </w:rPr>
                            <w:t>/'</w:t>
                          </w:r>
                          <w:r>
                            <w:rPr>
                              <w:rStyle w:val="Arial2"/>
                              <w:color w:val="000000"/>
                            </w:rPr>
                            <w:t xml:space="preserve"> 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8A639"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29" type="#_x0000_t202" style="position:absolute;margin-left:460.1pt;margin-top:104.7pt;width:4.7pt;height:5.7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" filled="f" stroked="f">
              <v:textbox style="mso-fit-shape-to-text:t" inset="0,0,0,0">
                <w:txbxContent>
                  <w:p w14:paraId="58BCBBAD" w14:textId="77777777" w:rsidR="002A569D" w:rsidRDefault="002A569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rial0"/>
                        <w:color w:val="000000"/>
                      </w:rPr>
                      <w:t>/'</w:t>
                    </w:r>
                    <w:r>
                      <w:rPr>
                        <w:rStyle w:val="Arial2"/>
                        <w:color w:val="000000"/>
                      </w:rPr>
                      <w:t xml:space="preserve">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BD0E" w14:textId="77777777" w:rsidR="002A569D" w:rsidRDefault="002A569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3F35" w14:textId="77777777" w:rsidR="002A569D" w:rsidRDefault="002A569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E7F3" w14:textId="6B78D3E3" w:rsidR="002A569D" w:rsidRDefault="002A569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3E466493" wp14:editId="3F98FEEE">
              <wp:simplePos x="0" y="0"/>
              <wp:positionH relativeFrom="page">
                <wp:posOffset>4084320</wp:posOffset>
              </wp:positionH>
              <wp:positionV relativeFrom="page">
                <wp:posOffset>549275</wp:posOffset>
              </wp:positionV>
              <wp:extent cx="210185" cy="160655"/>
              <wp:effectExtent l="0" t="0" r="1270" b="4445"/>
              <wp:wrapNone/>
              <wp:docPr id="24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E9731" w14:textId="77777777" w:rsidR="002A569D" w:rsidRDefault="002A569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66493"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30" type="#_x0000_t202" style="position:absolute;margin-left:321.6pt;margin-top:43.25pt;width:16.55pt;height:12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" filled="f" stroked="f">
              <v:textbox style="mso-fit-shape-to-text:t" inset="0,0,0,0">
                <w:txbxContent>
                  <w:p w14:paraId="1AFE9731" w14:textId="77777777" w:rsidR="002A569D" w:rsidRDefault="002A569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9865" w14:textId="71C18C3F" w:rsidR="002A569D" w:rsidRDefault="002A569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2D8D262F" wp14:editId="02542950">
              <wp:simplePos x="0" y="0"/>
              <wp:positionH relativeFrom="page">
                <wp:posOffset>4084320</wp:posOffset>
              </wp:positionH>
              <wp:positionV relativeFrom="page">
                <wp:posOffset>549275</wp:posOffset>
              </wp:positionV>
              <wp:extent cx="210185" cy="160655"/>
              <wp:effectExtent l="0" t="0" r="1270" b="4445"/>
              <wp:wrapNone/>
              <wp:docPr id="23" name="Надпись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AFC88" w14:textId="77777777" w:rsidR="002A569D" w:rsidRDefault="002A569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262F" id="_x0000_t202" coordsize="21600,21600" o:spt="202" path="m,l,21600r21600,l21600,xe">
              <v:stroke joinstyle="miter"/>
              <v:path gradientshapeok="t" o:connecttype="rect"/>
            </v:shapetype>
            <v:shape id="Надпись 23" o:spid="_x0000_s1031" type="#_x0000_t202" style="position:absolute;margin-left:321.6pt;margin-top:43.25pt;width:16.55pt;height:12.6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" filled="f" stroked="f">
              <v:textbox style="mso-fit-shape-to-text:t" inset="0,0,0,0">
                <w:txbxContent>
                  <w:p w14:paraId="33FAFC88" w14:textId="77777777" w:rsidR="002A569D" w:rsidRDefault="002A569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3B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103"/>
    <w:multiLevelType w:val="multilevel"/>
    <w:tmpl w:val="00000102"/>
    <w:lvl w:ilvl="0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105"/>
    <w:multiLevelType w:val="multilevel"/>
    <w:tmpl w:val="00000104"/>
    <w:lvl w:ilvl="0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3B42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57426</TotalTime>
  <Pages>13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10630</cp:revision>
  <dcterms:created xsi:type="dcterms:W3CDTF">2024-06-20T08:51:00Z</dcterms:created>
  <dcterms:modified xsi:type="dcterms:W3CDTF">2024-11-02T21:26:00Z</dcterms:modified>
  <cp:category/>
</cp:coreProperties>
</file>