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BF12" w14:textId="77777777" w:rsidR="00786F67" w:rsidRDefault="00786F67" w:rsidP="00786F67">
      <w:pPr>
        <w:pStyle w:val="afffffffffffffffffffffffffff5"/>
        <w:rPr>
          <w:rFonts w:ascii="Verdana" w:hAnsi="Verdana"/>
          <w:color w:val="000000"/>
          <w:sz w:val="21"/>
          <w:szCs w:val="21"/>
        </w:rPr>
      </w:pPr>
      <w:r>
        <w:rPr>
          <w:rFonts w:ascii="Helvetica" w:hAnsi="Helvetica" w:cs="Helvetica"/>
          <w:b/>
          <w:bCs w:val="0"/>
          <w:color w:val="222222"/>
          <w:sz w:val="21"/>
          <w:szCs w:val="21"/>
        </w:rPr>
        <w:t>Дроздова, Илга Анатольевна.</w:t>
      </w:r>
    </w:p>
    <w:p w14:paraId="7DCA1058" w14:textId="77777777" w:rsidR="00786F67" w:rsidRDefault="00786F67" w:rsidP="00786F67">
      <w:pPr>
        <w:pStyle w:val="20"/>
        <w:spacing w:before="0" w:after="312"/>
        <w:rPr>
          <w:rFonts w:ascii="Arial" w:hAnsi="Arial" w:cs="Arial"/>
          <w:caps/>
          <w:color w:val="333333"/>
          <w:sz w:val="27"/>
          <w:szCs w:val="27"/>
        </w:rPr>
      </w:pPr>
      <w:r>
        <w:rPr>
          <w:rFonts w:ascii="Helvetica" w:hAnsi="Helvetica" w:cs="Helvetica"/>
          <w:caps/>
          <w:color w:val="222222"/>
          <w:sz w:val="21"/>
          <w:szCs w:val="21"/>
        </w:rPr>
        <w:t>Электрические и фотоэлектрические эффекты в кристаллах CdS, связанные с наличием подвижных и метастабильных центров : диссертация ... кандидата физико-математических наук : 01.04.10 / Дроздова Илга Анатольевна; [Место защиты: Ин-т физики полупроводников]. - Киев, 1992. - 128 с. : ил.</w:t>
      </w:r>
    </w:p>
    <w:p w14:paraId="4BE1F502" w14:textId="77777777" w:rsidR="00786F67" w:rsidRDefault="00786F67" w:rsidP="00786F6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Дроздова, Илга Анатольевна</w:t>
      </w:r>
    </w:p>
    <w:p w14:paraId="36811D14"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Электрошо-стшулированные ионные процессы.</w:t>
      </w:r>
    </w:p>
    <w:p w14:paraId="12454975"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I. Локальные процессы./О</w:t>
      </w:r>
    </w:p>
    <w:p w14:paraId="071FC208"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1,3.Объёмные процессы. Фотохимические реакции (ФХР).</w:t>
      </w:r>
    </w:p>
    <w:p w14:paraId="68636D0B"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1.3.Возможные механизмы ФХР.&lt;2 О</w:t>
      </w:r>
    </w:p>
    <w:p w14:paraId="495B2B6B"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1.4.Фотохимические реакции, протекающие при лазерном облучении.</w:t>
      </w:r>
    </w:p>
    <w:p w14:paraId="499D7B57"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1.5.Процессы, стимулированные акустическими волнами. .2.^</w:t>
      </w:r>
    </w:p>
    <w:p w14:paraId="39919FC8"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.Перераспределение дефектов под действием постоянных механических напряжений и электрических полей.</w:t>
      </w:r>
    </w:p>
    <w:p w14:paraId="22AB9A11"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2.Природа и механизм эффекта аномальной.температурной 'зависимости проводимости (АТЗП) грани (0001) кристаллов Сс13.52.</w:t>
      </w:r>
    </w:p>
    <w:p w14:paraId="2C4252EC"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Экспериментальные установки.</w:t>
      </w:r>
    </w:p>
    <w:p w14:paraId="0773EBEC"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2.2.Образование стуктуры, ответственной за АТЗП грани (0001) кристаллов СсШ.</w:t>
      </w:r>
    </w:p>
    <w:p w14:paraId="052E7B74"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2.3.Природа метастабильных центров, возникающих на грани (0001) кристаллов Сс13 .при охлаждении. №</w:t>
      </w:r>
    </w:p>
    <w:p w14:paraId="6342C5E3"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2.4.0 механизме эффекта АТЗП грани (0001) кристаллов Сс!$.</w:t>
      </w:r>
    </w:p>
    <w:p w14:paraId="13AE90E0"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2.5.Выводы.</w:t>
      </w:r>
    </w:p>
    <w:p w14:paraId="2AF89B12"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3.Образование проводящих каналов в кристаллах саз под действием электрического поля.^</w:t>
      </w:r>
    </w:p>
    <w:p w14:paraId="1E61D623"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3.1.Обзор литературы. 3.2.Методика эксперимента.6 ^</w:t>
      </w:r>
    </w:p>
    <w:p w14:paraId="2A60B2F7"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3.3.Исследование дрейфа дефектов в электрическом поле. Термо-стимулированная проводимость, Люминесценция.£2</w:t>
      </w:r>
    </w:p>
    <w:p w14:paraId="5ABE74B0"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3.4.Анизотропия проводимости кристаллов сйб, наведенная электрическим полем. Условия формирования.65"</w:t>
      </w:r>
    </w:p>
    <w:p w14:paraId="578F5E4D"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3.5.Амплитудно-частотные и вольт-амперные характеристики.^</w:t>
      </w:r>
    </w:p>
    <w:p w14:paraId="32218C10"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3.8.Механизм формирования электрическим полем анизотропии проводимости.</w:t>
      </w:r>
    </w:p>
    <w:p w14:paraId="4C06FE5B"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3.7.Природа проводящих участков канала.№</w:t>
      </w:r>
    </w:p>
    <w:p w14:paraId="4358B9E8"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3.8.Механизм дрейфа дефектов.</w:t>
      </w:r>
    </w:p>
    <w:p w14:paraId="3DE0D2BF"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Вывода.</w:t>
      </w:r>
    </w:p>
    <w:p w14:paraId="7501BE94"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4.Влияние ультразвука на фотоэлектрические и люминесцентные характеристики кристаллов Сс13.Ж</w:t>
      </w:r>
    </w:p>
    <w:p w14:paraId="5EF921C2"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4.1.Методика эксперимента.</w:t>
      </w:r>
    </w:p>
    <w:p w14:paraId="16910232"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4.2.Влияние ультразвукового импульса на фотоэлектрические характеристики КрИСТаЛЯОВ Сс15.</w:t>
      </w:r>
    </w:p>
    <w:p w14:paraId="540DEF29"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Фото люминесценция.</w:t>
      </w:r>
    </w:p>
    <w:p w14:paraId="359CDE2C"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4.4.Причины и механизм изменения фототока под действием ультразвука.</w:t>
      </w:r>
    </w:p>
    <w:p w14:paraId="5E041580"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4.5.Вывод а.(00.</w:t>
      </w:r>
    </w:p>
    <w:p w14:paraId="5DB9AF55"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5.Влияние подвижных дефектов на характеристики контакта металл-полупроводник./¿У</w:t>
      </w:r>
    </w:p>
    <w:p w14:paraId="378835EF"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.Методика эксперимента.iOL</w:t>
      </w:r>
    </w:p>
    <w:p w14:paraId="7F89D46F"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5.2.Влияние подвижных дефектов на изменение характеристик кон- -такта металл-Сс!3. У^З</w:t>
      </w:r>
    </w:p>
    <w:p w14:paraId="65A79285"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5.3.Влияние освещения призлектродных областей на характеристики . контакта 1п-Сс1в в кристаллах, содержащих подвижные дефекты.</w:t>
      </w:r>
    </w:p>
    <w:p w14:paraId="68ACDD3E" w14:textId="77777777" w:rsidR="00786F67" w:rsidRDefault="00786F67" w:rsidP="00786F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5.4.Выводы. .,.7/</w:t>
      </w:r>
    </w:p>
    <w:p w14:paraId="3869883D" w14:textId="2292A388" w:rsidR="00F11235" w:rsidRPr="00786F67" w:rsidRDefault="00F11235" w:rsidP="00786F67"/>
    <w:sectPr w:rsidR="00F11235" w:rsidRPr="00786F6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323C8" w14:textId="77777777" w:rsidR="008B09B6" w:rsidRDefault="008B09B6">
      <w:pPr>
        <w:spacing w:after="0" w:line="240" w:lineRule="auto"/>
      </w:pPr>
      <w:r>
        <w:separator/>
      </w:r>
    </w:p>
  </w:endnote>
  <w:endnote w:type="continuationSeparator" w:id="0">
    <w:p w14:paraId="027E381B" w14:textId="77777777" w:rsidR="008B09B6" w:rsidRDefault="008B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81812" w14:textId="77777777" w:rsidR="008B09B6" w:rsidRDefault="008B09B6"/>
    <w:p w14:paraId="6E8051F0" w14:textId="77777777" w:rsidR="008B09B6" w:rsidRDefault="008B09B6"/>
    <w:p w14:paraId="4BD45780" w14:textId="77777777" w:rsidR="008B09B6" w:rsidRDefault="008B09B6"/>
    <w:p w14:paraId="2C2DB852" w14:textId="77777777" w:rsidR="008B09B6" w:rsidRDefault="008B09B6"/>
    <w:p w14:paraId="7104EE10" w14:textId="77777777" w:rsidR="008B09B6" w:rsidRDefault="008B09B6"/>
    <w:p w14:paraId="652DD891" w14:textId="77777777" w:rsidR="008B09B6" w:rsidRDefault="008B09B6"/>
    <w:p w14:paraId="2ADA1D27" w14:textId="77777777" w:rsidR="008B09B6" w:rsidRDefault="008B09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B938A0" wp14:editId="4ABE1C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4CFDC" w14:textId="77777777" w:rsidR="008B09B6" w:rsidRDefault="008B09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B938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04CFDC" w14:textId="77777777" w:rsidR="008B09B6" w:rsidRDefault="008B09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9D18EB" w14:textId="77777777" w:rsidR="008B09B6" w:rsidRDefault="008B09B6"/>
    <w:p w14:paraId="01D1A83F" w14:textId="77777777" w:rsidR="008B09B6" w:rsidRDefault="008B09B6"/>
    <w:p w14:paraId="63302731" w14:textId="77777777" w:rsidR="008B09B6" w:rsidRDefault="008B09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5C2EE9" wp14:editId="3D80A1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3D26E" w14:textId="77777777" w:rsidR="008B09B6" w:rsidRDefault="008B09B6"/>
                          <w:p w14:paraId="669C8DD1" w14:textId="77777777" w:rsidR="008B09B6" w:rsidRDefault="008B09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5C2E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B3D26E" w14:textId="77777777" w:rsidR="008B09B6" w:rsidRDefault="008B09B6"/>
                    <w:p w14:paraId="669C8DD1" w14:textId="77777777" w:rsidR="008B09B6" w:rsidRDefault="008B09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5C6662" w14:textId="77777777" w:rsidR="008B09B6" w:rsidRDefault="008B09B6"/>
    <w:p w14:paraId="78D09770" w14:textId="77777777" w:rsidR="008B09B6" w:rsidRDefault="008B09B6">
      <w:pPr>
        <w:rPr>
          <w:sz w:val="2"/>
          <w:szCs w:val="2"/>
        </w:rPr>
      </w:pPr>
    </w:p>
    <w:p w14:paraId="754E9BB8" w14:textId="77777777" w:rsidR="008B09B6" w:rsidRDefault="008B09B6"/>
    <w:p w14:paraId="63B8E1BF" w14:textId="77777777" w:rsidR="008B09B6" w:rsidRDefault="008B09B6">
      <w:pPr>
        <w:spacing w:after="0" w:line="240" w:lineRule="auto"/>
      </w:pPr>
    </w:p>
  </w:footnote>
  <w:footnote w:type="continuationSeparator" w:id="0">
    <w:p w14:paraId="7CDA1DB4" w14:textId="77777777" w:rsidR="008B09B6" w:rsidRDefault="008B0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B6"/>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160889</TotalTime>
  <Pages>2</Pages>
  <Words>364</Words>
  <Characters>2079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4851</cp:revision>
  <cp:lastPrinted>2009-02-06T05:36:00Z</cp:lastPrinted>
  <dcterms:created xsi:type="dcterms:W3CDTF">2024-01-07T13:43:00Z</dcterms:created>
  <dcterms:modified xsi:type="dcterms:W3CDTF">2025-09-11T08:14:00Z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