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367F" w14:textId="24E2A5EB" w:rsidR="003C1D93" w:rsidRPr="00997485" w:rsidRDefault="00997485" w:rsidP="00997485">
      <w:r>
        <w:rPr>
          <w:rFonts w:ascii="Verdana" w:hAnsi="Verdana"/>
          <w:b/>
          <w:bCs/>
          <w:color w:val="000000"/>
          <w:shd w:val="clear" w:color="auto" w:fill="FFFFFF"/>
        </w:rPr>
        <w:t>Діголь Людмила Геннадіївна. Морфофукціональний стан трубчастих кісток у процесі репаративної регенерації під впливом поліетиленгліколів та їхніх похідних (анатомо-експериментальне дослідження). : Дис... канд. наук: 14.03.01 - 2002.</w:t>
      </w:r>
    </w:p>
    <w:sectPr w:rsidR="003C1D93" w:rsidRPr="009974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78A8" w14:textId="77777777" w:rsidR="00DA561A" w:rsidRDefault="00DA561A">
      <w:pPr>
        <w:spacing w:after="0" w:line="240" w:lineRule="auto"/>
      </w:pPr>
      <w:r>
        <w:separator/>
      </w:r>
    </w:p>
  </w:endnote>
  <w:endnote w:type="continuationSeparator" w:id="0">
    <w:p w14:paraId="1931879E" w14:textId="77777777" w:rsidR="00DA561A" w:rsidRDefault="00DA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0FE6" w14:textId="77777777" w:rsidR="00DA561A" w:rsidRDefault="00DA561A">
      <w:pPr>
        <w:spacing w:after="0" w:line="240" w:lineRule="auto"/>
      </w:pPr>
      <w:r>
        <w:separator/>
      </w:r>
    </w:p>
  </w:footnote>
  <w:footnote w:type="continuationSeparator" w:id="0">
    <w:p w14:paraId="768B0003" w14:textId="77777777" w:rsidR="00DA561A" w:rsidRDefault="00DA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56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61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128342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5794</cp:revision>
  <dcterms:created xsi:type="dcterms:W3CDTF">2024-06-20T08:51:00Z</dcterms:created>
  <dcterms:modified xsi:type="dcterms:W3CDTF">2025-01-25T23:17:00Z</dcterms:modified>
  <cp:category/>
</cp:coreProperties>
</file>