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Гераеликорпи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Мохаммад</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Асгар</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Трактат</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Мухаммада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Юсуфа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Мунши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Та</w:t>
      </w:r>
      <w:r w:rsidRPr="00D4716C">
        <w:rPr>
          <w:rFonts w:ascii="Times New Roman" w:eastAsia="Times New Roman" w:hAnsi="Times New Roman" w:cs="Times New Roman"/>
          <w:b/>
          <w:bCs/>
          <w:color w:val="000000"/>
          <w:kern w:val="0"/>
          <w:lang w:eastAsia="ru-RU" w:bidi="ru-RU"/>
        </w:rPr>
        <w:t>`</w:t>
      </w:r>
      <w:r w:rsidRPr="00D4716C">
        <w:rPr>
          <w:rFonts w:ascii="Times New Roman" w:eastAsia="Times New Roman" w:hAnsi="Times New Roman" w:cs="Times New Roman" w:hint="eastAsia"/>
          <w:b/>
          <w:bCs/>
          <w:color w:val="000000"/>
          <w:kern w:val="0"/>
          <w:lang w:eastAsia="ru-RU" w:bidi="ru-RU"/>
        </w:rPr>
        <w:t>рихи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Муким</w:t>
      </w:r>
      <w:r w:rsidRPr="00D4716C">
        <w:rPr>
          <w:rFonts w:ascii="Times New Roman" w:eastAsia="Times New Roman" w:hAnsi="Times New Roman" w:cs="Times New Roman"/>
          <w:b/>
          <w:bCs/>
          <w:color w:val="000000"/>
          <w:kern w:val="0"/>
          <w:lang w:eastAsia="ru-RU" w:bidi="ru-RU"/>
        </w:rPr>
        <w:t>-</w:t>
      </w:r>
      <w:r w:rsidRPr="00D4716C">
        <w:rPr>
          <w:rFonts w:ascii="Times New Roman" w:eastAsia="Times New Roman" w:hAnsi="Times New Roman" w:cs="Times New Roman" w:hint="eastAsia"/>
          <w:b/>
          <w:bCs/>
          <w:color w:val="000000"/>
          <w:kern w:val="0"/>
          <w:lang w:eastAsia="ru-RU" w:bidi="ru-RU"/>
        </w:rPr>
        <w:t>хани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как</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источник</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по</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истории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Мавераннахра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Хорасана</w:t>
      </w:r>
      <w:r w:rsidRPr="00D4716C">
        <w:rPr>
          <w:rFonts w:ascii="Times New Roman" w:eastAsia="Times New Roman" w:hAnsi="Times New Roman" w:cs="Times New Roman"/>
          <w:b/>
          <w:bCs/>
          <w:color w:val="000000"/>
          <w:kern w:val="0"/>
          <w:lang w:eastAsia="ru-RU" w:bidi="ru-RU"/>
        </w:rPr>
        <w:t xml:space="preserve"> XVI - </w:t>
      </w:r>
      <w:r w:rsidRPr="00D4716C">
        <w:rPr>
          <w:rFonts w:ascii="Times New Roman" w:eastAsia="Times New Roman" w:hAnsi="Times New Roman" w:cs="Times New Roman" w:hint="eastAsia"/>
          <w:b/>
          <w:bCs/>
          <w:color w:val="000000"/>
          <w:kern w:val="0"/>
          <w:lang w:eastAsia="ru-RU" w:bidi="ru-RU"/>
        </w:rPr>
        <w:t>начала</w:t>
      </w:r>
      <w:r w:rsidRPr="00D4716C">
        <w:rPr>
          <w:rFonts w:ascii="Times New Roman" w:eastAsia="Times New Roman" w:hAnsi="Times New Roman" w:cs="Times New Roman"/>
          <w:b/>
          <w:bCs/>
          <w:color w:val="000000"/>
          <w:kern w:val="0"/>
          <w:lang w:eastAsia="ru-RU" w:bidi="ru-RU"/>
        </w:rPr>
        <w:t xml:space="preserve"> XVIII </w:t>
      </w:r>
      <w:r w:rsidRPr="00D4716C">
        <w:rPr>
          <w:rFonts w:ascii="Times New Roman" w:eastAsia="Times New Roman" w:hAnsi="Times New Roman" w:cs="Times New Roman" w:hint="eastAsia"/>
          <w:b/>
          <w:bCs/>
          <w:color w:val="000000"/>
          <w:kern w:val="0"/>
          <w:lang w:eastAsia="ru-RU" w:bidi="ru-RU"/>
        </w:rPr>
        <w:t>вв</w:t>
      </w:r>
      <w:r w:rsidRPr="00D4716C">
        <w:rPr>
          <w:rFonts w:ascii="Times New Roman" w:eastAsia="Times New Roman" w:hAnsi="Times New Roman" w:cs="Times New Roman"/>
          <w:b/>
          <w:bCs/>
          <w:color w:val="000000"/>
          <w:kern w:val="0"/>
          <w:lang w:eastAsia="ru-RU" w:bidi="ru-RU"/>
        </w:rPr>
        <w:t xml:space="preserve">. : </w:t>
      </w:r>
      <w:r w:rsidRPr="00D4716C">
        <w:rPr>
          <w:rFonts w:ascii="Times New Roman" w:eastAsia="Times New Roman" w:hAnsi="Times New Roman" w:cs="Times New Roman" w:hint="eastAsia"/>
          <w:b/>
          <w:bCs/>
          <w:color w:val="000000"/>
          <w:kern w:val="0"/>
          <w:lang w:eastAsia="ru-RU" w:bidi="ru-RU"/>
        </w:rPr>
        <w:t>диссертация</w:t>
      </w:r>
      <w:r w:rsidRPr="00D4716C">
        <w:rPr>
          <w:rFonts w:ascii="Times New Roman" w:eastAsia="Times New Roman" w:hAnsi="Times New Roman" w:cs="Times New Roman"/>
          <w:b/>
          <w:bCs/>
          <w:color w:val="000000"/>
          <w:kern w:val="0"/>
          <w:lang w:eastAsia="ru-RU" w:bidi="ru-RU"/>
        </w:rPr>
        <w:t xml:space="preserve"> ... </w:t>
      </w:r>
      <w:r w:rsidRPr="00D4716C">
        <w:rPr>
          <w:rFonts w:ascii="Times New Roman" w:eastAsia="Times New Roman" w:hAnsi="Times New Roman" w:cs="Times New Roman" w:hint="eastAsia"/>
          <w:b/>
          <w:bCs/>
          <w:color w:val="000000"/>
          <w:kern w:val="0"/>
          <w:lang w:eastAsia="ru-RU" w:bidi="ru-RU"/>
        </w:rPr>
        <w:t>кандидата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исторических</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наук</w:t>
      </w:r>
      <w:r w:rsidRPr="00D4716C">
        <w:rPr>
          <w:rFonts w:ascii="Times New Roman" w:eastAsia="Times New Roman" w:hAnsi="Times New Roman" w:cs="Times New Roman"/>
          <w:b/>
          <w:bCs/>
          <w:color w:val="000000"/>
          <w:kern w:val="0"/>
          <w:lang w:eastAsia="ru-RU" w:bidi="ru-RU"/>
        </w:rPr>
        <w:t xml:space="preserve"> : 07.00.09 / </w:t>
      </w:r>
      <w:r w:rsidRPr="00D4716C">
        <w:rPr>
          <w:rFonts w:ascii="Times New Roman" w:eastAsia="Times New Roman" w:hAnsi="Times New Roman" w:cs="Times New Roman" w:hint="eastAsia"/>
          <w:b/>
          <w:bCs/>
          <w:color w:val="000000"/>
          <w:kern w:val="0"/>
          <w:lang w:eastAsia="ru-RU" w:bidi="ru-RU"/>
        </w:rPr>
        <w:t>Гераеликорпи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Мохаммад</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Асгар</w:t>
      </w:r>
      <w:r w:rsidRPr="00D4716C">
        <w:rPr>
          <w:rFonts w:ascii="Times New Roman" w:eastAsia="Times New Roman" w:hAnsi="Times New Roman" w:cs="Times New Roman"/>
          <w:b/>
          <w:bCs/>
          <w:color w:val="000000"/>
          <w:kern w:val="0"/>
          <w:lang w:eastAsia="ru-RU" w:bidi="ru-RU"/>
        </w:rPr>
        <w:t>; [</w:t>
      </w:r>
      <w:r w:rsidRPr="00D4716C">
        <w:rPr>
          <w:rFonts w:ascii="Times New Roman" w:eastAsia="Times New Roman" w:hAnsi="Times New Roman" w:cs="Times New Roman" w:hint="eastAsia"/>
          <w:b/>
          <w:bCs/>
          <w:color w:val="000000"/>
          <w:kern w:val="0"/>
          <w:lang w:eastAsia="ru-RU" w:bidi="ru-RU"/>
        </w:rPr>
        <w:t>Место</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защиты</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Ин</w:t>
      </w:r>
      <w:r w:rsidRPr="00D4716C">
        <w:rPr>
          <w:rFonts w:ascii="Times New Roman" w:eastAsia="Times New Roman" w:hAnsi="Times New Roman" w:cs="Times New Roman"/>
          <w:b/>
          <w:bCs/>
          <w:color w:val="000000"/>
          <w:kern w:val="0"/>
          <w:lang w:eastAsia="ru-RU" w:bidi="ru-RU"/>
        </w:rPr>
        <w:t>-</w:t>
      </w:r>
      <w:r w:rsidRPr="00D4716C">
        <w:rPr>
          <w:rFonts w:ascii="Times New Roman" w:eastAsia="Times New Roman" w:hAnsi="Times New Roman" w:cs="Times New Roman" w:hint="eastAsia"/>
          <w:b/>
          <w:bCs/>
          <w:color w:val="000000"/>
          <w:kern w:val="0"/>
          <w:lang w:eastAsia="ru-RU" w:bidi="ru-RU"/>
        </w:rPr>
        <w:t>т</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истории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археологии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этнографии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им</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Ахмади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Дониша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АН</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Респ</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Таджикистан</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Душанбе</w:t>
      </w:r>
      <w:r w:rsidRPr="00D4716C">
        <w:rPr>
          <w:rFonts w:ascii="Times New Roman" w:eastAsia="Times New Roman" w:hAnsi="Times New Roman" w:cs="Times New Roman"/>
          <w:b/>
          <w:bCs/>
          <w:color w:val="000000"/>
          <w:kern w:val="0"/>
          <w:lang w:eastAsia="ru-RU" w:bidi="ru-RU"/>
        </w:rPr>
        <w:t xml:space="preserve">, 2013.- 160 </w:t>
      </w:r>
      <w:r w:rsidRPr="00D4716C">
        <w:rPr>
          <w:rFonts w:ascii="Times New Roman" w:eastAsia="Times New Roman" w:hAnsi="Times New Roman" w:cs="Times New Roman" w:hint="eastAsia"/>
          <w:b/>
          <w:bCs/>
          <w:color w:val="000000"/>
          <w:kern w:val="0"/>
          <w:lang w:eastAsia="ru-RU" w:bidi="ru-RU"/>
        </w:rPr>
        <w:t>с</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ил</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РГБ</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ОД</w:t>
      </w:r>
      <w:r w:rsidRPr="00D4716C">
        <w:rPr>
          <w:rFonts w:ascii="Times New Roman" w:eastAsia="Times New Roman" w:hAnsi="Times New Roman" w:cs="Times New Roman"/>
          <w:b/>
          <w:bCs/>
          <w:color w:val="000000"/>
          <w:kern w:val="0"/>
          <w:lang w:eastAsia="ru-RU" w:bidi="ru-RU"/>
        </w:rPr>
        <w:t>, 61 14-7/145</w:t>
      </w:r>
    </w:p>
    <w:p w:rsidR="00D4716C" w:rsidRPr="00D4716C" w:rsidRDefault="00D4716C" w:rsidP="00D4716C">
      <w:pPr>
        <w:rPr>
          <w:rFonts w:ascii="Times New Roman" w:eastAsia="Times New Roman" w:hAnsi="Times New Roman" w:cs="Times New Roman"/>
          <w:b/>
          <w:bCs/>
          <w:color w:val="000000"/>
          <w:kern w:val="0"/>
          <w:lang w:eastAsia="ru-RU" w:bidi="ru-RU"/>
        </w:rPr>
      </w:pPr>
    </w:p>
    <w:p w:rsidR="00D4716C" w:rsidRPr="00D4716C" w:rsidRDefault="00D4716C" w:rsidP="00D4716C">
      <w:pPr>
        <w:rPr>
          <w:rFonts w:ascii="Times New Roman" w:eastAsia="Times New Roman" w:hAnsi="Times New Roman" w:cs="Times New Roman"/>
          <w:b/>
          <w:bCs/>
          <w:color w:val="000000"/>
          <w:kern w:val="0"/>
          <w:lang w:eastAsia="ru-RU" w:bidi="ru-RU"/>
        </w:rPr>
      </w:pPr>
    </w:p>
    <w:p w:rsidR="00D4716C" w:rsidRPr="00D4716C" w:rsidRDefault="00D4716C" w:rsidP="00D4716C">
      <w:pPr>
        <w:rPr>
          <w:rFonts w:ascii="Times New Roman" w:eastAsia="Times New Roman" w:hAnsi="Times New Roman" w:cs="Times New Roman"/>
          <w:b/>
          <w:bCs/>
          <w:color w:val="000000"/>
          <w:kern w:val="0"/>
          <w:lang w:eastAsia="ru-RU" w:bidi="ru-RU"/>
        </w:rPr>
      </w:pP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АКАДЕМИЯ</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НАУК</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РЕСПУБЛИКИ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ТАДЖИКИСТАН</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ИНСТИТУТ</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ГУМАНИТАРНЫХ</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НАУК</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ИМ</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АКАДЕМИКА</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Б</w:t>
      </w:r>
      <w:r w:rsidRPr="00D4716C">
        <w:rPr>
          <w:rFonts w:ascii="Times New Roman" w:eastAsia="Times New Roman" w:hAnsi="Times New Roman" w:cs="Times New Roman"/>
          <w:b/>
          <w:bCs/>
          <w:color w:val="000000"/>
          <w:kern w:val="0"/>
          <w:lang w:eastAsia="ru-RU" w:bidi="ru-RU"/>
        </w:rPr>
        <w:t>.</w:t>
      </w:r>
      <w:r w:rsidRPr="00D4716C">
        <w:rPr>
          <w:rFonts w:ascii="Times New Roman" w:eastAsia="Times New Roman" w:hAnsi="Times New Roman" w:cs="Times New Roman" w:hint="eastAsia"/>
          <w:b/>
          <w:bCs/>
          <w:color w:val="000000"/>
          <w:kern w:val="0"/>
          <w:lang w:eastAsia="ru-RU" w:bidi="ru-RU"/>
        </w:rPr>
        <w:t>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ИСКАНДАРОВА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АН</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РТ</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На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правах</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рукописи</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ГЕРАЕЛИКОРПИ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МОХАММАД</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АСГАР</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ТРАКТАТ</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МУХАММАДА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ЮСУФА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МУНШИ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«ТА’РИХИ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МУКИМ</w:t>
      </w:r>
      <w:r w:rsidRPr="00D4716C">
        <w:rPr>
          <w:rFonts w:ascii="Times New Roman" w:eastAsia="Times New Roman" w:hAnsi="Times New Roman" w:cs="Times New Roman"/>
          <w:b/>
          <w:bCs/>
          <w:color w:val="000000"/>
          <w:kern w:val="0"/>
          <w:lang w:eastAsia="ru-RU" w:bidi="ru-RU"/>
        </w:rPr>
        <w:t>-</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ХАНИ»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КАК</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ИСТОЧНИК</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ПО</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ИСТОРИИ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МАВЕРАННАХРА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ХОРАСАНА</w:t>
      </w:r>
      <w:r w:rsidRPr="00D4716C">
        <w:rPr>
          <w:rFonts w:ascii="Times New Roman" w:eastAsia="Times New Roman" w:hAnsi="Times New Roman" w:cs="Times New Roman"/>
          <w:b/>
          <w:bCs/>
          <w:color w:val="000000"/>
          <w:kern w:val="0"/>
          <w:lang w:eastAsia="ru-RU" w:bidi="ru-RU"/>
        </w:rPr>
        <w:t xml:space="preserve"> XVI -</w:t>
      </w:r>
      <w:r w:rsidRPr="00D4716C">
        <w:rPr>
          <w:rFonts w:ascii="Times New Roman" w:eastAsia="Times New Roman" w:hAnsi="Times New Roman" w:cs="Times New Roman" w:hint="eastAsia"/>
          <w:b/>
          <w:bCs/>
          <w:color w:val="000000"/>
          <w:kern w:val="0"/>
          <w:lang w:eastAsia="ru-RU" w:bidi="ru-RU"/>
        </w:rPr>
        <w:t>НАЧАЛА</w:t>
      </w:r>
      <w:r w:rsidRPr="00D4716C">
        <w:rPr>
          <w:rFonts w:ascii="Times New Roman" w:eastAsia="Times New Roman" w:hAnsi="Times New Roman" w:cs="Times New Roman"/>
          <w:b/>
          <w:bCs/>
          <w:color w:val="000000"/>
          <w:kern w:val="0"/>
          <w:lang w:eastAsia="ru-RU" w:bidi="ru-RU"/>
        </w:rPr>
        <w:t xml:space="preserve"> XVIII </w:t>
      </w:r>
      <w:r w:rsidRPr="00D4716C">
        <w:rPr>
          <w:rFonts w:ascii="Times New Roman" w:eastAsia="Times New Roman" w:hAnsi="Times New Roman" w:cs="Times New Roman" w:hint="eastAsia"/>
          <w:b/>
          <w:bCs/>
          <w:color w:val="000000"/>
          <w:kern w:val="0"/>
          <w:lang w:eastAsia="ru-RU" w:bidi="ru-RU"/>
        </w:rPr>
        <w:t>вв</w:t>
      </w:r>
      <w:r w:rsidRPr="00D4716C">
        <w:rPr>
          <w:rFonts w:ascii="Times New Roman" w:eastAsia="Times New Roman" w:hAnsi="Times New Roman" w:cs="Times New Roman"/>
          <w:b/>
          <w:bCs/>
          <w:color w:val="000000"/>
          <w:kern w:val="0"/>
          <w:lang w:eastAsia="ru-RU" w:bidi="ru-RU"/>
        </w:rPr>
        <w:t>.</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ДИССЕРТАЦИЯ</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на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соискание</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ученой</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степени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кандидата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исторических</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наук</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по</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специальности</w:t>
      </w:r>
      <w:r w:rsidRPr="00D4716C">
        <w:rPr>
          <w:rFonts w:ascii="Times New Roman" w:eastAsia="Times New Roman" w:hAnsi="Times New Roman" w:cs="Times New Roman"/>
          <w:b/>
          <w:bCs/>
          <w:color w:val="000000"/>
          <w:kern w:val="0"/>
          <w:lang w:eastAsia="ru-RU" w:bidi="ru-RU"/>
        </w:rPr>
        <w:t xml:space="preserve"> 07. 00. 09 - </w:t>
      </w:r>
      <w:r w:rsidRPr="00D4716C">
        <w:rPr>
          <w:rFonts w:ascii="Times New Roman" w:eastAsia="Times New Roman" w:hAnsi="Times New Roman" w:cs="Times New Roman" w:hint="eastAsia"/>
          <w:b/>
          <w:bCs/>
          <w:color w:val="000000"/>
          <w:kern w:val="0"/>
          <w:lang w:eastAsia="ru-RU" w:bidi="ru-RU"/>
        </w:rPr>
        <w:t>Историография</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источниковедение</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методы</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исторического</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исследования</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Научный</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руководитель</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доктор</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исторических</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наук</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А</w:t>
      </w:r>
      <w:r w:rsidRPr="00D4716C">
        <w:rPr>
          <w:rFonts w:ascii="Times New Roman" w:eastAsia="Times New Roman" w:hAnsi="Times New Roman" w:cs="Times New Roman"/>
          <w:b/>
          <w:bCs/>
          <w:color w:val="000000"/>
          <w:kern w:val="0"/>
          <w:lang w:eastAsia="ru-RU" w:bidi="ru-RU"/>
        </w:rPr>
        <w:t>.</w:t>
      </w:r>
      <w:r w:rsidRPr="00D4716C">
        <w:rPr>
          <w:rFonts w:ascii="Times New Roman" w:eastAsia="Times New Roman" w:hAnsi="Times New Roman" w:cs="Times New Roman" w:hint="eastAsia"/>
          <w:b/>
          <w:bCs/>
          <w:color w:val="000000"/>
          <w:kern w:val="0"/>
          <w:lang w:eastAsia="ru-RU" w:bidi="ru-RU"/>
        </w:rPr>
        <w:t>Саидов</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Научный</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консультант</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доктор</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исторических</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наук</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Х</w:t>
      </w:r>
      <w:r w:rsidRPr="00D4716C">
        <w:rPr>
          <w:rFonts w:ascii="Times New Roman" w:eastAsia="Times New Roman" w:hAnsi="Times New Roman" w:cs="Times New Roman"/>
          <w:b/>
          <w:bCs/>
          <w:color w:val="000000"/>
          <w:kern w:val="0"/>
          <w:lang w:eastAsia="ru-RU" w:bidi="ru-RU"/>
        </w:rPr>
        <w:t>.</w:t>
      </w:r>
      <w:r w:rsidRPr="00D4716C">
        <w:rPr>
          <w:rFonts w:ascii="Times New Roman" w:eastAsia="Times New Roman" w:hAnsi="Times New Roman" w:cs="Times New Roman" w:hint="eastAsia"/>
          <w:b/>
          <w:bCs/>
          <w:color w:val="000000"/>
          <w:kern w:val="0"/>
          <w:lang w:eastAsia="ru-RU" w:bidi="ru-RU"/>
        </w:rPr>
        <w:t>Ш</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Камолов</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Душанбе</w:t>
      </w:r>
      <w:r w:rsidRPr="00D4716C">
        <w:rPr>
          <w:rFonts w:ascii="Times New Roman" w:eastAsia="Times New Roman" w:hAnsi="Times New Roman" w:cs="Times New Roman"/>
          <w:b/>
          <w:bCs/>
          <w:color w:val="000000"/>
          <w:kern w:val="0"/>
          <w:lang w:eastAsia="ru-RU" w:bidi="ru-RU"/>
        </w:rPr>
        <w:t xml:space="preserve"> - 2013 </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Оглавление</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Введение</w:t>
      </w:r>
      <w:r w:rsidRPr="00D4716C">
        <w:rPr>
          <w:rFonts w:ascii="Times New Roman" w:eastAsia="Times New Roman" w:hAnsi="Times New Roman" w:cs="Times New Roman"/>
          <w:b/>
          <w:bCs/>
          <w:color w:val="000000"/>
          <w:kern w:val="0"/>
          <w:lang w:eastAsia="ru-RU" w:bidi="ru-RU"/>
        </w:rPr>
        <w:tab/>
        <w:t>3-18</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Глава</w:t>
      </w:r>
      <w:r w:rsidRPr="00D4716C">
        <w:rPr>
          <w:rFonts w:ascii="Times New Roman" w:eastAsia="Times New Roman" w:hAnsi="Times New Roman" w:cs="Times New Roman"/>
          <w:b/>
          <w:bCs/>
          <w:color w:val="000000"/>
          <w:kern w:val="0"/>
          <w:lang w:eastAsia="ru-RU" w:bidi="ru-RU"/>
        </w:rPr>
        <w:t xml:space="preserve"> I. </w:t>
      </w:r>
      <w:r w:rsidRPr="00D4716C">
        <w:rPr>
          <w:rFonts w:ascii="Times New Roman" w:eastAsia="Times New Roman" w:hAnsi="Times New Roman" w:cs="Times New Roman" w:hint="eastAsia"/>
          <w:b/>
          <w:bCs/>
          <w:color w:val="000000"/>
          <w:kern w:val="0"/>
          <w:lang w:eastAsia="ru-RU" w:bidi="ru-RU"/>
        </w:rPr>
        <w:t>Сведении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об</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авторе</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его</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сочинении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«Та’рихи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Муким</w:t>
      </w:r>
      <w:r w:rsidRPr="00D4716C">
        <w:rPr>
          <w:rFonts w:ascii="Times New Roman" w:eastAsia="Times New Roman" w:hAnsi="Times New Roman" w:cs="Times New Roman"/>
          <w:b/>
          <w:bCs/>
          <w:color w:val="000000"/>
          <w:kern w:val="0"/>
          <w:lang w:eastAsia="ru-RU" w:bidi="ru-RU"/>
        </w:rPr>
        <w:t>-</w:t>
      </w:r>
      <w:r w:rsidRPr="00D4716C">
        <w:rPr>
          <w:rFonts w:ascii="Times New Roman" w:eastAsia="Times New Roman" w:hAnsi="Times New Roman" w:cs="Times New Roman" w:hint="eastAsia"/>
          <w:b/>
          <w:bCs/>
          <w:color w:val="000000"/>
          <w:kern w:val="0"/>
          <w:lang w:eastAsia="ru-RU" w:bidi="ru-RU"/>
        </w:rPr>
        <w:t>хани»</w:t>
      </w:r>
      <w:r w:rsidRPr="00D4716C">
        <w:rPr>
          <w:rFonts w:ascii="Times New Roman" w:eastAsia="Times New Roman" w:hAnsi="Times New Roman" w:cs="Times New Roman"/>
          <w:b/>
          <w:bCs/>
          <w:color w:val="000000"/>
          <w:kern w:val="0"/>
          <w:lang w:eastAsia="ru-RU" w:bidi="ru-RU"/>
        </w:rPr>
        <w:tab/>
        <w:t>19-38</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b/>
          <w:bCs/>
          <w:color w:val="000000"/>
          <w:kern w:val="0"/>
          <w:lang w:eastAsia="ru-RU" w:bidi="ru-RU"/>
        </w:rPr>
        <w:t>1.1.</w:t>
      </w:r>
      <w:r w:rsidRPr="00D4716C">
        <w:rPr>
          <w:rFonts w:ascii="Times New Roman" w:eastAsia="Times New Roman" w:hAnsi="Times New Roman" w:cs="Times New Roman"/>
          <w:b/>
          <w:bCs/>
          <w:color w:val="000000"/>
          <w:kern w:val="0"/>
          <w:lang w:eastAsia="ru-RU" w:bidi="ru-RU"/>
        </w:rPr>
        <w:tab/>
      </w:r>
      <w:r w:rsidRPr="00D4716C">
        <w:rPr>
          <w:rFonts w:ascii="Times New Roman" w:eastAsia="Times New Roman" w:hAnsi="Times New Roman" w:cs="Times New Roman" w:hint="eastAsia"/>
          <w:b/>
          <w:bCs/>
          <w:color w:val="000000"/>
          <w:kern w:val="0"/>
          <w:lang w:eastAsia="ru-RU" w:bidi="ru-RU"/>
        </w:rPr>
        <w:t>Биографические</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сведения</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об</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авторе</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описание</w:t>
      </w:r>
      <w:r w:rsidRPr="00D4716C">
        <w:rPr>
          <w:rFonts w:ascii="Times New Roman" w:eastAsia="Times New Roman" w:hAnsi="Times New Roman" w:cs="Times New Roman"/>
          <w:b/>
          <w:bCs/>
          <w:color w:val="000000"/>
          <w:kern w:val="0"/>
          <w:lang w:eastAsia="ru-RU" w:bidi="ru-RU"/>
        </w:rPr>
        <w:tab/>
      </w:r>
      <w:r w:rsidRPr="00D4716C">
        <w:rPr>
          <w:rFonts w:ascii="Times New Roman" w:eastAsia="Times New Roman" w:hAnsi="Times New Roman" w:cs="Times New Roman" w:hint="eastAsia"/>
          <w:b/>
          <w:bCs/>
          <w:color w:val="000000"/>
          <w:kern w:val="0"/>
          <w:lang w:eastAsia="ru-RU" w:bidi="ru-RU"/>
        </w:rPr>
        <w:t>рукописей</w:t>
      </w:r>
      <w:r w:rsidRPr="00D4716C">
        <w:rPr>
          <w:rFonts w:ascii="Times New Roman" w:eastAsia="Times New Roman" w:hAnsi="Times New Roman" w:cs="Times New Roman"/>
          <w:b/>
          <w:bCs/>
          <w:color w:val="000000"/>
          <w:kern w:val="0"/>
          <w:lang w:eastAsia="ru-RU" w:bidi="ru-RU"/>
        </w:rPr>
        <w:tab/>
        <w:t>19-24</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b/>
          <w:bCs/>
          <w:color w:val="000000"/>
          <w:kern w:val="0"/>
          <w:lang w:eastAsia="ru-RU" w:bidi="ru-RU"/>
        </w:rPr>
        <w:t>I</w:t>
      </w:r>
      <w:r w:rsidRPr="00D4716C">
        <w:rPr>
          <w:rFonts w:ascii="Times New Roman" w:eastAsia="Times New Roman" w:hAnsi="Times New Roman" w:cs="Times New Roman"/>
          <w:b/>
          <w:bCs/>
          <w:color w:val="000000"/>
          <w:kern w:val="0"/>
          <w:lang w:eastAsia="ru-RU" w:bidi="ru-RU"/>
        </w:rPr>
        <w:tab/>
        <w:t xml:space="preserve">.2. </w:t>
      </w:r>
      <w:r w:rsidRPr="00D4716C">
        <w:rPr>
          <w:rFonts w:ascii="Times New Roman" w:eastAsia="Times New Roman" w:hAnsi="Times New Roman" w:cs="Times New Roman" w:hint="eastAsia"/>
          <w:b/>
          <w:bCs/>
          <w:color w:val="000000"/>
          <w:kern w:val="0"/>
          <w:lang w:eastAsia="ru-RU" w:bidi="ru-RU"/>
        </w:rPr>
        <w:t>Структура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содержание</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глав</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«Та’рихи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Муким</w:t>
      </w:r>
      <w:r w:rsidRPr="00D4716C">
        <w:rPr>
          <w:rFonts w:ascii="Times New Roman" w:eastAsia="Times New Roman" w:hAnsi="Times New Roman" w:cs="Times New Roman"/>
          <w:b/>
          <w:bCs/>
          <w:color w:val="000000"/>
          <w:kern w:val="0"/>
          <w:lang w:eastAsia="ru-RU" w:bidi="ru-RU"/>
        </w:rPr>
        <w:t>-</w:t>
      </w:r>
      <w:r w:rsidRPr="00D4716C">
        <w:rPr>
          <w:rFonts w:ascii="Times New Roman" w:eastAsia="Times New Roman" w:hAnsi="Times New Roman" w:cs="Times New Roman" w:hint="eastAsia"/>
          <w:b/>
          <w:bCs/>
          <w:color w:val="000000"/>
          <w:kern w:val="0"/>
          <w:lang w:eastAsia="ru-RU" w:bidi="ru-RU"/>
        </w:rPr>
        <w:t>хани»</w:t>
      </w:r>
      <w:r w:rsidRPr="00D4716C">
        <w:rPr>
          <w:rFonts w:ascii="Times New Roman" w:eastAsia="Times New Roman" w:hAnsi="Times New Roman" w:cs="Times New Roman"/>
          <w:b/>
          <w:bCs/>
          <w:color w:val="000000"/>
          <w:kern w:val="0"/>
          <w:lang w:eastAsia="ru-RU" w:bidi="ru-RU"/>
        </w:rPr>
        <w:tab/>
        <w:t>24-38</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Глава</w:t>
      </w:r>
      <w:r w:rsidRPr="00D4716C">
        <w:rPr>
          <w:rFonts w:ascii="Times New Roman" w:eastAsia="Times New Roman" w:hAnsi="Times New Roman" w:cs="Times New Roman"/>
          <w:b/>
          <w:bCs/>
          <w:color w:val="000000"/>
          <w:kern w:val="0"/>
          <w:lang w:eastAsia="ru-RU" w:bidi="ru-RU"/>
        </w:rPr>
        <w:t xml:space="preserve"> II. </w:t>
      </w:r>
      <w:r w:rsidRPr="00D4716C">
        <w:rPr>
          <w:rFonts w:ascii="Times New Roman" w:eastAsia="Times New Roman" w:hAnsi="Times New Roman" w:cs="Times New Roman" w:hint="eastAsia"/>
          <w:b/>
          <w:bCs/>
          <w:color w:val="000000"/>
          <w:kern w:val="0"/>
          <w:lang w:eastAsia="ru-RU" w:bidi="ru-RU"/>
        </w:rPr>
        <w:t>Отражение</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истории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Мавераннахра</w:t>
      </w:r>
      <w:r w:rsidRPr="00D4716C">
        <w:rPr>
          <w:rFonts w:ascii="Times New Roman" w:eastAsia="Times New Roman" w:hAnsi="Times New Roman" w:cs="Times New Roman"/>
          <w:b/>
          <w:bCs/>
          <w:color w:val="000000"/>
          <w:kern w:val="0"/>
          <w:lang w:eastAsia="ru-RU" w:bidi="ru-RU"/>
        </w:rPr>
        <w:t xml:space="preserve"> XVI </w:t>
      </w:r>
      <w:r w:rsidRPr="00D4716C">
        <w:rPr>
          <w:rFonts w:ascii="Times New Roman" w:eastAsia="Times New Roman" w:hAnsi="Times New Roman" w:cs="Times New Roman" w:hint="eastAsia"/>
          <w:b/>
          <w:bCs/>
          <w:color w:val="000000"/>
          <w:kern w:val="0"/>
          <w:lang w:eastAsia="ru-RU" w:bidi="ru-RU"/>
        </w:rPr>
        <w:t>в</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в</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трактате</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«Та’рихи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Муким</w:t>
      </w:r>
      <w:r w:rsidRPr="00D4716C">
        <w:rPr>
          <w:rFonts w:ascii="Times New Roman" w:eastAsia="Times New Roman" w:hAnsi="Times New Roman" w:cs="Times New Roman"/>
          <w:b/>
          <w:bCs/>
          <w:color w:val="000000"/>
          <w:kern w:val="0"/>
          <w:lang w:eastAsia="ru-RU" w:bidi="ru-RU"/>
        </w:rPr>
        <w:t>-</w:t>
      </w:r>
      <w:r w:rsidRPr="00D4716C">
        <w:rPr>
          <w:rFonts w:ascii="Times New Roman" w:eastAsia="Times New Roman" w:hAnsi="Times New Roman" w:cs="Times New Roman" w:hint="eastAsia"/>
          <w:b/>
          <w:bCs/>
          <w:color w:val="000000"/>
          <w:kern w:val="0"/>
          <w:lang w:eastAsia="ru-RU" w:bidi="ru-RU"/>
        </w:rPr>
        <w:t>хани»</w:t>
      </w:r>
      <w:r w:rsidRPr="00D4716C">
        <w:rPr>
          <w:rFonts w:ascii="Times New Roman" w:eastAsia="Times New Roman" w:hAnsi="Times New Roman" w:cs="Times New Roman"/>
          <w:b/>
          <w:bCs/>
          <w:color w:val="000000"/>
          <w:kern w:val="0"/>
          <w:lang w:eastAsia="ru-RU" w:bidi="ru-RU"/>
        </w:rPr>
        <w:tab/>
        <w:t>39-73</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b/>
          <w:bCs/>
          <w:color w:val="000000"/>
          <w:kern w:val="0"/>
          <w:lang w:eastAsia="ru-RU" w:bidi="ru-RU"/>
        </w:rPr>
        <w:t>11.1.</w:t>
      </w:r>
      <w:r w:rsidRPr="00D4716C">
        <w:rPr>
          <w:rFonts w:ascii="Times New Roman" w:eastAsia="Times New Roman" w:hAnsi="Times New Roman" w:cs="Times New Roman"/>
          <w:b/>
          <w:bCs/>
          <w:color w:val="000000"/>
          <w:kern w:val="0"/>
          <w:lang w:eastAsia="ru-RU" w:bidi="ru-RU"/>
        </w:rPr>
        <w:tab/>
      </w:r>
      <w:r w:rsidRPr="00D4716C">
        <w:rPr>
          <w:rFonts w:ascii="Times New Roman" w:eastAsia="Times New Roman" w:hAnsi="Times New Roman" w:cs="Times New Roman" w:hint="eastAsia"/>
          <w:b/>
          <w:bCs/>
          <w:color w:val="000000"/>
          <w:kern w:val="0"/>
          <w:lang w:eastAsia="ru-RU" w:bidi="ru-RU"/>
        </w:rPr>
        <w:t>Появление</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Шсйбанидов</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их</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вторжение</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в</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Мавераннахр</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Хорасан</w:t>
      </w:r>
      <w:r w:rsidRPr="00D4716C">
        <w:rPr>
          <w:rFonts w:ascii="Times New Roman" w:eastAsia="Times New Roman" w:hAnsi="Times New Roman" w:cs="Times New Roman"/>
          <w:b/>
          <w:bCs/>
          <w:color w:val="000000"/>
          <w:kern w:val="0"/>
          <w:lang w:eastAsia="ru-RU" w:bidi="ru-RU"/>
        </w:rPr>
        <w:tab/>
        <w:t>39-51</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b/>
          <w:bCs/>
          <w:color w:val="000000"/>
          <w:kern w:val="0"/>
          <w:lang w:eastAsia="ru-RU" w:bidi="ru-RU"/>
        </w:rPr>
        <w:t>11.2.</w:t>
      </w:r>
      <w:r w:rsidRPr="00D4716C">
        <w:rPr>
          <w:rFonts w:ascii="Times New Roman" w:eastAsia="Times New Roman" w:hAnsi="Times New Roman" w:cs="Times New Roman"/>
          <w:b/>
          <w:bCs/>
          <w:color w:val="000000"/>
          <w:kern w:val="0"/>
          <w:lang w:eastAsia="ru-RU" w:bidi="ru-RU"/>
        </w:rPr>
        <w:tab/>
      </w:r>
      <w:r w:rsidRPr="00D4716C">
        <w:rPr>
          <w:rFonts w:ascii="Times New Roman" w:eastAsia="Times New Roman" w:hAnsi="Times New Roman" w:cs="Times New Roman" w:hint="eastAsia"/>
          <w:b/>
          <w:bCs/>
          <w:color w:val="000000"/>
          <w:kern w:val="0"/>
          <w:lang w:eastAsia="ru-RU" w:bidi="ru-RU"/>
        </w:rPr>
        <w:t>Междоусобная</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борьба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за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власть</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распад</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государство</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Шейбанидов</w:t>
      </w:r>
      <w:r w:rsidRPr="00D4716C">
        <w:rPr>
          <w:rFonts w:ascii="Times New Roman" w:eastAsia="Times New Roman" w:hAnsi="Times New Roman" w:cs="Times New Roman"/>
          <w:b/>
          <w:bCs/>
          <w:color w:val="000000"/>
          <w:kern w:val="0"/>
          <w:lang w:eastAsia="ru-RU" w:bidi="ru-RU"/>
        </w:rPr>
        <w:tab/>
        <w:t>52-73</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Глава</w:t>
      </w:r>
      <w:r w:rsidRPr="00D4716C">
        <w:rPr>
          <w:rFonts w:ascii="Times New Roman" w:eastAsia="Times New Roman" w:hAnsi="Times New Roman" w:cs="Times New Roman"/>
          <w:b/>
          <w:bCs/>
          <w:color w:val="000000"/>
          <w:kern w:val="0"/>
          <w:lang w:eastAsia="ru-RU" w:bidi="ru-RU"/>
        </w:rPr>
        <w:t xml:space="preserve"> III. </w:t>
      </w:r>
      <w:r w:rsidRPr="00D4716C">
        <w:rPr>
          <w:rFonts w:ascii="Times New Roman" w:eastAsia="Times New Roman" w:hAnsi="Times New Roman" w:cs="Times New Roman" w:hint="eastAsia"/>
          <w:b/>
          <w:bCs/>
          <w:color w:val="000000"/>
          <w:kern w:val="0"/>
          <w:lang w:eastAsia="ru-RU" w:bidi="ru-RU"/>
        </w:rPr>
        <w:t>Освещение</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истории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Бухарского</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ханства</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в</w:t>
      </w:r>
      <w:r w:rsidRPr="00D4716C">
        <w:rPr>
          <w:rFonts w:ascii="Times New Roman" w:eastAsia="Times New Roman" w:hAnsi="Times New Roman" w:cs="Times New Roman"/>
          <w:b/>
          <w:bCs/>
          <w:color w:val="000000"/>
          <w:kern w:val="0"/>
          <w:lang w:eastAsia="ru-RU" w:bidi="ru-RU"/>
        </w:rPr>
        <w:t xml:space="preserve"> XVll-</w:t>
      </w:r>
      <w:r w:rsidRPr="00D4716C">
        <w:rPr>
          <w:rFonts w:ascii="Times New Roman" w:eastAsia="Times New Roman" w:hAnsi="Times New Roman" w:cs="Times New Roman" w:hint="eastAsia"/>
          <w:b/>
          <w:bCs/>
          <w:color w:val="000000"/>
          <w:kern w:val="0"/>
          <w:lang w:eastAsia="ru-RU" w:bidi="ru-RU"/>
        </w:rPr>
        <w:t>начале</w:t>
      </w:r>
      <w:r w:rsidRPr="00D4716C">
        <w:rPr>
          <w:rFonts w:ascii="Times New Roman" w:eastAsia="Times New Roman" w:hAnsi="Times New Roman" w:cs="Times New Roman"/>
          <w:b/>
          <w:bCs/>
          <w:color w:val="000000"/>
          <w:kern w:val="0"/>
          <w:lang w:eastAsia="ru-RU" w:bidi="ru-RU"/>
        </w:rPr>
        <w:t xml:space="preserve"> XVIII </w:t>
      </w:r>
      <w:r w:rsidRPr="00D4716C">
        <w:rPr>
          <w:rFonts w:ascii="Times New Roman" w:eastAsia="Times New Roman" w:hAnsi="Times New Roman" w:cs="Times New Roman" w:hint="eastAsia"/>
          <w:b/>
          <w:bCs/>
          <w:color w:val="000000"/>
          <w:kern w:val="0"/>
          <w:lang w:eastAsia="ru-RU" w:bidi="ru-RU"/>
        </w:rPr>
        <w:t>вв</w:t>
      </w:r>
      <w:r w:rsidRPr="00D4716C">
        <w:rPr>
          <w:rFonts w:ascii="Times New Roman" w:eastAsia="Times New Roman" w:hAnsi="Times New Roman" w:cs="Times New Roman"/>
          <w:b/>
          <w:bCs/>
          <w:color w:val="000000"/>
          <w:kern w:val="0"/>
          <w:lang w:eastAsia="ru-RU" w:bidi="ru-RU"/>
        </w:rPr>
        <w:tab/>
        <w:t>74-147</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b/>
          <w:bCs/>
          <w:color w:val="000000"/>
          <w:kern w:val="0"/>
          <w:lang w:eastAsia="ru-RU" w:bidi="ru-RU"/>
        </w:rPr>
        <w:t>111.1.</w:t>
      </w:r>
      <w:r w:rsidRPr="00D4716C">
        <w:rPr>
          <w:rFonts w:ascii="Times New Roman" w:eastAsia="Times New Roman" w:hAnsi="Times New Roman" w:cs="Times New Roman"/>
          <w:b/>
          <w:bCs/>
          <w:color w:val="000000"/>
          <w:kern w:val="0"/>
          <w:lang w:eastAsia="ru-RU" w:bidi="ru-RU"/>
        </w:rPr>
        <w:tab/>
      </w:r>
      <w:r w:rsidRPr="00D4716C">
        <w:rPr>
          <w:rFonts w:ascii="Times New Roman" w:eastAsia="Times New Roman" w:hAnsi="Times New Roman" w:cs="Times New Roman" w:hint="eastAsia"/>
          <w:b/>
          <w:bCs/>
          <w:color w:val="000000"/>
          <w:kern w:val="0"/>
          <w:lang w:eastAsia="ru-RU" w:bidi="ru-RU"/>
        </w:rPr>
        <w:t>Переход</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власти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Мавераннахра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представителям</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дома</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Аштарханидов</w:t>
      </w:r>
      <w:r w:rsidRPr="00D4716C">
        <w:rPr>
          <w:rFonts w:ascii="Times New Roman" w:eastAsia="Times New Roman" w:hAnsi="Times New Roman" w:cs="Times New Roman"/>
          <w:b/>
          <w:bCs/>
          <w:color w:val="000000"/>
          <w:kern w:val="0"/>
          <w:lang w:eastAsia="ru-RU" w:bidi="ru-RU"/>
        </w:rPr>
        <w:tab/>
        <w:t>74-101</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b/>
          <w:bCs/>
          <w:color w:val="000000"/>
          <w:kern w:val="0"/>
          <w:lang w:eastAsia="ru-RU" w:bidi="ru-RU"/>
        </w:rPr>
        <w:t>111.2.</w:t>
      </w:r>
      <w:r w:rsidRPr="00D4716C">
        <w:rPr>
          <w:rFonts w:ascii="Times New Roman" w:eastAsia="Times New Roman" w:hAnsi="Times New Roman" w:cs="Times New Roman"/>
          <w:b/>
          <w:bCs/>
          <w:color w:val="000000"/>
          <w:kern w:val="0"/>
          <w:lang w:eastAsia="ru-RU" w:bidi="ru-RU"/>
        </w:rPr>
        <w:tab/>
      </w:r>
      <w:r w:rsidRPr="00D4716C">
        <w:rPr>
          <w:rFonts w:ascii="Times New Roman" w:eastAsia="Times New Roman" w:hAnsi="Times New Roman" w:cs="Times New Roman" w:hint="eastAsia"/>
          <w:b/>
          <w:bCs/>
          <w:color w:val="000000"/>
          <w:kern w:val="0"/>
          <w:lang w:eastAsia="ru-RU" w:bidi="ru-RU"/>
        </w:rPr>
        <w:t>Военное</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противостояние</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Бухары</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с</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Балхом</w:t>
      </w:r>
      <w:r w:rsidRPr="00D4716C">
        <w:rPr>
          <w:rFonts w:ascii="Times New Roman" w:eastAsia="Times New Roman" w:hAnsi="Times New Roman" w:cs="Times New Roman"/>
          <w:b/>
          <w:bCs/>
          <w:color w:val="000000"/>
          <w:kern w:val="0"/>
          <w:lang w:eastAsia="ru-RU" w:bidi="ru-RU"/>
        </w:rPr>
        <w:tab/>
        <w:t>101-132</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b/>
          <w:bCs/>
          <w:color w:val="000000"/>
          <w:kern w:val="0"/>
          <w:lang w:eastAsia="ru-RU" w:bidi="ru-RU"/>
        </w:rPr>
        <w:t>II</w:t>
      </w:r>
      <w:r w:rsidRPr="00D4716C">
        <w:rPr>
          <w:rFonts w:ascii="Times New Roman" w:eastAsia="Times New Roman" w:hAnsi="Times New Roman" w:cs="Times New Roman"/>
          <w:b/>
          <w:bCs/>
          <w:color w:val="000000"/>
          <w:kern w:val="0"/>
          <w:lang w:eastAsia="ru-RU" w:bidi="ru-RU"/>
        </w:rPr>
        <w:tab/>
        <w:t xml:space="preserve">1.3. </w:t>
      </w:r>
      <w:r w:rsidRPr="00D4716C">
        <w:rPr>
          <w:rFonts w:ascii="Times New Roman" w:eastAsia="Times New Roman" w:hAnsi="Times New Roman" w:cs="Times New Roman" w:hint="eastAsia"/>
          <w:b/>
          <w:bCs/>
          <w:color w:val="000000"/>
          <w:kern w:val="0"/>
          <w:lang w:eastAsia="ru-RU" w:bidi="ru-RU"/>
        </w:rPr>
        <w:t>Сведения</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Мухаммад</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Юсуфа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Мунши</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об</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административном</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устройстве</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Бухарского</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ханства</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в</w:t>
      </w:r>
      <w:r w:rsidRPr="00D4716C">
        <w:rPr>
          <w:rFonts w:ascii="Times New Roman" w:eastAsia="Times New Roman" w:hAnsi="Times New Roman" w:cs="Times New Roman"/>
          <w:b/>
          <w:bCs/>
          <w:color w:val="000000"/>
          <w:kern w:val="0"/>
          <w:lang w:eastAsia="ru-RU" w:bidi="ru-RU"/>
        </w:rPr>
        <w:t xml:space="preserve"> XVII - </w:t>
      </w:r>
      <w:r w:rsidRPr="00D4716C">
        <w:rPr>
          <w:rFonts w:ascii="Times New Roman" w:eastAsia="Times New Roman" w:hAnsi="Times New Roman" w:cs="Times New Roman" w:hint="eastAsia"/>
          <w:b/>
          <w:bCs/>
          <w:color w:val="000000"/>
          <w:kern w:val="0"/>
          <w:lang w:eastAsia="ru-RU" w:bidi="ru-RU"/>
        </w:rPr>
        <w:t>начале</w:t>
      </w:r>
      <w:r w:rsidRPr="00D4716C">
        <w:rPr>
          <w:rFonts w:ascii="Times New Roman" w:eastAsia="Times New Roman" w:hAnsi="Times New Roman" w:cs="Times New Roman"/>
          <w:b/>
          <w:bCs/>
          <w:color w:val="000000"/>
          <w:kern w:val="0"/>
          <w:lang w:eastAsia="ru-RU" w:bidi="ru-RU"/>
        </w:rPr>
        <w:t xml:space="preserve"> XVIII </w:t>
      </w:r>
      <w:r w:rsidRPr="00D4716C">
        <w:rPr>
          <w:rFonts w:ascii="Times New Roman" w:eastAsia="Times New Roman" w:hAnsi="Times New Roman" w:cs="Times New Roman" w:hint="eastAsia"/>
          <w:b/>
          <w:bCs/>
          <w:color w:val="000000"/>
          <w:kern w:val="0"/>
          <w:lang w:eastAsia="ru-RU" w:bidi="ru-RU"/>
        </w:rPr>
        <w:t>вв</w:t>
      </w:r>
      <w:r w:rsidRPr="00D4716C">
        <w:rPr>
          <w:rFonts w:ascii="Times New Roman" w:eastAsia="Times New Roman" w:hAnsi="Times New Roman" w:cs="Times New Roman"/>
          <w:b/>
          <w:bCs/>
          <w:color w:val="000000"/>
          <w:kern w:val="0"/>
          <w:lang w:eastAsia="ru-RU" w:bidi="ru-RU"/>
        </w:rPr>
        <w:tab/>
        <w:t>132-148</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Заключение</w:t>
      </w:r>
      <w:r w:rsidRPr="00D4716C">
        <w:rPr>
          <w:rFonts w:ascii="Times New Roman" w:eastAsia="Times New Roman" w:hAnsi="Times New Roman" w:cs="Times New Roman"/>
          <w:b/>
          <w:bCs/>
          <w:color w:val="000000"/>
          <w:kern w:val="0"/>
          <w:lang w:eastAsia="ru-RU" w:bidi="ru-RU"/>
        </w:rPr>
        <w:tab/>
        <w:t>148-151</w:t>
      </w:r>
    </w:p>
    <w:p w:rsidR="00D4716C" w:rsidRPr="00D4716C"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Список</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литературы</w:t>
      </w:r>
      <w:r w:rsidRPr="00D4716C">
        <w:rPr>
          <w:rFonts w:ascii="Times New Roman" w:eastAsia="Times New Roman" w:hAnsi="Times New Roman" w:cs="Times New Roman"/>
          <w:b/>
          <w:bCs/>
          <w:color w:val="000000"/>
          <w:kern w:val="0"/>
          <w:lang w:eastAsia="ru-RU" w:bidi="ru-RU"/>
        </w:rPr>
        <w:tab/>
        <w:t>152-159</w:t>
      </w:r>
    </w:p>
    <w:p w:rsidR="003171CE" w:rsidRDefault="00D4716C" w:rsidP="00D4716C">
      <w:pPr>
        <w:rPr>
          <w:rFonts w:ascii="Times New Roman" w:eastAsia="Times New Roman" w:hAnsi="Times New Roman" w:cs="Times New Roman"/>
          <w:b/>
          <w:bCs/>
          <w:color w:val="000000"/>
          <w:kern w:val="0"/>
          <w:lang w:eastAsia="ru-RU" w:bidi="ru-RU"/>
        </w:rPr>
      </w:pPr>
      <w:r w:rsidRPr="00D4716C">
        <w:rPr>
          <w:rFonts w:ascii="Times New Roman" w:eastAsia="Times New Roman" w:hAnsi="Times New Roman" w:cs="Times New Roman" w:hint="eastAsia"/>
          <w:b/>
          <w:bCs/>
          <w:color w:val="000000"/>
          <w:kern w:val="0"/>
          <w:lang w:eastAsia="ru-RU" w:bidi="ru-RU"/>
        </w:rPr>
        <w:t>Список</w:t>
      </w:r>
      <w:r w:rsidRPr="00D4716C">
        <w:rPr>
          <w:rFonts w:ascii="Times New Roman" w:eastAsia="Times New Roman" w:hAnsi="Times New Roman" w:cs="Times New Roman"/>
          <w:b/>
          <w:bCs/>
          <w:color w:val="000000"/>
          <w:kern w:val="0"/>
          <w:lang w:eastAsia="ru-RU" w:bidi="ru-RU"/>
        </w:rPr>
        <w:t xml:space="preserve"> </w:t>
      </w:r>
      <w:r w:rsidRPr="00D4716C">
        <w:rPr>
          <w:rFonts w:ascii="Times New Roman" w:eastAsia="Times New Roman" w:hAnsi="Times New Roman" w:cs="Times New Roman" w:hint="eastAsia"/>
          <w:b/>
          <w:bCs/>
          <w:color w:val="000000"/>
          <w:kern w:val="0"/>
          <w:lang w:eastAsia="ru-RU" w:bidi="ru-RU"/>
        </w:rPr>
        <w:t>сокращений</w:t>
      </w:r>
      <w:r w:rsidRPr="00D4716C">
        <w:rPr>
          <w:rFonts w:ascii="Times New Roman" w:eastAsia="Times New Roman" w:hAnsi="Times New Roman" w:cs="Times New Roman"/>
          <w:b/>
          <w:bCs/>
          <w:color w:val="000000"/>
          <w:kern w:val="0"/>
          <w:lang w:eastAsia="ru-RU" w:bidi="ru-RU"/>
        </w:rPr>
        <w:tab/>
        <w:t>160</w:t>
      </w:r>
    </w:p>
    <w:p w:rsidR="00D4716C" w:rsidRDefault="00D4716C" w:rsidP="00D4716C">
      <w:pPr>
        <w:rPr>
          <w:rFonts w:ascii="Times New Roman" w:eastAsia="Times New Roman" w:hAnsi="Times New Roman" w:cs="Times New Roman"/>
          <w:b/>
          <w:bCs/>
          <w:color w:val="000000"/>
          <w:kern w:val="0"/>
          <w:lang w:eastAsia="ru-RU" w:bidi="ru-RU"/>
        </w:rPr>
      </w:pPr>
    </w:p>
    <w:p w:rsidR="00D4716C" w:rsidRDefault="00D4716C" w:rsidP="00D4716C">
      <w:pPr>
        <w:rPr>
          <w:rFonts w:ascii="Times New Roman" w:eastAsia="Times New Roman" w:hAnsi="Times New Roman" w:cs="Times New Roman"/>
          <w:b/>
          <w:bCs/>
          <w:color w:val="000000"/>
          <w:kern w:val="0"/>
          <w:lang w:eastAsia="ru-RU" w:bidi="ru-RU"/>
        </w:rPr>
      </w:pPr>
    </w:p>
    <w:p w:rsidR="00D4716C" w:rsidRDefault="00D4716C" w:rsidP="00D4716C">
      <w:pPr>
        <w:rPr>
          <w:rFonts w:ascii="Times New Roman" w:eastAsia="Times New Roman" w:hAnsi="Times New Roman" w:cs="Times New Roman"/>
          <w:b/>
          <w:bCs/>
          <w:color w:val="000000"/>
          <w:kern w:val="0"/>
          <w:lang w:eastAsia="ru-RU" w:bidi="ru-RU"/>
        </w:rPr>
      </w:pPr>
    </w:p>
    <w:p w:rsidR="00D4716C" w:rsidRPr="00D4716C" w:rsidRDefault="00D4716C" w:rsidP="00D4716C">
      <w:pPr>
        <w:keepNext/>
        <w:keepLines/>
        <w:tabs>
          <w:tab w:val="clear" w:pos="709"/>
        </w:tabs>
        <w:suppressAutoHyphens w:val="0"/>
        <w:spacing w:after="116" w:line="210" w:lineRule="exact"/>
        <w:ind w:right="40" w:firstLine="0"/>
        <w:jc w:val="center"/>
        <w:outlineLvl w:val="0"/>
        <w:rPr>
          <w:rFonts w:ascii="Times New Roman" w:eastAsia="Times New Roman" w:hAnsi="Times New Roman" w:cs="Times New Roman"/>
          <w:b/>
          <w:bCs/>
          <w:kern w:val="0"/>
          <w:sz w:val="21"/>
          <w:szCs w:val="21"/>
          <w:lang w:eastAsia="ru-RU" w:bidi="ru-RU"/>
        </w:rPr>
      </w:pPr>
      <w:bookmarkStart w:id="0" w:name="bookmark17"/>
      <w:r w:rsidRPr="00D4716C">
        <w:rPr>
          <w:rFonts w:ascii="Times New Roman" w:eastAsia="Times New Roman" w:hAnsi="Times New Roman" w:cs="Times New Roman"/>
          <w:b/>
          <w:bCs/>
          <w:color w:val="000000"/>
          <w:kern w:val="0"/>
          <w:sz w:val="21"/>
          <w:szCs w:val="21"/>
          <w:lang w:eastAsia="ru-RU" w:bidi="ru-RU"/>
        </w:rPr>
        <w:t>ЗАКЛЮЧЕНИЕ</w:t>
      </w:r>
      <w:bookmarkEnd w:id="0"/>
    </w:p>
    <w:p w:rsidR="00D4716C" w:rsidRPr="00D4716C" w:rsidRDefault="00D4716C" w:rsidP="00D4716C">
      <w:pPr>
        <w:tabs>
          <w:tab w:val="clear" w:pos="709"/>
        </w:tabs>
        <w:suppressAutoHyphens w:val="0"/>
        <w:spacing w:after="0" w:line="363" w:lineRule="exact"/>
        <w:ind w:firstLine="640"/>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 xml:space="preserve">Труд Мухаммад Юсуфа Мунши, посвященный истории Мавераннахра и Бухарского ханства </w:t>
      </w:r>
      <w:r w:rsidRPr="00D4716C">
        <w:rPr>
          <w:rFonts w:ascii="Times New Roman" w:eastAsia="Times New Roman" w:hAnsi="Times New Roman" w:cs="Times New Roman"/>
          <w:color w:val="000000"/>
          <w:kern w:val="0"/>
          <w:sz w:val="21"/>
          <w:szCs w:val="21"/>
          <w:lang w:val="en-US" w:eastAsia="en-US" w:bidi="en-US"/>
        </w:rPr>
        <w:t>XVII</w:t>
      </w:r>
      <w:r w:rsidRPr="00D4716C">
        <w:rPr>
          <w:rFonts w:ascii="Times New Roman" w:eastAsia="Times New Roman" w:hAnsi="Times New Roman" w:cs="Times New Roman"/>
          <w:color w:val="000000"/>
          <w:kern w:val="0"/>
          <w:sz w:val="21"/>
          <w:szCs w:val="21"/>
          <w:lang w:eastAsia="en-US" w:bidi="en-US"/>
        </w:rPr>
        <w:t>-</w:t>
      </w:r>
      <w:r w:rsidRPr="00D4716C">
        <w:rPr>
          <w:rFonts w:ascii="Times New Roman" w:eastAsia="Times New Roman" w:hAnsi="Times New Roman" w:cs="Times New Roman"/>
          <w:color w:val="000000"/>
          <w:kern w:val="0"/>
          <w:sz w:val="21"/>
          <w:szCs w:val="21"/>
          <w:lang w:val="en-US" w:eastAsia="en-US" w:bidi="en-US"/>
        </w:rPr>
        <w:t>XVIII</w:t>
      </w:r>
      <w:r w:rsidRPr="00D4716C">
        <w:rPr>
          <w:rFonts w:ascii="Times New Roman" w:eastAsia="Times New Roman" w:hAnsi="Times New Roman" w:cs="Times New Roman"/>
          <w:color w:val="000000"/>
          <w:kern w:val="0"/>
          <w:sz w:val="21"/>
          <w:szCs w:val="21"/>
          <w:lang w:eastAsia="en-US" w:bidi="en-US"/>
        </w:rPr>
        <w:t xml:space="preserve"> </w:t>
      </w:r>
      <w:r w:rsidRPr="00D4716C">
        <w:rPr>
          <w:rFonts w:ascii="Times New Roman" w:eastAsia="Times New Roman" w:hAnsi="Times New Roman" w:cs="Times New Roman"/>
          <w:color w:val="000000"/>
          <w:kern w:val="0"/>
          <w:sz w:val="21"/>
          <w:szCs w:val="21"/>
          <w:lang w:eastAsia="ru-RU" w:bidi="ru-RU"/>
        </w:rPr>
        <w:t>вв., является ценным и важным письменным источником средневековья. Для подтверждения родственных связей правителей этого региона с монгольскими захватчиками автор вкратце напоминает краткую историю завоевания ими Мавераннахра и Хорасана. Сочинение написано в своеобразной авторской манере. Мухаммад Юсуф Мунши являлся непосредственным очевидцем некоторых событий, и при изложении он высказывает свое собственное мнение о происходившем.</w:t>
      </w:r>
    </w:p>
    <w:p w:rsidR="00D4716C" w:rsidRPr="00D4716C" w:rsidRDefault="00D4716C" w:rsidP="00D4716C">
      <w:pPr>
        <w:tabs>
          <w:tab w:val="clear" w:pos="709"/>
        </w:tabs>
        <w:suppressAutoHyphens w:val="0"/>
        <w:spacing w:after="0" w:line="363" w:lineRule="exact"/>
        <w:ind w:firstLine="640"/>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Анализ материалов сочинения «Та’рихи Муким-хани» свидетельствует о том, что ее автор как представитель чиновничьего аппарата симпатизирует интересам правящих кругов, в связи с чем при оценке материалов данного сочинения к ним следует относиться достаточно критически.</w:t>
      </w:r>
    </w:p>
    <w:p w:rsidR="00D4716C" w:rsidRPr="00D4716C" w:rsidRDefault="00D4716C" w:rsidP="00D4716C">
      <w:pPr>
        <w:tabs>
          <w:tab w:val="clear" w:pos="709"/>
        </w:tabs>
        <w:suppressAutoHyphens w:val="0"/>
        <w:spacing w:after="0" w:line="363" w:lineRule="exact"/>
        <w:ind w:firstLine="640"/>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С целью установления достоверности материалов этого сочинения мы сопоставили их со сведениями других письменных источников и в результате установили, что в основном все его сведения являются верными.</w:t>
      </w:r>
    </w:p>
    <w:p w:rsidR="00D4716C" w:rsidRPr="00D4716C" w:rsidRDefault="00D4716C" w:rsidP="00D4716C">
      <w:pPr>
        <w:tabs>
          <w:tab w:val="clear" w:pos="709"/>
        </w:tabs>
        <w:suppressAutoHyphens w:val="0"/>
        <w:spacing w:after="0" w:line="363" w:lineRule="exact"/>
        <w:ind w:firstLine="640"/>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Одной из важных задач, поставленных в работе, являлось установление биографии автора, о котором в научном мире имеются очень скудные и разбросанные сведения. Мы попытались на основе материалов «Та’рихи Муким-хани» в определенной степени восстановить его биографию.</w:t>
      </w:r>
    </w:p>
    <w:p w:rsidR="00D4716C" w:rsidRPr="00D4716C" w:rsidRDefault="00D4716C" w:rsidP="00D4716C">
      <w:pPr>
        <w:tabs>
          <w:tab w:val="clear" w:pos="709"/>
        </w:tabs>
        <w:suppressAutoHyphens w:val="0"/>
        <w:spacing w:after="0" w:line="363" w:lineRule="exact"/>
        <w:ind w:firstLine="640"/>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Всестороннее исследование «Та’рихи Муким-хани» Мухаммад Юсуфа Мунши позволяет сделать следующие выводы:</w:t>
      </w:r>
    </w:p>
    <w:p w:rsidR="00D4716C" w:rsidRPr="00D4716C" w:rsidRDefault="00D4716C" w:rsidP="00D4716C">
      <w:pPr>
        <w:numPr>
          <w:ilvl w:val="0"/>
          <w:numId w:val="8"/>
        </w:numPr>
        <w:tabs>
          <w:tab w:val="clear" w:pos="709"/>
          <w:tab w:val="left" w:pos="257"/>
        </w:tabs>
        <w:suppressAutoHyphens w:val="0"/>
        <w:spacing w:after="0" w:line="363" w:lineRule="exact"/>
        <w:ind w:left="380" w:hanging="38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Автор «Та’рихи Муким-хани» Мухаммад Юсуф Мунши как чиновник аппарата управления балхского правителя Мухаммад Муким-хана, находясь под его покровительством, имел доступ к государственным</w:t>
      </w:r>
    </w:p>
    <w:p w:rsidR="00D4716C" w:rsidRPr="00D4716C" w:rsidRDefault="00D4716C" w:rsidP="00D4716C">
      <w:pPr>
        <w:tabs>
          <w:tab w:val="clear" w:pos="709"/>
        </w:tabs>
        <w:suppressAutoHyphens w:val="0"/>
        <w:spacing w:after="0" w:line="368" w:lineRule="exact"/>
        <w:ind w:left="300" w:firstLine="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документам, материалы которых использовал в своем сочинении.</w:t>
      </w:r>
    </w:p>
    <w:p w:rsidR="00D4716C" w:rsidRPr="00D4716C" w:rsidRDefault="00D4716C" w:rsidP="00D4716C">
      <w:pPr>
        <w:numPr>
          <w:ilvl w:val="0"/>
          <w:numId w:val="8"/>
        </w:numPr>
        <w:tabs>
          <w:tab w:val="clear" w:pos="709"/>
          <w:tab w:val="left" w:pos="280"/>
        </w:tabs>
        <w:suppressAutoHyphens w:val="0"/>
        <w:spacing w:after="0" w:line="368" w:lineRule="exact"/>
        <w:ind w:left="300" w:hanging="30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Мухаммад Юсуф Мунши был образованным, способным и всесторонним человеком и имел тесные связи с другими придворными чиновниками, благодаря этим качествам он был отправлен как посол в Индию для ведения переговоров с правителем Индии.</w:t>
      </w:r>
    </w:p>
    <w:p w:rsidR="00D4716C" w:rsidRPr="00D4716C" w:rsidRDefault="00D4716C" w:rsidP="00D4716C">
      <w:pPr>
        <w:numPr>
          <w:ilvl w:val="0"/>
          <w:numId w:val="8"/>
        </w:numPr>
        <w:tabs>
          <w:tab w:val="clear" w:pos="709"/>
          <w:tab w:val="left" w:pos="284"/>
        </w:tabs>
        <w:suppressAutoHyphens w:val="0"/>
        <w:spacing w:after="0" w:line="368" w:lineRule="exact"/>
        <w:ind w:left="300" w:hanging="30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Сочинение Мухаммад Юсуфа Мунши «Та’рихи Муким-хани» написано своеобразным стилем, что проявляется в использовании пышных хвалебных титулов, а также сложных словесных оборотов речи в отношении того или иного правителя, а исторические события излагаются обычными простыми предложениями.</w:t>
      </w:r>
    </w:p>
    <w:p w:rsidR="00D4716C" w:rsidRPr="00D4716C" w:rsidRDefault="00D4716C" w:rsidP="00D4716C">
      <w:pPr>
        <w:numPr>
          <w:ilvl w:val="0"/>
          <w:numId w:val="8"/>
        </w:numPr>
        <w:tabs>
          <w:tab w:val="clear" w:pos="709"/>
          <w:tab w:val="left" w:pos="284"/>
        </w:tabs>
        <w:suppressAutoHyphens w:val="0"/>
        <w:spacing w:after="0" w:line="368" w:lineRule="exact"/>
        <w:ind w:left="300" w:hanging="30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Автор, как и другие придворные чиновники, был сторонником интересов правящих кругов. Он написал свое сочинение, демонстрируя преданность и восхищение своим заказчиком, что свойственны придворным историографам, однако в его рассказах невольно предстают жестокие деяния правителей и их отношение к трудовому населению. Например, обращение Шейбанида Абдулму’мин-хана с местным населением при восстановлении стены Балха и жестокие методы наказания людей наместником Балха Шахбек кукельташем при невыполнении его приказов.</w:t>
      </w:r>
    </w:p>
    <w:p w:rsidR="00D4716C" w:rsidRPr="00D4716C" w:rsidRDefault="00D4716C" w:rsidP="00D4716C">
      <w:pPr>
        <w:numPr>
          <w:ilvl w:val="0"/>
          <w:numId w:val="8"/>
        </w:numPr>
        <w:tabs>
          <w:tab w:val="clear" w:pos="709"/>
          <w:tab w:val="left" w:pos="284"/>
        </w:tabs>
        <w:suppressAutoHyphens w:val="0"/>
        <w:spacing w:after="0" w:line="368" w:lineRule="exact"/>
        <w:ind w:left="300" w:hanging="30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Между правящими кругами всегда шла ожесточенная борьба за власть, и при этом для достижения цели они организовывали заговоры, убивали друг друга. Это наблюдалось даже в родственных отношениях правителей.</w:t>
      </w:r>
    </w:p>
    <w:p w:rsidR="00D4716C" w:rsidRPr="00D4716C" w:rsidRDefault="00D4716C" w:rsidP="00D4716C">
      <w:pPr>
        <w:numPr>
          <w:ilvl w:val="0"/>
          <w:numId w:val="8"/>
        </w:numPr>
        <w:tabs>
          <w:tab w:val="clear" w:pos="709"/>
          <w:tab w:val="left" w:pos="284"/>
        </w:tabs>
        <w:suppressAutoHyphens w:val="0"/>
        <w:spacing w:after="0" w:line="368" w:lineRule="exact"/>
        <w:ind w:left="300" w:hanging="30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При упоминании имен чиновников автор всегда указывает их племенное происхождение, по которому можно составить историко</w:t>
      </w:r>
      <w:r w:rsidRPr="00D4716C">
        <w:rPr>
          <w:rFonts w:ascii="Times New Roman" w:eastAsia="Times New Roman" w:hAnsi="Times New Roman" w:cs="Times New Roman"/>
          <w:color w:val="000000"/>
          <w:kern w:val="0"/>
          <w:sz w:val="21"/>
          <w:szCs w:val="21"/>
          <w:lang w:eastAsia="ru-RU" w:bidi="ru-RU"/>
        </w:rPr>
        <w:softHyphen/>
        <w:t xml:space="preserve">этнографическую карту Мавераннахра и Бухарского ханства в </w:t>
      </w:r>
      <w:r w:rsidRPr="00D4716C">
        <w:rPr>
          <w:rFonts w:ascii="Times New Roman" w:eastAsia="Times New Roman" w:hAnsi="Times New Roman" w:cs="Times New Roman"/>
          <w:color w:val="000000"/>
          <w:kern w:val="0"/>
          <w:sz w:val="21"/>
          <w:szCs w:val="21"/>
          <w:lang w:val="en-US" w:eastAsia="en-US" w:bidi="en-US"/>
        </w:rPr>
        <w:t>XVI</w:t>
      </w:r>
      <w:r w:rsidRPr="00D4716C">
        <w:rPr>
          <w:rFonts w:ascii="Times New Roman" w:eastAsia="Times New Roman" w:hAnsi="Times New Roman" w:cs="Times New Roman"/>
          <w:color w:val="000000"/>
          <w:kern w:val="0"/>
          <w:sz w:val="21"/>
          <w:szCs w:val="21"/>
          <w:lang w:eastAsia="en-US" w:bidi="en-US"/>
        </w:rPr>
        <w:t>-</w:t>
      </w:r>
      <w:r w:rsidRPr="00D4716C">
        <w:rPr>
          <w:rFonts w:ascii="Times New Roman" w:eastAsia="Times New Roman" w:hAnsi="Times New Roman" w:cs="Times New Roman"/>
          <w:color w:val="000000"/>
          <w:kern w:val="0"/>
          <w:sz w:val="21"/>
          <w:szCs w:val="21"/>
          <w:lang w:val="en-US" w:eastAsia="en-US" w:bidi="en-US"/>
        </w:rPr>
        <w:t>XVIII</w:t>
      </w:r>
      <w:r w:rsidRPr="00D4716C">
        <w:rPr>
          <w:rFonts w:ascii="Times New Roman" w:eastAsia="Times New Roman" w:hAnsi="Times New Roman" w:cs="Times New Roman"/>
          <w:color w:val="000000"/>
          <w:kern w:val="0"/>
          <w:sz w:val="21"/>
          <w:szCs w:val="21"/>
          <w:lang w:eastAsia="en-US" w:bidi="en-US"/>
        </w:rPr>
        <w:t xml:space="preserve"> </w:t>
      </w:r>
      <w:r w:rsidRPr="00D4716C">
        <w:rPr>
          <w:rFonts w:ascii="Times New Roman" w:eastAsia="Times New Roman" w:hAnsi="Times New Roman" w:cs="Times New Roman"/>
          <w:color w:val="000000"/>
          <w:kern w:val="0"/>
          <w:sz w:val="21"/>
          <w:szCs w:val="21"/>
          <w:lang w:eastAsia="ru-RU" w:bidi="ru-RU"/>
        </w:rPr>
        <w:t>вв., что способствует восстановлению миграционных процессов в кочевых племенах и местах их расселения.</w:t>
      </w:r>
    </w:p>
    <w:p w:rsidR="00D4716C" w:rsidRPr="00D4716C" w:rsidRDefault="00D4716C" w:rsidP="00D4716C">
      <w:pPr>
        <w:numPr>
          <w:ilvl w:val="0"/>
          <w:numId w:val="8"/>
        </w:numPr>
        <w:tabs>
          <w:tab w:val="clear" w:pos="709"/>
          <w:tab w:val="left" w:pos="284"/>
        </w:tabs>
        <w:suppressAutoHyphens w:val="0"/>
        <w:spacing w:after="0" w:line="368" w:lineRule="exact"/>
        <w:ind w:left="300" w:hanging="30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При решении сложных межгосударственных проблем правители Мавераннахра, Ирана и Индии обменивались дипломатическими</w:t>
      </w:r>
    </w:p>
    <w:p w:rsidR="00D4716C" w:rsidRPr="00D4716C" w:rsidRDefault="00D4716C" w:rsidP="00D4716C">
      <w:pPr>
        <w:tabs>
          <w:tab w:val="clear" w:pos="709"/>
        </w:tabs>
        <w:suppressAutoHyphens w:val="0"/>
        <w:spacing w:after="0" w:line="210" w:lineRule="exact"/>
        <w:ind w:left="300" w:firstLine="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миссиями.</w:t>
      </w:r>
    </w:p>
    <w:p w:rsidR="00D4716C" w:rsidRPr="00D4716C" w:rsidRDefault="00D4716C" w:rsidP="00D4716C">
      <w:pPr>
        <w:numPr>
          <w:ilvl w:val="0"/>
          <w:numId w:val="8"/>
        </w:numPr>
        <w:tabs>
          <w:tab w:val="clear" w:pos="709"/>
          <w:tab w:val="left" w:pos="270"/>
        </w:tabs>
        <w:suppressAutoHyphens w:val="0"/>
        <w:spacing w:after="0" w:line="368" w:lineRule="exact"/>
        <w:ind w:left="300" w:hanging="30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Главой государства являлся хан, который путем жестокой эксплуатации населения становился обладателем огромных богатств.</w:t>
      </w:r>
    </w:p>
    <w:p w:rsidR="00D4716C" w:rsidRPr="00D4716C" w:rsidRDefault="00D4716C" w:rsidP="00D4716C">
      <w:pPr>
        <w:numPr>
          <w:ilvl w:val="0"/>
          <w:numId w:val="8"/>
        </w:numPr>
        <w:tabs>
          <w:tab w:val="clear" w:pos="709"/>
          <w:tab w:val="left" w:pos="280"/>
        </w:tabs>
        <w:suppressAutoHyphens w:val="0"/>
        <w:spacing w:after="0" w:line="368" w:lineRule="exact"/>
        <w:ind w:left="300" w:hanging="30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Балх после Бухары в политико-экономическом отношении считался вторым городом в государстве, где правил наместник бухарского правителя с титулом хана.</w:t>
      </w:r>
    </w:p>
    <w:p w:rsidR="00D4716C" w:rsidRPr="00D4716C" w:rsidRDefault="00D4716C" w:rsidP="00D4716C">
      <w:pPr>
        <w:numPr>
          <w:ilvl w:val="0"/>
          <w:numId w:val="8"/>
        </w:numPr>
        <w:tabs>
          <w:tab w:val="clear" w:pos="709"/>
          <w:tab w:val="left" w:pos="354"/>
        </w:tabs>
        <w:suppressAutoHyphens w:val="0"/>
        <w:spacing w:after="0" w:line="368" w:lineRule="exact"/>
        <w:ind w:left="300" w:hanging="30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Между Бухарой и Балхом шла постоянная непримиримая междоусобная война за территории и верховную власть, что ослабило мощь и экономику государства.</w:t>
      </w:r>
    </w:p>
    <w:p w:rsidR="00D4716C" w:rsidRPr="00D4716C" w:rsidRDefault="00D4716C" w:rsidP="00D4716C">
      <w:pPr>
        <w:tabs>
          <w:tab w:val="clear" w:pos="709"/>
        </w:tabs>
        <w:suppressAutoHyphens w:val="0"/>
        <w:spacing w:after="0" w:line="368" w:lineRule="exact"/>
        <w:ind w:left="300" w:hanging="300"/>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П.Бадахшан и Катаган находились в зависимости от Бухары и платили им большие налоги.</w:t>
      </w:r>
    </w:p>
    <w:p w:rsidR="00D4716C" w:rsidRPr="00D4716C" w:rsidRDefault="00D4716C" w:rsidP="00D4716C">
      <w:pPr>
        <w:numPr>
          <w:ilvl w:val="0"/>
          <w:numId w:val="9"/>
        </w:numPr>
        <w:tabs>
          <w:tab w:val="clear" w:pos="709"/>
          <w:tab w:val="left" w:pos="359"/>
        </w:tabs>
        <w:suppressAutoHyphens w:val="0"/>
        <w:spacing w:after="0" w:line="368" w:lineRule="exact"/>
        <w:ind w:left="300" w:hanging="30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Хисар являлся особой областью, правители которой считали себя независимыми и старались не подчиняться центральной власти.</w:t>
      </w:r>
    </w:p>
    <w:p w:rsidR="00D4716C" w:rsidRPr="00D4716C" w:rsidRDefault="00D4716C" w:rsidP="00D4716C">
      <w:pPr>
        <w:numPr>
          <w:ilvl w:val="0"/>
          <w:numId w:val="9"/>
        </w:numPr>
        <w:tabs>
          <w:tab w:val="clear" w:pos="709"/>
          <w:tab w:val="left" w:pos="359"/>
        </w:tabs>
        <w:suppressAutoHyphens w:val="0"/>
        <w:spacing w:after="0" w:line="368" w:lineRule="exact"/>
        <w:ind w:left="300" w:hanging="30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В этот период действовала упорядоченная и строго по иерархической лестнице налаженная структура аппарата управления государством, которая была унаследована у предыдущих правителей.</w:t>
      </w:r>
    </w:p>
    <w:p w:rsidR="00D4716C" w:rsidRPr="00D4716C" w:rsidRDefault="00D4716C" w:rsidP="00D4716C">
      <w:pPr>
        <w:numPr>
          <w:ilvl w:val="0"/>
          <w:numId w:val="9"/>
        </w:numPr>
        <w:tabs>
          <w:tab w:val="clear" w:pos="709"/>
          <w:tab w:val="left" w:pos="364"/>
        </w:tabs>
        <w:suppressAutoHyphens w:val="0"/>
        <w:spacing w:after="0" w:line="368" w:lineRule="exact"/>
        <w:ind w:left="300" w:hanging="30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Многие эмиры, укрепив свое положение и опираясь на поддержку своих племен, с целью захвата власти противостояли правителям.</w:t>
      </w:r>
    </w:p>
    <w:p w:rsidR="00D4716C" w:rsidRPr="00D4716C" w:rsidRDefault="00D4716C" w:rsidP="00D4716C">
      <w:pPr>
        <w:numPr>
          <w:ilvl w:val="0"/>
          <w:numId w:val="9"/>
        </w:numPr>
        <w:tabs>
          <w:tab w:val="clear" w:pos="709"/>
          <w:tab w:val="left" w:pos="364"/>
        </w:tabs>
        <w:suppressAutoHyphens w:val="0"/>
        <w:spacing w:after="0" w:line="368" w:lineRule="exact"/>
        <w:ind w:left="300" w:hanging="30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Роль представителей духовенства в государстве была настолько велика, что порою народ больше прислушивался к ним, нежели к правителю.</w:t>
      </w:r>
    </w:p>
    <w:p w:rsidR="00D4716C" w:rsidRPr="00D4716C" w:rsidRDefault="00D4716C" w:rsidP="00D4716C">
      <w:pPr>
        <w:numPr>
          <w:ilvl w:val="0"/>
          <w:numId w:val="9"/>
        </w:numPr>
        <w:tabs>
          <w:tab w:val="clear" w:pos="709"/>
          <w:tab w:val="left" w:pos="364"/>
        </w:tabs>
        <w:suppressAutoHyphens w:val="0"/>
        <w:spacing w:after="0" w:line="368" w:lineRule="exact"/>
        <w:ind w:left="300" w:hanging="30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Хивинские правители, используя удобные для них политические ситуации, часто совершали набеги на территорию Мавераннахра, чем наносили им большой ущерб.</w:t>
      </w:r>
    </w:p>
    <w:p w:rsidR="00D4716C" w:rsidRPr="00D4716C" w:rsidRDefault="00D4716C" w:rsidP="00D4716C">
      <w:pPr>
        <w:tabs>
          <w:tab w:val="clear" w:pos="709"/>
        </w:tabs>
        <w:suppressAutoHyphens w:val="0"/>
        <w:spacing w:after="0" w:line="368" w:lineRule="exact"/>
        <w:ind w:left="300" w:hanging="300"/>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17.Основную массу населения Мавераннахра составляло оседлое население, которое занималось земледелием, строило и расширяло ирригационную сеть и в основном несло на себе все тяжести налогового бремени. Что касается кочевых племен - скотоводов, то они, заняв пригодные для посева земли, превратили их в пастбища, чем нанесли земледельцам большой урон и нарушили их права.</w:t>
      </w:r>
    </w:p>
    <w:p w:rsidR="00D4716C" w:rsidRPr="00D4716C" w:rsidRDefault="00D4716C" w:rsidP="00D4716C">
      <w:pPr>
        <w:numPr>
          <w:ilvl w:val="0"/>
          <w:numId w:val="10"/>
        </w:numPr>
        <w:tabs>
          <w:tab w:val="clear" w:pos="709"/>
        </w:tabs>
        <w:suppressAutoHyphens w:val="0"/>
        <w:spacing w:after="0" w:line="368" w:lineRule="exact"/>
        <w:ind w:left="300" w:hanging="30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Существующая система уделов позволяла кочевым племенам направлять свои стада в хорошие пастбища, находившиеся вдали от их юрт, что в итоге отрицательно сказывалось на интересах оседлого населения и способствовало столкновению интересов землевладельцев и кочевников.</w:t>
      </w:r>
    </w:p>
    <w:p w:rsidR="00D4716C" w:rsidRPr="00D4716C" w:rsidRDefault="00D4716C" w:rsidP="00D4716C">
      <w:pPr>
        <w:numPr>
          <w:ilvl w:val="0"/>
          <w:numId w:val="10"/>
        </w:numPr>
        <w:tabs>
          <w:tab w:val="clear" w:pos="709"/>
          <w:tab w:val="left" w:pos="364"/>
        </w:tabs>
        <w:suppressAutoHyphens w:val="0"/>
        <w:spacing w:after="0" w:line="373" w:lineRule="exact"/>
        <w:ind w:left="300" w:hanging="30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В этот период существовало рабство, число рабов увеличилось в основном за счет пленных персов и индийцев. Они находились в тяжелейшем положении и не имели каких-либо прав.</w:t>
      </w:r>
    </w:p>
    <w:p w:rsidR="00D4716C" w:rsidRPr="00D4716C" w:rsidRDefault="00D4716C" w:rsidP="00D4716C">
      <w:pPr>
        <w:numPr>
          <w:ilvl w:val="0"/>
          <w:numId w:val="10"/>
        </w:numPr>
        <w:tabs>
          <w:tab w:val="clear" w:pos="709"/>
          <w:tab w:val="left" w:pos="382"/>
        </w:tabs>
        <w:suppressAutoHyphens w:val="0"/>
        <w:spacing w:after="0" w:line="373" w:lineRule="exact"/>
        <w:ind w:left="300" w:hanging="300"/>
        <w:jc w:val="left"/>
        <w:rPr>
          <w:rFonts w:ascii="Times New Roman" w:eastAsia="Times New Roman" w:hAnsi="Times New Roman" w:cs="Times New Roman"/>
          <w:kern w:val="0"/>
          <w:sz w:val="21"/>
          <w:szCs w:val="21"/>
          <w:lang w:eastAsia="ru-RU" w:bidi="ru-RU"/>
        </w:rPr>
      </w:pPr>
      <w:r w:rsidRPr="00D4716C">
        <w:rPr>
          <w:rFonts w:ascii="Times New Roman" w:eastAsia="Times New Roman" w:hAnsi="Times New Roman" w:cs="Times New Roman"/>
          <w:color w:val="000000"/>
          <w:kern w:val="0"/>
          <w:sz w:val="21"/>
          <w:szCs w:val="21"/>
          <w:lang w:eastAsia="ru-RU" w:bidi="ru-RU"/>
        </w:rPr>
        <w:t>В Бухаре, Балхе и их округах регулярных войск было немного и при необходимости правители осуществляли мобилизацию войск за счет отдельных провинций и племен.</w:t>
      </w:r>
    </w:p>
    <w:p w:rsidR="00D4716C" w:rsidRDefault="00D4716C" w:rsidP="00D4716C">
      <w:pPr>
        <w:rPr>
          <w:rFonts w:ascii="Arial Unicode MS" w:eastAsia="Arial Unicode MS" w:hAnsi="Arial Unicode MS" w:cs="Arial Unicode MS"/>
          <w:color w:val="000000"/>
          <w:kern w:val="0"/>
          <w:sz w:val="24"/>
          <w:szCs w:val="24"/>
          <w:lang w:eastAsia="ru-RU" w:bidi="ru-RU"/>
        </w:rPr>
      </w:pPr>
      <w:r w:rsidRPr="00D4716C">
        <w:rPr>
          <w:rFonts w:ascii="Arial Unicode MS" w:eastAsia="Arial Unicode MS" w:hAnsi="Arial Unicode MS" w:cs="Arial Unicode MS"/>
          <w:color w:val="000000"/>
          <w:kern w:val="0"/>
          <w:sz w:val="24"/>
          <w:szCs w:val="24"/>
          <w:lang w:eastAsia="ru-RU" w:bidi="ru-RU"/>
        </w:rPr>
        <w:t>Второй том данного сочинения, который автор предполагал посвятить истории последующих событий, из-за смерти Мухаммад Муким-хана не был написан</w:t>
      </w:r>
    </w:p>
    <w:p w:rsidR="008D661C" w:rsidRDefault="008D661C" w:rsidP="00D4716C">
      <w:pPr>
        <w:rPr>
          <w:rFonts w:ascii="Arial Unicode MS" w:eastAsia="Arial Unicode MS" w:hAnsi="Arial Unicode MS" w:cs="Arial Unicode MS"/>
          <w:color w:val="000000"/>
          <w:kern w:val="0"/>
          <w:sz w:val="24"/>
          <w:szCs w:val="24"/>
          <w:lang w:eastAsia="ru-RU" w:bidi="ru-RU"/>
        </w:rPr>
      </w:pPr>
    </w:p>
    <w:p w:rsidR="008D661C" w:rsidRDefault="008D661C" w:rsidP="00D4716C">
      <w:pPr>
        <w:rPr>
          <w:rFonts w:ascii="Arial Unicode MS" w:eastAsia="Arial Unicode MS" w:hAnsi="Arial Unicode MS" w:cs="Arial Unicode MS"/>
          <w:color w:val="000000"/>
          <w:kern w:val="0"/>
          <w:sz w:val="24"/>
          <w:szCs w:val="24"/>
          <w:lang w:eastAsia="ru-RU" w:bidi="ru-RU"/>
        </w:rPr>
      </w:pPr>
    </w:p>
    <w:p w:rsidR="008D661C" w:rsidRDefault="008D661C" w:rsidP="00D4716C">
      <w:pPr>
        <w:rPr>
          <w:rFonts w:ascii="Arial Unicode MS" w:eastAsia="Arial Unicode MS" w:hAnsi="Arial Unicode MS" w:cs="Arial Unicode MS"/>
          <w:color w:val="000000"/>
          <w:kern w:val="0"/>
          <w:sz w:val="24"/>
          <w:szCs w:val="24"/>
          <w:lang w:eastAsia="ru-RU" w:bidi="ru-RU"/>
        </w:rPr>
      </w:pPr>
    </w:p>
    <w:p w:rsidR="008D661C" w:rsidRPr="00D4716C" w:rsidRDefault="008D661C" w:rsidP="00D4716C"/>
    <w:sectPr w:rsidR="008D661C" w:rsidRPr="00D4716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E8E" w:rsidRDefault="00C84E8E">
      <w:pPr>
        <w:spacing w:after="0" w:line="240" w:lineRule="auto"/>
      </w:pPr>
      <w:r>
        <w:separator/>
      </w:r>
    </w:p>
  </w:endnote>
  <w:endnote w:type="continuationSeparator" w:id="0">
    <w:p w:rsidR="00C84E8E" w:rsidRDefault="00C84E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Default="00C84E8E">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84E8E" w:rsidRDefault="00C84E8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Default="00C84E8E">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84E8E" w:rsidRDefault="00C84E8E">
                <w:pPr>
                  <w:spacing w:line="240" w:lineRule="auto"/>
                </w:pPr>
                <w:fldSimple w:instr=" PAGE \* MERGEFORMAT ">
                  <w:r w:rsidR="008D661C" w:rsidRPr="008D661C">
                    <w:rPr>
                      <w:rStyle w:val="afffff9"/>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E8E" w:rsidRDefault="00C84E8E"/>
    <w:p w:rsidR="00C84E8E" w:rsidRDefault="00C84E8E"/>
    <w:p w:rsidR="00C84E8E" w:rsidRDefault="00C84E8E"/>
    <w:p w:rsidR="00C84E8E" w:rsidRDefault="00C84E8E"/>
    <w:p w:rsidR="00C84E8E" w:rsidRDefault="00C84E8E"/>
    <w:p w:rsidR="00C84E8E" w:rsidRDefault="00C84E8E"/>
    <w:p w:rsidR="00C84E8E" w:rsidRDefault="00C84E8E">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84E8E" w:rsidRDefault="00C84E8E">
                  <w:pPr>
                    <w:spacing w:line="240" w:lineRule="auto"/>
                  </w:pPr>
                  <w:fldSimple w:instr=" PAGE \* MERGEFORMAT ">
                    <w:r w:rsidRPr="004F4EC5">
                      <w:rPr>
                        <w:rStyle w:val="afffff9"/>
                        <w:b w:val="0"/>
                        <w:bCs w:val="0"/>
                        <w:noProof/>
                      </w:rPr>
                      <w:t>15</w:t>
                    </w:r>
                  </w:fldSimple>
                </w:p>
              </w:txbxContent>
            </v:textbox>
            <w10:wrap anchorx="page" anchory="page"/>
          </v:shape>
        </w:pict>
      </w:r>
    </w:p>
    <w:p w:rsidR="00C84E8E" w:rsidRDefault="00C84E8E"/>
    <w:p w:rsidR="00C84E8E" w:rsidRDefault="00C84E8E"/>
    <w:p w:rsidR="00C84E8E" w:rsidRDefault="00C84E8E">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84E8E" w:rsidRDefault="00C84E8E"/>
                <w:p w:rsidR="00C84E8E" w:rsidRDefault="00C84E8E">
                  <w:pPr>
                    <w:pStyle w:val="1ffffff7"/>
                    <w:spacing w:line="240" w:lineRule="auto"/>
                  </w:pPr>
                  <w:fldSimple w:instr=" PAGE \* MERGEFORMAT ">
                    <w:r w:rsidRPr="004F4EC5">
                      <w:rPr>
                        <w:rStyle w:val="3b"/>
                        <w:noProof/>
                      </w:rPr>
                      <w:t>15</w:t>
                    </w:r>
                  </w:fldSimple>
                </w:p>
              </w:txbxContent>
            </v:textbox>
            <w10:wrap anchorx="page" anchory="page"/>
          </v:shape>
        </w:pict>
      </w:r>
    </w:p>
    <w:p w:rsidR="00C84E8E" w:rsidRDefault="00C84E8E"/>
    <w:p w:rsidR="00C84E8E" w:rsidRDefault="00C84E8E">
      <w:pPr>
        <w:rPr>
          <w:sz w:val="2"/>
          <w:szCs w:val="2"/>
        </w:rPr>
      </w:pPr>
    </w:p>
    <w:p w:rsidR="00C84E8E" w:rsidRDefault="00C84E8E"/>
    <w:p w:rsidR="00C84E8E" w:rsidRDefault="00C84E8E">
      <w:pPr>
        <w:spacing w:after="0" w:line="240" w:lineRule="auto"/>
      </w:pPr>
    </w:p>
  </w:footnote>
  <w:footnote w:type="continuationSeparator" w:id="0">
    <w:p w:rsidR="00C84E8E" w:rsidRDefault="00C84E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Default="00C84E8E"/>
  <w:p w:rsidR="00C84E8E" w:rsidRDefault="00C84E8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8E" w:rsidRPr="005856C0" w:rsidRDefault="00C84E8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16FF0"/>
    <w:multiLevelType w:val="multilevel"/>
    <w:tmpl w:val="3EA00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2FEE0215"/>
    <w:multiLevelType w:val="multilevel"/>
    <w:tmpl w:val="2EA86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1037FBE"/>
    <w:multiLevelType w:val="multilevel"/>
    <w:tmpl w:val="E4121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2DF69F7"/>
    <w:multiLevelType w:val="multilevel"/>
    <w:tmpl w:val="C810C73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87">
    <w:nsid w:val="7C7D084B"/>
    <w:multiLevelType w:val="multilevel"/>
    <w:tmpl w:val="CDE8F87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67"/>
  </w:num>
  <w:num w:numId="8">
    <w:abstractNumId w:val="83"/>
  </w:num>
  <w:num w:numId="9">
    <w:abstractNumId w:val="85"/>
  </w:num>
  <w:num w:numId="10">
    <w:abstractNumId w:val="8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00629-9E0B-4588-9BD6-8CDF810D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1105</Words>
  <Characters>6304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2021-10-02T20:15:00Z</dcterms:created>
  <dcterms:modified xsi:type="dcterms:W3CDTF">2021-10-03T09:01:00Z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