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1F5609" w:rsidRDefault="001F5609" w:rsidP="001F5609">
      <w:r w:rsidRPr="000016CB">
        <w:rPr>
          <w:rFonts w:ascii="Times New Roman" w:hAnsi="Times New Roman" w:cs="Times New Roman"/>
          <w:b/>
          <w:sz w:val="24"/>
          <w:szCs w:val="24"/>
        </w:rPr>
        <w:t>Гриценко Наталія Леонідівна</w:t>
      </w:r>
      <w:r w:rsidRPr="000016CB">
        <w:rPr>
          <w:rFonts w:ascii="Times New Roman" w:hAnsi="Times New Roman" w:cs="Times New Roman"/>
          <w:sz w:val="24"/>
          <w:szCs w:val="24"/>
        </w:rPr>
        <w:t>, старший викладач кафедри медичної і біологічної фізики та інформатики, Національний медичний університет імені О.</w:t>
      </w:r>
      <w:r w:rsidRPr="000016CB">
        <w:rPr>
          <w:rFonts w:ascii="Times New Roman" w:hAnsi="Times New Roman" w:cs="Times New Roman"/>
          <w:sz w:val="24"/>
          <w:szCs w:val="24"/>
          <w:lang w:val="en-US"/>
        </w:rPr>
        <w:t> </w:t>
      </w:r>
      <w:r w:rsidRPr="000016CB">
        <w:rPr>
          <w:rFonts w:ascii="Times New Roman" w:hAnsi="Times New Roman" w:cs="Times New Roman"/>
          <w:sz w:val="24"/>
          <w:szCs w:val="24"/>
        </w:rPr>
        <w:t>О. Богомольця. Назва дисертації: «</w:t>
      </w:r>
      <w:r w:rsidRPr="000016CB">
        <w:rPr>
          <w:rFonts w:ascii="Times New Roman" w:hAnsi="Times New Roman" w:cs="Times New Roman"/>
          <w:bCs/>
          <w:sz w:val="24"/>
          <w:szCs w:val="24"/>
        </w:rPr>
        <w:t>Методичні засади використання фізико-технічних відкриттів у навчанні медичної та біологічної фізики майбутніх лікарів</w:t>
      </w:r>
      <w:r w:rsidRPr="000016CB">
        <w:rPr>
          <w:rFonts w:ascii="Times New Roman" w:hAnsi="Times New Roman" w:cs="Times New Roman"/>
          <w:sz w:val="24"/>
          <w:szCs w:val="24"/>
        </w:rPr>
        <w:t xml:space="preserve">». Шифр та назва спеціальності </w:t>
      </w:r>
      <w:r w:rsidRPr="000016CB">
        <w:rPr>
          <w:rFonts w:ascii="Times New Roman" w:hAnsi="Times New Roman" w:cs="Times New Roman"/>
          <w:b/>
          <w:sz w:val="24"/>
          <w:szCs w:val="24"/>
        </w:rPr>
        <w:t xml:space="preserve">– </w:t>
      </w:r>
      <w:r w:rsidRPr="000016CB">
        <w:rPr>
          <w:rFonts w:ascii="Times New Roman" w:hAnsi="Times New Roman" w:cs="Times New Roman"/>
          <w:sz w:val="24"/>
          <w:szCs w:val="24"/>
        </w:rPr>
        <w:t>13.00.02</w:t>
      </w:r>
      <w:r w:rsidRPr="000016CB">
        <w:rPr>
          <w:rFonts w:ascii="Times New Roman" w:hAnsi="Times New Roman" w:cs="Times New Roman"/>
          <w:b/>
          <w:sz w:val="24"/>
          <w:szCs w:val="24"/>
        </w:rPr>
        <w:t xml:space="preserve"> – </w:t>
      </w:r>
      <w:r w:rsidRPr="000016CB">
        <w:rPr>
          <w:rFonts w:ascii="Times New Roman" w:hAnsi="Times New Roman" w:cs="Times New Roman"/>
          <w:sz w:val="24"/>
          <w:szCs w:val="24"/>
        </w:rPr>
        <w:t>теорія та методика навчання (медичні та фармацевтичні дисципліни). Спецрада К 26.003.10 Національного медичного університету імені О. О. Богомольця</w:t>
      </w:r>
    </w:p>
    <w:sectPr w:rsidR="00CD7D1F" w:rsidRPr="001F560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1F5609" w:rsidRPr="001F560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986C7-F577-48F1-9ED6-26B27B4D9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72</Words>
  <Characters>414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2021-09-03T10:11:00Z</dcterms:created>
  <dcterms:modified xsi:type="dcterms:W3CDTF">2021-09-03T10:33:00Z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