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73BA1" w:rsidRDefault="00B73BA1" w:rsidP="00B73BA1">
      <w:r w:rsidRPr="00F23531">
        <w:rPr>
          <w:rFonts w:ascii="Times New Roman" w:hAnsi="Times New Roman" w:cs="Times New Roman"/>
          <w:b/>
          <w:bCs/>
          <w:sz w:val="24"/>
          <w:szCs w:val="24"/>
        </w:rPr>
        <w:t>Радько Віталій Іванович,</w:t>
      </w:r>
      <w:r w:rsidRPr="00F23531">
        <w:rPr>
          <w:rFonts w:ascii="Times New Roman" w:hAnsi="Times New Roman" w:cs="Times New Roman"/>
          <w:bCs/>
          <w:sz w:val="24"/>
          <w:szCs w:val="24"/>
        </w:rPr>
        <w:t xml:space="preserve"> </w:t>
      </w:r>
      <w:r w:rsidRPr="00F23531">
        <w:rPr>
          <w:rFonts w:ascii="Times New Roman" w:hAnsi="Times New Roman" w:cs="Times New Roman"/>
          <w:sz w:val="24"/>
          <w:szCs w:val="24"/>
        </w:rPr>
        <w:t xml:space="preserve">доцент кафедри організації підприємництва та біржової діяльності, </w:t>
      </w:r>
      <w:r w:rsidRPr="007321DF">
        <w:rPr>
          <w:rStyle w:val="afe"/>
          <w:rFonts w:ascii="Times New Roman" w:hAnsi="Times New Roman" w:cs="Times New Roman"/>
          <w:bCs/>
          <w:sz w:val="24"/>
          <w:szCs w:val="24"/>
          <w:bdr w:val="none" w:sz="0" w:space="0" w:color="auto" w:frame="1"/>
        </w:rPr>
        <w:t xml:space="preserve">Національний університет біоресурсів і природокористування України. </w:t>
      </w:r>
      <w:r w:rsidRPr="00F23531">
        <w:rPr>
          <w:rFonts w:ascii="Times New Roman" w:hAnsi="Times New Roman" w:cs="Times New Roman"/>
          <w:bCs/>
          <w:iCs/>
          <w:sz w:val="24"/>
          <w:szCs w:val="24"/>
        </w:rPr>
        <w:t xml:space="preserve">Назва дисертації: </w:t>
      </w:r>
      <w:r w:rsidRPr="00F23531">
        <w:rPr>
          <w:rFonts w:ascii="Times New Roman" w:hAnsi="Times New Roman" w:cs="Times New Roman"/>
          <w:sz w:val="24"/>
          <w:szCs w:val="24"/>
        </w:rPr>
        <w:t xml:space="preserve">«Організаційно-економічне забезпечення стійкості виробництва молока у сільськогосподарських підприємствах». </w:t>
      </w:r>
      <w:r w:rsidRPr="00F23531">
        <w:rPr>
          <w:rFonts w:ascii="Times New Roman" w:hAnsi="Times New Roman" w:cs="Times New Roman"/>
          <w:bCs/>
          <w:iCs/>
          <w:sz w:val="24"/>
          <w:szCs w:val="24"/>
        </w:rPr>
        <w:t xml:space="preserve">Шифр та назва спеціальності – </w:t>
      </w:r>
      <w:r w:rsidRPr="00F23531">
        <w:rPr>
          <w:rFonts w:ascii="Times New Roman" w:hAnsi="Times New Roman" w:cs="Times New Roman"/>
          <w:sz w:val="24"/>
          <w:szCs w:val="24"/>
        </w:rPr>
        <w:t>08.00.04 – економіка та управління підприємствами (за видами економічної діяльності). С</w:t>
      </w:r>
      <w:r w:rsidRPr="00F23531">
        <w:rPr>
          <w:rFonts w:ascii="Times New Roman" w:hAnsi="Times New Roman" w:cs="Times New Roman"/>
          <w:bCs/>
          <w:sz w:val="24"/>
          <w:szCs w:val="24"/>
        </w:rPr>
        <w:t xml:space="preserve">пецрада </w:t>
      </w:r>
      <w:r w:rsidRPr="00F23531">
        <w:rPr>
          <w:rFonts w:ascii="Times New Roman" w:hAnsi="Times New Roman" w:cs="Times New Roman"/>
          <w:sz w:val="24"/>
          <w:szCs w:val="24"/>
        </w:rPr>
        <w:t>Д 27.821.03 Білоцерківського національного аграрного університету</w:t>
      </w:r>
    </w:p>
    <w:sectPr w:rsidR="00925CD0" w:rsidRPr="00B73BA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D8D11-9AD0-4661-9A7F-54C26541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2020-07-07T21:05:00Z</dcterms:created>
  <dcterms:modified xsi:type="dcterms:W3CDTF">2020-07-08T07:01:00Z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