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D9" w:rsidRDefault="00D07CD9" w:rsidP="00D07CD9">
      <w:pPr>
        <w:rPr>
          <w:rFonts w:ascii="Times New Roman" w:eastAsia="Times New Roman" w:hAnsi="Times New Roman" w:cs="Times New Roman"/>
          <w:color w:val="000000"/>
          <w:kern w:val="0"/>
          <w:sz w:val="28"/>
          <w:szCs w:val="28"/>
          <w:lang w:eastAsia="ru-RU" w:bidi="ru-RU"/>
        </w:rPr>
      </w:pPr>
    </w:p>
    <w:p w:rsidR="00214153" w:rsidRPr="00214153" w:rsidRDefault="00214153" w:rsidP="00214153">
      <w:pPr>
        <w:tabs>
          <w:tab w:val="clear" w:pos="709"/>
        </w:tabs>
        <w:suppressAutoHyphens w:val="0"/>
        <w:spacing w:after="642"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Алтайский государственный университет</w:t>
      </w:r>
    </w:p>
    <w:p w:rsidR="00214153" w:rsidRPr="00214153" w:rsidRDefault="00214153" w:rsidP="00214153">
      <w:pPr>
        <w:tabs>
          <w:tab w:val="clear" w:pos="709"/>
        </w:tabs>
        <w:suppressAutoHyphens w:val="0"/>
        <w:spacing w:after="2157" w:line="260" w:lineRule="exact"/>
        <w:ind w:firstLine="0"/>
        <w:jc w:val="righ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 правах рукописи</w:t>
      </w:r>
    </w:p>
    <w:p w:rsidR="00214153" w:rsidRPr="00214153" w:rsidRDefault="00214153" w:rsidP="00214153">
      <w:pPr>
        <w:tabs>
          <w:tab w:val="clear" w:pos="709"/>
        </w:tabs>
        <w:suppressAutoHyphens w:val="0"/>
        <w:spacing w:after="172"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ТКАЧЕНКО</w:t>
      </w:r>
    </w:p>
    <w:p w:rsidR="00214153" w:rsidRPr="00214153" w:rsidRDefault="00214153" w:rsidP="00214153">
      <w:pPr>
        <w:tabs>
          <w:tab w:val="clear" w:pos="709"/>
        </w:tabs>
        <w:suppressAutoHyphens w:val="0"/>
        <w:spacing w:after="957"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ВИКТОРИЯ ВЛАДИМИРОВНА</w:t>
      </w:r>
    </w:p>
    <w:p w:rsidR="00214153" w:rsidRPr="00214153" w:rsidRDefault="00214153" w:rsidP="00214153">
      <w:pPr>
        <w:tabs>
          <w:tab w:val="clear" w:pos="709"/>
        </w:tabs>
        <w:suppressAutoHyphens w:val="0"/>
        <w:spacing w:after="600" w:line="485" w:lineRule="exact"/>
        <w:ind w:left="20" w:firstLine="0"/>
        <w:jc w:val="center"/>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СОЦИАЛЬНОЕ ПАРТНЕРСТВО В СФЕРЕ ЗАНЯТОСТИ НАСЕЛЕНИЯ:</w:t>
      </w:r>
      <w:r w:rsidRPr="00214153">
        <w:rPr>
          <w:rFonts w:ascii="Times New Roman" w:eastAsia="Times New Roman" w:hAnsi="Times New Roman" w:cs="Times New Roman"/>
          <w:b/>
          <w:bCs/>
          <w:color w:val="000000"/>
          <w:kern w:val="0"/>
          <w:sz w:val="26"/>
          <w:szCs w:val="26"/>
          <w:lang w:eastAsia="ru-RU" w:bidi="ru-RU"/>
        </w:rPr>
        <w:br/>
        <w:t>РЕГИОНАЛЬНЫЙ АСПЕКТ (НА ПРИМЕРЕ АЛТАЙСКОГО КРАЯ)</w:t>
      </w:r>
    </w:p>
    <w:p w:rsidR="00214153" w:rsidRPr="00214153" w:rsidRDefault="00214153" w:rsidP="00214153">
      <w:pPr>
        <w:tabs>
          <w:tab w:val="clear" w:pos="709"/>
        </w:tabs>
        <w:suppressAutoHyphens w:val="0"/>
        <w:spacing w:after="119"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Специальность - 22.00.04-</w:t>
      </w:r>
    </w:p>
    <w:p w:rsidR="00214153" w:rsidRPr="00214153" w:rsidRDefault="00214153" w:rsidP="00214153">
      <w:pPr>
        <w:tabs>
          <w:tab w:val="clear" w:pos="709"/>
        </w:tabs>
        <w:suppressAutoHyphens w:val="0"/>
        <w:spacing w:after="657"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социальная структура, социальные институты и процессы</w:t>
      </w:r>
    </w:p>
    <w:p w:rsidR="00214153" w:rsidRPr="00214153" w:rsidRDefault="00214153" w:rsidP="00214153">
      <w:pPr>
        <w:tabs>
          <w:tab w:val="clear" w:pos="709"/>
        </w:tabs>
        <w:suppressAutoHyphens w:val="0"/>
        <w:spacing w:after="172"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ДИССЕРТАЦИЯ</w:t>
      </w:r>
    </w:p>
    <w:p w:rsidR="00214153" w:rsidRPr="00214153" w:rsidRDefault="00214153" w:rsidP="00214153">
      <w:pPr>
        <w:tabs>
          <w:tab w:val="clear" w:pos="709"/>
        </w:tabs>
        <w:suppressAutoHyphens w:val="0"/>
        <w:spacing w:after="477"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 соискание ученой степени кандидата социологических наук</w:t>
      </w:r>
    </w:p>
    <w:p w:rsidR="00214153" w:rsidRPr="00214153" w:rsidRDefault="00214153" w:rsidP="00214153">
      <w:pPr>
        <w:tabs>
          <w:tab w:val="clear" w:pos="709"/>
        </w:tabs>
        <w:suppressAutoHyphens w:val="0"/>
        <w:spacing w:after="0" w:line="485" w:lineRule="exact"/>
        <w:ind w:left="4540" w:firstLine="0"/>
        <w:jc w:val="righ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Научные руководители: доктор социологических наук, профессор</w:t>
      </w:r>
    </w:p>
    <w:p w:rsidR="00214153" w:rsidRPr="00214153" w:rsidRDefault="00214153" w:rsidP="00214153">
      <w:pPr>
        <w:tabs>
          <w:tab w:val="clear" w:pos="709"/>
        </w:tabs>
        <w:suppressAutoHyphens w:val="0"/>
        <w:spacing w:after="0" w:line="485" w:lineRule="exact"/>
        <w:ind w:left="4540" w:firstLine="0"/>
        <w:jc w:val="righ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Л.Г. Гуслякова, кандидат философских наук, доцент</w:t>
      </w:r>
    </w:p>
    <w:p w:rsidR="00214153" w:rsidRPr="00214153" w:rsidRDefault="00214153" w:rsidP="00214153">
      <w:pPr>
        <w:tabs>
          <w:tab w:val="clear" w:pos="709"/>
        </w:tabs>
        <w:suppressAutoHyphens w:val="0"/>
        <w:spacing w:after="1560" w:line="485" w:lineRule="exact"/>
        <w:ind w:firstLine="0"/>
        <w:jc w:val="righ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С.В. Кинелев</w:t>
      </w:r>
    </w:p>
    <w:p w:rsidR="00214153" w:rsidRPr="00214153" w:rsidRDefault="00214153" w:rsidP="00214153">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Барнаул - 2002</w:t>
      </w:r>
    </w:p>
    <w:p w:rsidR="00214153" w:rsidRPr="00214153" w:rsidRDefault="00214153" w:rsidP="00214153">
      <w:pPr>
        <w:keepNext/>
        <w:keepLines/>
        <w:tabs>
          <w:tab w:val="clear" w:pos="709"/>
        </w:tabs>
        <w:suppressAutoHyphens w:val="0"/>
        <w:spacing w:after="495" w:line="260" w:lineRule="exact"/>
        <w:ind w:right="320" w:firstLine="0"/>
        <w:jc w:val="center"/>
        <w:outlineLvl w:val="1"/>
        <w:rPr>
          <w:rFonts w:ascii="Times New Roman" w:eastAsia="Times New Roman" w:hAnsi="Times New Roman" w:cs="Times New Roman"/>
          <w:b/>
          <w:bCs/>
          <w:color w:val="000000"/>
          <w:kern w:val="0"/>
          <w:sz w:val="26"/>
          <w:szCs w:val="26"/>
          <w:lang w:eastAsia="ru-RU" w:bidi="ru-RU"/>
        </w:rPr>
      </w:pPr>
      <w:bookmarkStart w:id="0" w:name="bookmark0"/>
      <w:r w:rsidRPr="00214153">
        <w:rPr>
          <w:rFonts w:ascii="Times New Roman" w:eastAsia="Times New Roman" w:hAnsi="Times New Roman" w:cs="Times New Roman"/>
          <w:b/>
          <w:bCs/>
          <w:color w:val="000000"/>
          <w:kern w:val="0"/>
          <w:sz w:val="26"/>
          <w:szCs w:val="26"/>
          <w:lang w:eastAsia="ru-RU" w:bidi="ru-RU"/>
        </w:rPr>
        <w:t>Содержание</w:t>
      </w:r>
      <w:bookmarkEnd w:id="0"/>
    </w:p>
    <w:p w:rsidR="00214153" w:rsidRPr="00214153" w:rsidRDefault="00214153" w:rsidP="00214153">
      <w:pPr>
        <w:tabs>
          <w:tab w:val="clear" w:pos="709"/>
          <w:tab w:val="left" w:pos="882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fldChar w:fldCharType="begin"/>
      </w:r>
      <w:r w:rsidRPr="00214153">
        <w:rPr>
          <w:rFonts w:ascii="Times New Roman" w:eastAsia="Times New Roman" w:hAnsi="Times New Roman" w:cs="Times New Roman"/>
          <w:color w:val="000000"/>
          <w:kern w:val="0"/>
          <w:sz w:val="26"/>
          <w:szCs w:val="26"/>
          <w:lang w:eastAsia="ru-RU" w:bidi="ru-RU"/>
        </w:rPr>
        <w:instrText xml:space="preserve"> TOC \o "1-5" \h \z </w:instrText>
      </w:r>
      <w:r w:rsidRPr="00214153">
        <w:rPr>
          <w:rFonts w:ascii="Times New Roman" w:eastAsia="Times New Roman" w:hAnsi="Times New Roman" w:cs="Times New Roman"/>
          <w:color w:val="000000"/>
          <w:kern w:val="0"/>
          <w:sz w:val="26"/>
          <w:szCs w:val="26"/>
          <w:lang w:eastAsia="ru-RU" w:bidi="ru-RU"/>
        </w:rPr>
        <w:fldChar w:fldCharType="separate"/>
      </w:r>
      <w:hyperlink w:anchor="bookmark1" w:tooltip="Current Document">
        <w:r w:rsidRPr="00214153">
          <w:rPr>
            <w:rFonts w:ascii="Times New Roman" w:eastAsia="Times New Roman" w:hAnsi="Times New Roman" w:cs="Times New Roman"/>
            <w:color w:val="000000"/>
            <w:kern w:val="0"/>
            <w:sz w:val="26"/>
            <w:szCs w:val="26"/>
            <w:lang w:eastAsia="ru-RU" w:bidi="ru-RU"/>
          </w:rPr>
          <w:t>Введение</w:t>
        </w:r>
        <w:r w:rsidRPr="00214153">
          <w:rPr>
            <w:rFonts w:ascii="Times New Roman" w:eastAsia="Times New Roman" w:hAnsi="Times New Roman" w:cs="Times New Roman"/>
            <w:color w:val="000000"/>
            <w:kern w:val="0"/>
            <w:sz w:val="26"/>
            <w:szCs w:val="26"/>
            <w:lang w:eastAsia="ru-RU" w:bidi="ru-RU"/>
          </w:rPr>
          <w:tab/>
          <w:t>3</w:t>
        </w:r>
      </w:hyperlink>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Глава 1. Теоретико-методологические основы анализа социального</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партнерства</w:t>
      </w:r>
      <w:r w:rsidRPr="00214153">
        <w:rPr>
          <w:rFonts w:ascii="Times New Roman" w:eastAsia="Times New Roman" w:hAnsi="Times New Roman" w:cs="Times New Roman"/>
          <w:color w:val="000000"/>
          <w:kern w:val="0"/>
          <w:sz w:val="26"/>
          <w:szCs w:val="26"/>
          <w:lang w:eastAsia="ru-RU" w:bidi="ru-RU"/>
        </w:rPr>
        <w:tab/>
        <w:t>12</w:t>
      </w:r>
    </w:p>
    <w:p w:rsidR="00214153" w:rsidRPr="00214153" w:rsidRDefault="00214153" w:rsidP="00214153">
      <w:pPr>
        <w:numPr>
          <w:ilvl w:val="0"/>
          <w:numId w:val="17"/>
        </w:numPr>
        <w:tabs>
          <w:tab w:val="clear" w:pos="709"/>
          <w:tab w:val="left" w:pos="1300"/>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Основные теоретические подходы к анализу понятия</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"социальное партнерство"</w:t>
      </w:r>
      <w:r w:rsidRPr="00214153">
        <w:rPr>
          <w:rFonts w:ascii="Times New Roman" w:eastAsia="Times New Roman" w:hAnsi="Times New Roman" w:cs="Times New Roman"/>
          <w:color w:val="000000"/>
          <w:kern w:val="0"/>
          <w:sz w:val="26"/>
          <w:szCs w:val="26"/>
          <w:lang w:eastAsia="ru-RU" w:bidi="ru-RU"/>
        </w:rPr>
        <w:tab/>
        <w:t>12</w:t>
      </w:r>
    </w:p>
    <w:p w:rsidR="00214153" w:rsidRPr="00214153" w:rsidRDefault="00214153" w:rsidP="00214153">
      <w:pPr>
        <w:numPr>
          <w:ilvl w:val="0"/>
          <w:numId w:val="17"/>
        </w:numPr>
        <w:tabs>
          <w:tab w:val="clear" w:pos="709"/>
          <w:tab w:val="left" w:pos="1300"/>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Концепция жизненных сил социальных субъектов как</w:t>
      </w:r>
    </w:p>
    <w:p w:rsidR="00214153" w:rsidRPr="00214153" w:rsidRDefault="00214153" w:rsidP="00214153">
      <w:pPr>
        <w:tabs>
          <w:tab w:val="clear" w:pos="709"/>
          <w:tab w:val="right" w:pos="8395"/>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7" w:tooltip="Current Document">
        <w:r w:rsidRPr="00214153">
          <w:rPr>
            <w:rFonts w:ascii="Times New Roman" w:eastAsia="Times New Roman" w:hAnsi="Times New Roman" w:cs="Times New Roman"/>
            <w:color w:val="000000"/>
            <w:kern w:val="0"/>
            <w:sz w:val="26"/>
            <w:szCs w:val="26"/>
            <w:lang w:eastAsia="ru-RU" w:bidi="ru-RU"/>
          </w:rPr>
          <w:t>теоретико-методологическая основа исследования социального партнерства</w:t>
        </w:r>
        <w:r w:rsidRPr="00214153">
          <w:rPr>
            <w:rFonts w:ascii="Times New Roman" w:eastAsia="Times New Roman" w:hAnsi="Times New Roman" w:cs="Times New Roman"/>
            <w:color w:val="000000"/>
            <w:kern w:val="0"/>
            <w:sz w:val="26"/>
            <w:szCs w:val="26"/>
            <w:lang w:eastAsia="ru-RU" w:bidi="ru-RU"/>
          </w:rPr>
          <w:tab/>
          <w:t>35</w:t>
        </w:r>
      </w:hyperlink>
    </w:p>
    <w:p w:rsidR="00214153" w:rsidRPr="00214153" w:rsidRDefault="00214153" w:rsidP="00214153">
      <w:pPr>
        <w:numPr>
          <w:ilvl w:val="0"/>
          <w:numId w:val="17"/>
        </w:numPr>
        <w:tabs>
          <w:tab w:val="clear" w:pos="709"/>
          <w:tab w:val="left" w:pos="1300"/>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Методика исследования социального партнерства в сфере</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1" w:tooltip="Current Document">
        <w:r w:rsidRPr="00214153">
          <w:rPr>
            <w:rFonts w:ascii="Times New Roman" w:eastAsia="Times New Roman" w:hAnsi="Times New Roman" w:cs="Times New Roman"/>
            <w:color w:val="000000"/>
            <w:kern w:val="0"/>
            <w:sz w:val="26"/>
            <w:szCs w:val="26"/>
            <w:lang w:eastAsia="ru-RU" w:bidi="ru-RU"/>
          </w:rPr>
          <w:t>занятости населения в Алтайском крае</w:t>
        </w:r>
        <w:r w:rsidRPr="00214153">
          <w:rPr>
            <w:rFonts w:ascii="Times New Roman" w:eastAsia="Times New Roman" w:hAnsi="Times New Roman" w:cs="Times New Roman"/>
            <w:color w:val="000000"/>
            <w:kern w:val="0"/>
            <w:sz w:val="26"/>
            <w:szCs w:val="26"/>
            <w:lang w:eastAsia="ru-RU" w:bidi="ru-RU"/>
          </w:rPr>
          <w:tab/>
          <w:t>47</w:t>
        </w:r>
      </w:hyperlink>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Глава 2. Особенности социального партнерства в сфере занятости</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3" w:tooltip="Current Document">
        <w:r w:rsidRPr="00214153">
          <w:rPr>
            <w:rFonts w:ascii="Times New Roman" w:eastAsia="Times New Roman" w:hAnsi="Times New Roman" w:cs="Times New Roman"/>
            <w:color w:val="000000"/>
            <w:kern w:val="0"/>
            <w:sz w:val="26"/>
            <w:szCs w:val="26"/>
            <w:lang w:eastAsia="ru-RU" w:bidi="ru-RU"/>
          </w:rPr>
          <w:t>населения в конце XX - начале XXI в. в России</w:t>
        </w:r>
        <w:r w:rsidRPr="00214153">
          <w:rPr>
            <w:rFonts w:ascii="Times New Roman" w:eastAsia="Times New Roman" w:hAnsi="Times New Roman" w:cs="Times New Roman"/>
            <w:color w:val="000000"/>
            <w:kern w:val="0"/>
            <w:sz w:val="26"/>
            <w:szCs w:val="26"/>
            <w:lang w:eastAsia="ru-RU" w:bidi="ru-RU"/>
          </w:rPr>
          <w:tab/>
          <w:t>58</w:t>
        </w:r>
      </w:hyperlink>
    </w:p>
    <w:p w:rsidR="00214153" w:rsidRPr="00214153" w:rsidRDefault="00214153" w:rsidP="00214153">
      <w:pPr>
        <w:numPr>
          <w:ilvl w:val="0"/>
          <w:numId w:val="18"/>
        </w:numPr>
        <w:tabs>
          <w:tab w:val="clear" w:pos="709"/>
          <w:tab w:val="left" w:pos="1324"/>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Нормативно-правовые основы социального партнерства в</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социально-трудовых отношениях</w:t>
      </w:r>
      <w:r w:rsidRPr="00214153">
        <w:rPr>
          <w:rFonts w:ascii="Times New Roman" w:eastAsia="Times New Roman" w:hAnsi="Times New Roman" w:cs="Times New Roman"/>
          <w:color w:val="000000"/>
          <w:kern w:val="0"/>
          <w:sz w:val="26"/>
          <w:szCs w:val="26"/>
          <w:lang w:eastAsia="ru-RU" w:bidi="ru-RU"/>
        </w:rPr>
        <w:tab/>
        <w:t>58</w:t>
      </w:r>
    </w:p>
    <w:p w:rsidR="00214153" w:rsidRPr="00214153" w:rsidRDefault="00214153" w:rsidP="00214153">
      <w:pPr>
        <w:numPr>
          <w:ilvl w:val="0"/>
          <w:numId w:val="18"/>
        </w:numPr>
        <w:tabs>
          <w:tab w:val="clear" w:pos="709"/>
          <w:tab w:val="left" w:pos="132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Специфика социального партнерства в отношениях незанятых</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6" w:tooltip="Current Document">
        <w:r w:rsidRPr="00214153">
          <w:rPr>
            <w:rFonts w:ascii="Times New Roman" w:eastAsia="Times New Roman" w:hAnsi="Times New Roman" w:cs="Times New Roman"/>
            <w:color w:val="000000"/>
            <w:kern w:val="0"/>
            <w:sz w:val="26"/>
            <w:szCs w:val="26"/>
            <w:lang w:eastAsia="ru-RU" w:bidi="ru-RU"/>
          </w:rPr>
          <w:t>граждан с государством</w:t>
        </w:r>
        <w:r w:rsidRPr="00214153">
          <w:rPr>
            <w:rFonts w:ascii="Times New Roman" w:eastAsia="Times New Roman" w:hAnsi="Times New Roman" w:cs="Times New Roman"/>
            <w:color w:val="000000"/>
            <w:kern w:val="0"/>
            <w:sz w:val="26"/>
            <w:szCs w:val="26"/>
            <w:lang w:eastAsia="ru-RU" w:bidi="ru-RU"/>
          </w:rPr>
          <w:tab/>
          <w:t>78</w:t>
        </w:r>
      </w:hyperlink>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Глава 3. Региональные особенности социального партнерства в сфере</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занятости населения (на примере Алтайского края).</w:t>
      </w:r>
      <w:r w:rsidRPr="00214153">
        <w:rPr>
          <w:rFonts w:ascii="Times New Roman" w:eastAsia="Times New Roman" w:hAnsi="Times New Roman" w:cs="Times New Roman"/>
          <w:color w:val="000000"/>
          <w:kern w:val="0"/>
          <w:sz w:val="26"/>
          <w:szCs w:val="26"/>
          <w:lang w:eastAsia="ru-RU" w:bidi="ru-RU"/>
        </w:rPr>
        <w:tab/>
        <w:t>94</w:t>
      </w:r>
    </w:p>
    <w:p w:rsidR="00214153" w:rsidRPr="00214153" w:rsidRDefault="00214153" w:rsidP="00214153">
      <w:pPr>
        <w:numPr>
          <w:ilvl w:val="0"/>
          <w:numId w:val="19"/>
        </w:numPr>
        <w:tabs>
          <w:tab w:val="clear" w:pos="709"/>
          <w:tab w:val="left" w:pos="1324"/>
        </w:tabs>
        <w:suppressAutoHyphens w:val="0"/>
        <w:spacing w:after="0" w:line="480" w:lineRule="exact"/>
        <w:ind w:left="740" w:right="18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Особенности сферы занятости населения в Алтайском крае: 94 1991 -2001 гг.</w:t>
      </w:r>
    </w:p>
    <w:p w:rsidR="00214153" w:rsidRPr="00214153" w:rsidRDefault="00214153" w:rsidP="00214153">
      <w:pPr>
        <w:numPr>
          <w:ilvl w:val="0"/>
          <w:numId w:val="19"/>
        </w:numPr>
        <w:tabs>
          <w:tab w:val="clear" w:pos="709"/>
          <w:tab w:val="left" w:pos="132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Специфика партнерства в социально-трудовых отношениях в</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21" w:tooltip="Current Document">
        <w:r w:rsidRPr="00214153">
          <w:rPr>
            <w:rFonts w:ascii="Times New Roman" w:eastAsia="Times New Roman" w:hAnsi="Times New Roman" w:cs="Times New Roman"/>
            <w:color w:val="000000"/>
            <w:kern w:val="0"/>
            <w:sz w:val="26"/>
            <w:szCs w:val="26"/>
            <w:lang w:eastAsia="ru-RU" w:bidi="ru-RU"/>
          </w:rPr>
          <w:t>Алтайском крае.</w:t>
        </w:r>
        <w:r w:rsidRPr="00214153">
          <w:rPr>
            <w:rFonts w:ascii="Times New Roman" w:eastAsia="Times New Roman" w:hAnsi="Times New Roman" w:cs="Times New Roman"/>
            <w:color w:val="000000"/>
            <w:kern w:val="0"/>
            <w:sz w:val="26"/>
            <w:szCs w:val="26"/>
            <w:lang w:eastAsia="ru-RU" w:bidi="ru-RU"/>
          </w:rPr>
          <w:tab/>
          <w:t>120</w:t>
        </w:r>
      </w:hyperlink>
    </w:p>
    <w:p w:rsidR="00214153" w:rsidRPr="00214153" w:rsidRDefault="00214153" w:rsidP="00214153">
      <w:pPr>
        <w:numPr>
          <w:ilvl w:val="0"/>
          <w:numId w:val="19"/>
        </w:numPr>
        <w:tabs>
          <w:tab w:val="clear" w:pos="709"/>
          <w:tab w:val="left" w:pos="132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Технология содействия занятости населения в Алтайском</w:t>
      </w:r>
    </w:p>
    <w:p w:rsidR="00214153" w:rsidRPr="00214153" w:rsidRDefault="00214153" w:rsidP="00214153">
      <w:pPr>
        <w:tabs>
          <w:tab w:val="clear" w:pos="709"/>
          <w:tab w:val="left" w:pos="8822"/>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крае.</w:t>
      </w:r>
      <w:r w:rsidRPr="00214153">
        <w:rPr>
          <w:rFonts w:ascii="Times New Roman" w:eastAsia="Times New Roman" w:hAnsi="Times New Roman" w:cs="Times New Roman"/>
          <w:color w:val="000000"/>
          <w:kern w:val="0"/>
          <w:sz w:val="26"/>
          <w:szCs w:val="26"/>
          <w:lang w:eastAsia="ru-RU" w:bidi="ru-RU"/>
        </w:rPr>
        <w:tab/>
        <w:t>139</w:t>
      </w:r>
    </w:p>
    <w:p w:rsidR="00214153" w:rsidRPr="00214153" w:rsidRDefault="00214153" w:rsidP="00214153">
      <w:pPr>
        <w:tabs>
          <w:tab w:val="clear" w:pos="709"/>
          <w:tab w:val="left" w:pos="882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hyperlink w:anchor="bookmark23" w:tooltip="Current Document">
        <w:r w:rsidRPr="00214153">
          <w:rPr>
            <w:rFonts w:ascii="Times New Roman" w:eastAsia="Times New Roman" w:hAnsi="Times New Roman" w:cs="Times New Roman"/>
            <w:color w:val="000000"/>
            <w:kern w:val="0"/>
            <w:sz w:val="26"/>
            <w:szCs w:val="26"/>
            <w:lang w:eastAsia="ru-RU" w:bidi="ru-RU"/>
          </w:rPr>
          <w:t>Заключение</w:t>
        </w:r>
        <w:r w:rsidRPr="00214153">
          <w:rPr>
            <w:rFonts w:ascii="Times New Roman" w:eastAsia="Times New Roman" w:hAnsi="Times New Roman" w:cs="Times New Roman"/>
            <w:color w:val="000000"/>
            <w:kern w:val="0"/>
            <w:sz w:val="26"/>
            <w:szCs w:val="26"/>
            <w:lang w:eastAsia="ru-RU" w:bidi="ru-RU"/>
          </w:rPr>
          <w:tab/>
          <w:t>156</w:t>
        </w:r>
      </w:hyperlink>
    </w:p>
    <w:p w:rsidR="00214153" w:rsidRPr="00214153" w:rsidRDefault="00214153" w:rsidP="00214153">
      <w:pPr>
        <w:tabs>
          <w:tab w:val="clear" w:pos="709"/>
          <w:tab w:val="left" w:pos="882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Список литературы</w:t>
      </w:r>
      <w:r w:rsidRPr="00214153">
        <w:rPr>
          <w:rFonts w:ascii="Times New Roman" w:eastAsia="Times New Roman" w:hAnsi="Times New Roman" w:cs="Times New Roman"/>
          <w:color w:val="000000"/>
          <w:kern w:val="0"/>
          <w:sz w:val="26"/>
          <w:szCs w:val="26"/>
          <w:lang w:eastAsia="ru-RU" w:bidi="ru-RU"/>
        </w:rPr>
        <w:tab/>
        <w:t>160</w:t>
      </w:r>
    </w:p>
    <w:p w:rsidR="00214153" w:rsidRPr="00214153" w:rsidRDefault="00214153" w:rsidP="00214153">
      <w:pPr>
        <w:tabs>
          <w:tab w:val="clear" w:pos="709"/>
          <w:tab w:val="left" w:pos="882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Приложения</w:t>
      </w:r>
      <w:r w:rsidRPr="00214153">
        <w:rPr>
          <w:rFonts w:ascii="Times New Roman" w:eastAsia="Times New Roman" w:hAnsi="Times New Roman" w:cs="Times New Roman"/>
          <w:color w:val="000000"/>
          <w:kern w:val="0"/>
          <w:sz w:val="26"/>
          <w:szCs w:val="26"/>
          <w:lang w:eastAsia="ru-RU" w:bidi="ru-RU"/>
        </w:rPr>
        <w:tab/>
        <w:t>185</w:t>
      </w:r>
      <w:r w:rsidRPr="00214153">
        <w:rPr>
          <w:rFonts w:ascii="Times New Roman" w:eastAsia="Times New Roman" w:hAnsi="Times New Roman" w:cs="Times New Roman"/>
          <w:color w:val="000000"/>
          <w:kern w:val="0"/>
          <w:sz w:val="26"/>
          <w:szCs w:val="26"/>
          <w:lang w:eastAsia="ru-RU" w:bidi="ru-RU"/>
        </w:rPr>
        <w:fldChar w:fldCharType="end"/>
      </w:r>
    </w:p>
    <w:p w:rsidR="00214153" w:rsidRPr="00214153" w:rsidRDefault="00214153" w:rsidP="00214153">
      <w:pPr>
        <w:tabs>
          <w:tab w:val="clear" w:pos="709"/>
        </w:tabs>
        <w:suppressAutoHyphens w:val="0"/>
        <w:spacing w:after="223" w:line="280" w:lineRule="exact"/>
        <w:ind w:firstLine="0"/>
        <w:jc w:val="right"/>
        <w:rPr>
          <w:rFonts w:ascii="Times New Roman" w:eastAsia="Times New Roman" w:hAnsi="Times New Roman" w:cs="Times New Roman"/>
          <w:b/>
          <w:bCs/>
          <w:color w:val="000000"/>
          <w:w w:val="70"/>
          <w:kern w:val="0"/>
          <w:sz w:val="28"/>
          <w:szCs w:val="28"/>
          <w:lang w:val="uk-UA" w:eastAsia="uk-UA" w:bidi="uk-UA"/>
        </w:rPr>
      </w:pPr>
      <w:r w:rsidRPr="00214153">
        <w:rPr>
          <w:rFonts w:ascii="Times New Roman" w:eastAsia="Times New Roman" w:hAnsi="Times New Roman" w:cs="Times New Roman"/>
          <w:b/>
          <w:bCs/>
          <w:color w:val="000000"/>
          <w:w w:val="70"/>
          <w:kern w:val="0"/>
          <w:sz w:val="28"/>
          <w:szCs w:val="28"/>
          <w:lang w:val="uk-UA" w:eastAsia="uk-UA" w:bidi="uk-UA"/>
        </w:rPr>
        <w:t>з</w:t>
      </w:r>
    </w:p>
    <w:p w:rsidR="00214153" w:rsidRPr="00214153" w:rsidRDefault="00214153" w:rsidP="00214153">
      <w:pPr>
        <w:keepNext/>
        <w:keepLines/>
        <w:tabs>
          <w:tab w:val="clear" w:pos="709"/>
        </w:tabs>
        <w:suppressAutoHyphens w:val="0"/>
        <w:spacing w:after="490" w:line="260" w:lineRule="exact"/>
        <w:ind w:firstLine="0"/>
        <w:jc w:val="center"/>
        <w:outlineLvl w:val="1"/>
        <w:rPr>
          <w:rFonts w:ascii="Times New Roman" w:eastAsia="Times New Roman" w:hAnsi="Times New Roman" w:cs="Times New Roman"/>
          <w:b/>
          <w:bCs/>
          <w:color w:val="000000"/>
          <w:kern w:val="0"/>
          <w:sz w:val="26"/>
          <w:szCs w:val="26"/>
          <w:lang w:eastAsia="ru-RU" w:bidi="ru-RU"/>
        </w:rPr>
      </w:pPr>
      <w:bookmarkStart w:id="1" w:name="bookmark1"/>
      <w:r w:rsidRPr="00214153">
        <w:rPr>
          <w:rFonts w:ascii="Times New Roman" w:eastAsia="Times New Roman" w:hAnsi="Times New Roman" w:cs="Times New Roman"/>
          <w:b/>
          <w:bCs/>
          <w:color w:val="000000"/>
          <w:kern w:val="0"/>
          <w:sz w:val="26"/>
          <w:szCs w:val="26"/>
          <w:lang w:eastAsia="ru-RU" w:bidi="ru-RU"/>
        </w:rPr>
        <w:t>Введение</w:t>
      </w:r>
      <w:bookmarkEnd w:id="1"/>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Актуальность темы исследования. </w:t>
      </w:r>
      <w:r w:rsidRPr="00214153">
        <w:rPr>
          <w:rFonts w:ascii="Times New Roman" w:eastAsia="Times New Roman" w:hAnsi="Times New Roman" w:cs="Times New Roman"/>
          <w:color w:val="000000"/>
          <w:kern w:val="0"/>
          <w:sz w:val="26"/>
          <w:szCs w:val="26"/>
          <w:lang w:eastAsia="ru-RU" w:bidi="ru-RU"/>
        </w:rPr>
        <w:t>Процесс перехода общества от одного социально-экономического состояния к другому почти всегда сопровождается некоторым сопротивлением отдельных социальных субъектов, а порой и полным неприятием ими тех или иных социальных преобразований. В определенной степени такое сопротивление обусловлено тем, что новые социально-экономические механизмы регуляции социальных процессов нередко негативно отражаются на социальных отношениях, что особенно характерно для сферы занятости населения, которая играет существенную роль в развитии общества и его стабильности. Все это относится и к современному этапу развития российского общества, так как переход с 1990-х гг. XX в. к новым социально-экономическим отношениям выявил необходимость поиска оптимальных форм реализации социальных отношений в сфере занятости населения.</w:t>
      </w:r>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sectPr w:rsidR="00214153" w:rsidRPr="00214153" w:rsidSect="00214153">
          <w:pgSz w:w="11900" w:h="16840"/>
          <w:pgMar w:top="1354" w:right="711" w:bottom="644" w:left="1570" w:header="0" w:footer="3" w:gutter="0"/>
          <w:cols w:space="720"/>
          <w:noEndnote/>
          <w:docGrid w:linePitch="360"/>
        </w:sectPr>
      </w:pPr>
      <w:r w:rsidRPr="00214153">
        <w:rPr>
          <w:rFonts w:ascii="Times New Roman" w:eastAsia="Times New Roman" w:hAnsi="Times New Roman" w:cs="Times New Roman"/>
          <w:color w:val="000000"/>
          <w:kern w:val="0"/>
          <w:sz w:val="26"/>
          <w:szCs w:val="26"/>
          <w:lang w:eastAsia="ru-RU" w:bidi="ru-RU"/>
        </w:rPr>
        <w:t xml:space="preserve">В частности, исследования зарубежных и отечественных ученых обосновывают оптимальность для современного этапа развития общества такого типа социальных отношений, как </w:t>
      </w:r>
      <w:r w:rsidRPr="00214153">
        <w:rPr>
          <w:rFonts w:ascii="Times New Roman" w:eastAsia="Times New Roman" w:hAnsi="Times New Roman" w:cs="Times New Roman"/>
          <w:b/>
          <w:bCs/>
          <w:color w:val="000000"/>
          <w:kern w:val="0"/>
          <w:sz w:val="26"/>
          <w:szCs w:val="26"/>
          <w:lang w:eastAsia="ru-RU" w:bidi="ru-RU"/>
        </w:rPr>
        <w:t xml:space="preserve">социальное партнерство, </w:t>
      </w:r>
      <w:r w:rsidRPr="00214153">
        <w:rPr>
          <w:rFonts w:ascii="Times New Roman" w:eastAsia="Times New Roman" w:hAnsi="Times New Roman" w:cs="Times New Roman"/>
          <w:color w:val="000000"/>
          <w:kern w:val="0"/>
          <w:sz w:val="26"/>
          <w:szCs w:val="26"/>
          <w:lang w:eastAsia="ru-RU" w:bidi="ru-RU"/>
        </w:rPr>
        <w:t>которое при реализации поставленной цели позволяет учитывать интересы всех взаимодействующих субъектов, что, несомненно, способствует сохранению стабильности социальных отношений в обществе. Отдельные элементы социального партнерства (соглашения, договоры и т.д.) в той или иной степени становились объектом социологических исследований. Однако недостаточное внимание уделялось выявлению и анализу специфики формирования и реализации социального партнерства в различных социальных сферах. Это прежде всего касается сферы занятости населения, где реализация социального партнерства на всех уровнях - от общегосударственного до уровня предприятия - способствует обеспечению эффективности взаимодействия социальных субъектов, в частности, снижению конфронтации, поиску консенсуса с целью удовлетворения интересов каждого субъекта.</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Таким образом, исследование социального партнерства в сфере занятости населения, выявление специфики социальных отношений между всеми субъектами представляет научный интерес и имеет большое прикладное значение.</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Степень научной разработанности проблемы. </w:t>
      </w:r>
      <w:r w:rsidRPr="00214153">
        <w:rPr>
          <w:rFonts w:ascii="Times New Roman" w:eastAsia="Times New Roman" w:hAnsi="Times New Roman" w:cs="Times New Roman"/>
          <w:color w:val="000000"/>
          <w:kern w:val="0"/>
          <w:sz w:val="26"/>
          <w:szCs w:val="26"/>
          <w:lang w:eastAsia="ru-RU" w:bidi="ru-RU"/>
        </w:rPr>
        <w:t>Теоретические основы анализа социального партнерства в различных ракурсах отражены в научных трудах отечественных и зарубежных авторов. В частности, в исследованиях рассматриваются проблемы возникновения и развития социального партнерства как социального института, выделяются историко-философские, политико-правовые, социально-экономические аспекты этого феномена. Но необходимо отметить, что до сих пор отсутствуют целостные комплексные исследования, объектом которых являются природа и сущность социального партнерства как определенного социального феномена, что позволило бы интегрировать существующие подходы. Поэтому в настоящее время можно говорить лишь об отдельных направлениях изучения социального партнерства. В соответствии с этим существующие исследования можно объединить в две группы. Первую группу составляют направления, где предметом исследований является собственно социальное партнерство, вторую - где социальное партнерство рассматривается косвенно, в связи с исследованием других явлений и процессов.</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 первой группе относятся:</w:t>
      </w:r>
    </w:p>
    <w:p w:rsidR="00214153" w:rsidRPr="00214153" w:rsidRDefault="00214153" w:rsidP="00214153">
      <w:pPr>
        <w:numPr>
          <w:ilvl w:val="0"/>
          <w:numId w:val="20"/>
        </w:numPr>
        <w:tabs>
          <w:tab w:val="clear" w:pos="709"/>
          <w:tab w:val="left" w:pos="999"/>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анализ теоретических основ социального партнерства: категорий, принципов и т.д. (А.В. Ветров, С.И. Григорьев, А.Ф. Зубкова, П.М. Кудюкин, В.И. Митрохин, В.Б. Можаев, В.В. Песчанский и др.);</w:t>
      </w:r>
    </w:p>
    <w:p w:rsidR="00214153" w:rsidRPr="00214153" w:rsidRDefault="00214153" w:rsidP="00214153">
      <w:pPr>
        <w:numPr>
          <w:ilvl w:val="0"/>
          <w:numId w:val="20"/>
        </w:numPr>
        <w:tabs>
          <w:tab w:val="clear" w:pos="709"/>
          <w:tab w:val="left" w:pos="1024"/>
          <w:tab w:val="left" w:pos="2958"/>
          <w:tab w:val="left" w:pos="7263"/>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изучение</w:t>
      </w:r>
      <w:r w:rsidRPr="00214153">
        <w:rPr>
          <w:rFonts w:ascii="Times New Roman" w:eastAsia="Times New Roman" w:hAnsi="Times New Roman" w:cs="Times New Roman"/>
          <w:color w:val="000000"/>
          <w:kern w:val="0"/>
          <w:sz w:val="26"/>
          <w:szCs w:val="26"/>
          <w:lang w:eastAsia="ru-RU" w:bidi="ru-RU"/>
        </w:rPr>
        <w:tab/>
        <w:t>правовых механизмов,</w:t>
      </w:r>
      <w:r w:rsidRPr="00214153">
        <w:rPr>
          <w:rFonts w:ascii="Times New Roman" w:eastAsia="Times New Roman" w:hAnsi="Times New Roman" w:cs="Times New Roman"/>
          <w:color w:val="000000"/>
          <w:kern w:val="0"/>
          <w:sz w:val="26"/>
          <w:szCs w:val="26"/>
          <w:lang w:eastAsia="ru-RU" w:bidi="ru-RU"/>
        </w:rPr>
        <w:tab/>
        <w:t>регламентирующих</w:t>
      </w:r>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функционирование института социального партнерства (Э.Н. Бондаренко, А.В. Дмитриев, М.В. Лушников, А.И. Соловьев, С.Н. Щеглова и др.);</w:t>
      </w:r>
    </w:p>
    <w:p w:rsidR="00214153" w:rsidRPr="00214153" w:rsidRDefault="00214153" w:rsidP="00214153">
      <w:pPr>
        <w:numPr>
          <w:ilvl w:val="0"/>
          <w:numId w:val="20"/>
        </w:numPr>
        <w:tabs>
          <w:tab w:val="clear" w:pos="709"/>
          <w:tab w:val="left" w:pos="999"/>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исследование деятельности субъектов социального партнерства (И.А. Алыпанова, М.В. Баглай, Н.Н. Гриценко, А.П. Гришина, Н.В. Куликова, К.И. Микульский, Г. Мур, В. Эйтингтон и др.);</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анализ особенностей реализации социального партнерства за рубежом (А.М. Волков, И.А. Геевский, С.В. Ершов, Р. Кнаак, Г. Либман, Н.Н. Малютина, В.М. Попадейкин, И.С. Семененко, С.П. Чорбинский и др.);</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выявление специфики развития социального партнерства в России в целом и в регионах (Ф.И. Гайнуллина, В.Н. Киселев, Н.Н. Колесников,</w:t>
      </w:r>
    </w:p>
    <w:p w:rsidR="00214153" w:rsidRPr="00214153" w:rsidRDefault="00214153" w:rsidP="00214153">
      <w:pPr>
        <w:numPr>
          <w:ilvl w:val="0"/>
          <w:numId w:val="21"/>
        </w:numPr>
        <w:tabs>
          <w:tab w:val="clear" w:pos="709"/>
          <w:tab w:val="left" w:pos="37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 Комаровский, А.К. Мишин, Е.А. Садовая, А.А. Силин и др.).</w:t>
      </w:r>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Ко второй группе относятся:</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исследование социального партнерства в рамках разработки проблемы социального согласия, социального консенсуса (В.И. Баринов, В.В. Витюк, И.В. Данилевич, М.М. Охотникова, С.И. Эфиров и др.);</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анализ социального партнерства как способа регулирования социальных конфликтов (А.А. Возьмитель, Е.В. Дмитриев, Л.Е. Душацкий, А.К. Зайцев, Н.И. Косова, О.А. Кравченко, Л.И. Никовская, Б.Т. Пономаренко, Е.И. Степанов, Л.В. Ц,ой, В.Н. Шаленко и др.);</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выявление возможностей оптимизации трудовых отношений посредством заключения коллективного договора как одного из инструментов социального партнерства (Н. Дунаева, И. Козина, Е. Плотникова, О. Пуляева, П. Смирнов, Г. Стендинг, Т. Четвернина и др.);</w:t>
      </w:r>
    </w:p>
    <w:p w:rsidR="00214153" w:rsidRPr="00214153" w:rsidRDefault="00214153" w:rsidP="00214153">
      <w:pPr>
        <w:numPr>
          <w:ilvl w:val="0"/>
          <w:numId w:val="20"/>
        </w:numPr>
        <w:tabs>
          <w:tab w:val="clear" w:pos="709"/>
          <w:tab w:val="left" w:pos="973"/>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исследование социального партнерства как фактора социально</w:t>
      </w:r>
      <w:r w:rsidRPr="00214153">
        <w:rPr>
          <w:rFonts w:ascii="Times New Roman" w:eastAsia="Times New Roman" w:hAnsi="Times New Roman" w:cs="Times New Roman"/>
          <w:color w:val="000000"/>
          <w:kern w:val="0"/>
          <w:sz w:val="26"/>
          <w:szCs w:val="26"/>
          <w:lang w:eastAsia="ru-RU" w:bidi="ru-RU"/>
        </w:rPr>
        <w:softHyphen/>
        <w:t>психологической стабилизации общественных отношений (Г. Бессокирная,</w:t>
      </w:r>
    </w:p>
    <w:p w:rsidR="00214153" w:rsidRPr="00214153" w:rsidRDefault="00214153" w:rsidP="00214153">
      <w:pPr>
        <w:numPr>
          <w:ilvl w:val="0"/>
          <w:numId w:val="21"/>
        </w:numPr>
        <w:tabs>
          <w:tab w:val="clear" w:pos="709"/>
          <w:tab w:val="left" w:pos="37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Г. Катульский, Н. Комаров, В.И. Патрушев, Н. Чернина и др.);</w:t>
      </w:r>
    </w:p>
    <w:p w:rsidR="00214153" w:rsidRPr="00214153" w:rsidRDefault="00214153" w:rsidP="00214153">
      <w:pPr>
        <w:numPr>
          <w:ilvl w:val="0"/>
          <w:numId w:val="20"/>
        </w:numPr>
        <w:tabs>
          <w:tab w:val="clear" w:pos="709"/>
          <w:tab w:val="left" w:pos="974"/>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анализ системы трудовых мотивов и других факторов, оказывающих влияние на формирование определенных типов трудового поведения социальных партнеров (В.В. Борисов, Л.А. Гордон, Э.В. Клопов, Л. Косалс, Р.В. Рывкина, А. Темницкий и др.).</w:t>
      </w:r>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Итак, необходимо отметить, что несмотря на значимость и важность указанных направлений в настоящее время отсутствуют комплексные социологические исследования особенностей формирования и реализации социального партнерства в различных сферах жизни общества, в том числе и в сфере занятости населения.</w:t>
      </w:r>
    </w:p>
    <w:p w:rsidR="00214153" w:rsidRPr="00214153" w:rsidRDefault="00214153" w:rsidP="00214153">
      <w:pPr>
        <w:tabs>
          <w:tab w:val="clear" w:pos="709"/>
        </w:tabs>
        <w:suppressAutoHyphens w:val="0"/>
        <w:spacing w:after="0" w:line="494"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Объект исследования: </w:t>
      </w:r>
      <w:r w:rsidRPr="00214153">
        <w:rPr>
          <w:rFonts w:ascii="Times New Roman" w:eastAsia="Times New Roman" w:hAnsi="Times New Roman" w:cs="Times New Roman"/>
          <w:color w:val="000000"/>
          <w:kern w:val="0"/>
          <w:sz w:val="26"/>
          <w:szCs w:val="26"/>
          <w:lang w:eastAsia="ru-RU" w:bidi="ru-RU"/>
        </w:rPr>
        <w:t>социальное партнерство в сфере занятости населения.</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Предмет исследования: </w:t>
      </w:r>
      <w:r w:rsidRPr="00214153">
        <w:rPr>
          <w:rFonts w:ascii="Times New Roman" w:eastAsia="Times New Roman" w:hAnsi="Times New Roman" w:cs="Times New Roman"/>
          <w:color w:val="000000"/>
          <w:kern w:val="0"/>
          <w:sz w:val="26"/>
          <w:szCs w:val="26"/>
          <w:lang w:eastAsia="ru-RU" w:bidi="ru-RU"/>
        </w:rPr>
        <w:t>особенности социального партнерства в сфере занятости населения в регионе (на примере Алтайского края).</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Цель исследования: </w:t>
      </w:r>
      <w:r w:rsidRPr="00214153">
        <w:rPr>
          <w:rFonts w:ascii="Times New Roman" w:eastAsia="Times New Roman" w:hAnsi="Times New Roman" w:cs="Times New Roman"/>
          <w:color w:val="000000"/>
          <w:kern w:val="0"/>
          <w:sz w:val="26"/>
          <w:szCs w:val="26"/>
          <w:lang w:eastAsia="ru-RU" w:bidi="ru-RU"/>
        </w:rPr>
        <w:t>выявление специфики формирования и реализации социального партнерства в сфере занятости населения в Алтайском крае.</w:t>
      </w:r>
    </w:p>
    <w:p w:rsidR="00214153" w:rsidRPr="00214153" w:rsidRDefault="00214153" w:rsidP="00214153">
      <w:pPr>
        <w:keepNext/>
        <w:keepLines/>
        <w:tabs>
          <w:tab w:val="clear" w:pos="709"/>
        </w:tabs>
        <w:suppressAutoHyphens w:val="0"/>
        <w:spacing w:after="0" w:line="480" w:lineRule="exact"/>
        <w:ind w:firstLine="740"/>
        <w:outlineLvl w:val="1"/>
        <w:rPr>
          <w:rFonts w:ascii="Times New Roman" w:eastAsia="Times New Roman" w:hAnsi="Times New Roman" w:cs="Times New Roman"/>
          <w:b/>
          <w:bCs/>
          <w:color w:val="000000"/>
          <w:kern w:val="0"/>
          <w:sz w:val="26"/>
          <w:szCs w:val="26"/>
          <w:lang w:eastAsia="ru-RU" w:bidi="ru-RU"/>
        </w:rPr>
      </w:pPr>
      <w:bookmarkStart w:id="2" w:name="bookmark2"/>
      <w:r w:rsidRPr="00214153">
        <w:rPr>
          <w:rFonts w:ascii="Times New Roman" w:eastAsia="Times New Roman" w:hAnsi="Times New Roman" w:cs="Times New Roman"/>
          <w:b/>
          <w:bCs/>
          <w:color w:val="000000"/>
          <w:kern w:val="0"/>
          <w:sz w:val="26"/>
          <w:szCs w:val="26"/>
          <w:lang w:eastAsia="ru-RU" w:bidi="ru-RU"/>
        </w:rPr>
        <w:t>Основные задачи исследования:</w:t>
      </w:r>
      <w:bookmarkEnd w:id="2"/>
    </w:p>
    <w:p w:rsidR="00214153" w:rsidRPr="00214153" w:rsidRDefault="00214153" w:rsidP="00214153">
      <w:pPr>
        <w:numPr>
          <w:ilvl w:val="0"/>
          <w:numId w:val="22"/>
        </w:numPr>
        <w:tabs>
          <w:tab w:val="clear" w:pos="709"/>
          <w:tab w:val="left" w:pos="2420"/>
          <w:tab w:val="left" w:pos="935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 xml:space="preserve"> Выявить</w:t>
      </w:r>
      <w:r w:rsidRPr="00214153">
        <w:rPr>
          <w:rFonts w:ascii="Times New Roman" w:eastAsia="Times New Roman" w:hAnsi="Times New Roman" w:cs="Times New Roman"/>
          <w:color w:val="000000"/>
          <w:kern w:val="0"/>
          <w:sz w:val="26"/>
          <w:szCs w:val="26"/>
          <w:lang w:eastAsia="ru-RU" w:bidi="ru-RU"/>
        </w:rPr>
        <w:tab/>
        <w:t>основные теоретико-методологические подходы</w:t>
      </w:r>
      <w:r w:rsidRPr="00214153">
        <w:rPr>
          <w:rFonts w:ascii="Times New Roman" w:eastAsia="Times New Roman" w:hAnsi="Times New Roman" w:cs="Times New Roman"/>
          <w:color w:val="000000"/>
          <w:kern w:val="0"/>
          <w:sz w:val="26"/>
          <w:szCs w:val="26"/>
          <w:lang w:eastAsia="ru-RU" w:bidi="ru-RU"/>
        </w:rPr>
        <w:tab/>
        <w:t>к</w:t>
      </w:r>
    </w:p>
    <w:p w:rsidR="00214153" w:rsidRPr="00214153" w:rsidRDefault="00214153" w:rsidP="00214153">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исследованию социального партнерства.</w:t>
      </w:r>
    </w:p>
    <w:p w:rsidR="00214153" w:rsidRPr="00214153" w:rsidRDefault="00214153" w:rsidP="00214153">
      <w:pPr>
        <w:numPr>
          <w:ilvl w:val="0"/>
          <w:numId w:val="2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 xml:space="preserve"> Выделить главные характеристики социального партнерства в контексте социологического знания.</w:t>
      </w:r>
    </w:p>
    <w:p w:rsidR="00214153" w:rsidRPr="00214153" w:rsidRDefault="00214153" w:rsidP="00214153">
      <w:pPr>
        <w:numPr>
          <w:ilvl w:val="0"/>
          <w:numId w:val="22"/>
        </w:numPr>
        <w:tabs>
          <w:tab w:val="clear" w:pos="709"/>
          <w:tab w:val="left" w:pos="104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Выявить роль и значение виталистской социологии для анализа природы и сущности социального партнерства.</w:t>
      </w:r>
    </w:p>
    <w:p w:rsidR="00214153" w:rsidRPr="00214153" w:rsidRDefault="00214153" w:rsidP="00214153">
      <w:pPr>
        <w:numPr>
          <w:ilvl w:val="0"/>
          <w:numId w:val="22"/>
        </w:numPr>
        <w:tabs>
          <w:tab w:val="clear" w:pos="709"/>
          <w:tab w:val="left" w:pos="105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Проанализировать особенности формирования и реализации социального партнерства в сфере занятости населения.</w:t>
      </w:r>
    </w:p>
    <w:p w:rsidR="00214153" w:rsidRPr="00214153" w:rsidRDefault="00214153" w:rsidP="00214153">
      <w:pPr>
        <w:numPr>
          <w:ilvl w:val="0"/>
          <w:numId w:val="22"/>
        </w:numPr>
        <w:tabs>
          <w:tab w:val="clear" w:pos="709"/>
          <w:tab w:val="left" w:pos="106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Исследовать особенности реализации социального партнерства основных субъектов в сфере занятости населения - работодателей и занятых граждан в регионе (на примере Алтайского края).</w:t>
      </w:r>
    </w:p>
    <w:p w:rsidR="00214153" w:rsidRPr="00214153" w:rsidRDefault="00214153" w:rsidP="00214153">
      <w:pPr>
        <w:numPr>
          <w:ilvl w:val="0"/>
          <w:numId w:val="22"/>
        </w:numPr>
        <w:tabs>
          <w:tab w:val="clear" w:pos="709"/>
          <w:tab w:val="left" w:pos="106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Выявить оптимальные механизмы социального партнерства таких субъектов сферы занятости населения, как государство и незанятые граждане в регионе (на примере Алтайского края).</w:t>
      </w:r>
    </w:p>
    <w:p w:rsidR="00214153" w:rsidRPr="00214153" w:rsidRDefault="00214153" w:rsidP="00214153">
      <w:pPr>
        <w:numPr>
          <w:ilvl w:val="0"/>
          <w:numId w:val="22"/>
        </w:numPr>
        <w:tabs>
          <w:tab w:val="clear" w:pos="709"/>
          <w:tab w:val="left" w:pos="105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Разработать рекомендации для региональных служб занятости по оптимизации технологии содействия занятости населения.</w:t>
      </w:r>
    </w:p>
    <w:p w:rsidR="00214153" w:rsidRPr="00214153" w:rsidRDefault="00214153" w:rsidP="00214153">
      <w:pPr>
        <w:keepNext/>
        <w:keepLines/>
        <w:tabs>
          <w:tab w:val="clear" w:pos="709"/>
        </w:tabs>
        <w:suppressAutoHyphens w:val="0"/>
        <w:spacing w:after="0" w:line="480" w:lineRule="exact"/>
        <w:ind w:firstLine="740"/>
        <w:outlineLvl w:val="1"/>
        <w:rPr>
          <w:rFonts w:ascii="Times New Roman" w:eastAsia="Times New Roman" w:hAnsi="Times New Roman" w:cs="Times New Roman"/>
          <w:b/>
          <w:bCs/>
          <w:color w:val="000000"/>
          <w:kern w:val="0"/>
          <w:sz w:val="26"/>
          <w:szCs w:val="26"/>
          <w:lang w:eastAsia="ru-RU" w:bidi="ru-RU"/>
        </w:rPr>
      </w:pPr>
      <w:bookmarkStart w:id="3" w:name="bookmark3"/>
      <w:r w:rsidRPr="00214153">
        <w:rPr>
          <w:rFonts w:ascii="Times New Roman" w:eastAsia="Times New Roman" w:hAnsi="Times New Roman" w:cs="Times New Roman"/>
          <w:b/>
          <w:bCs/>
          <w:color w:val="000000"/>
          <w:kern w:val="0"/>
          <w:sz w:val="26"/>
          <w:szCs w:val="26"/>
          <w:lang w:eastAsia="ru-RU" w:bidi="ru-RU"/>
        </w:rPr>
        <w:t>Гипотезы исследования:</w:t>
      </w:r>
      <w:bookmarkEnd w:id="3"/>
    </w:p>
    <w:p w:rsidR="00214153" w:rsidRPr="00214153" w:rsidRDefault="00214153" w:rsidP="00214153">
      <w:pPr>
        <w:numPr>
          <w:ilvl w:val="0"/>
          <w:numId w:val="23"/>
        </w:numPr>
        <w:tabs>
          <w:tab w:val="clear" w:pos="709"/>
          <w:tab w:val="left" w:pos="105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Социальное партнерство в сфере занятости населения на современном этапе является самостоятельным социальным институтом и имеет свою нормативно-правовую и организационную специфику.</w:t>
      </w:r>
    </w:p>
    <w:p w:rsidR="00214153" w:rsidRPr="00214153" w:rsidRDefault="00214153" w:rsidP="00214153">
      <w:pPr>
        <w:numPr>
          <w:ilvl w:val="0"/>
          <w:numId w:val="23"/>
        </w:numPr>
        <w:tabs>
          <w:tab w:val="clear" w:pos="709"/>
          <w:tab w:val="left" w:pos="1047"/>
        </w:tabs>
        <w:suppressAutoHyphens w:val="0"/>
        <w:spacing w:after="0" w:line="480" w:lineRule="exact"/>
        <w:jc w:val="left"/>
        <w:rPr>
          <w:rFonts w:ascii="Times New Roman" w:eastAsia="Times New Roman" w:hAnsi="Times New Roman" w:cs="Times New Roman"/>
          <w:color w:val="000000"/>
          <w:kern w:val="0"/>
          <w:sz w:val="26"/>
          <w:szCs w:val="26"/>
          <w:lang w:eastAsia="ru-RU" w:bidi="ru-RU"/>
        </w:rPr>
        <w:sectPr w:rsidR="00214153" w:rsidRPr="00214153">
          <w:headerReference w:type="even" r:id="rId8"/>
          <w:headerReference w:type="default" r:id="rId9"/>
          <w:pgSz w:w="11900" w:h="16840"/>
          <w:pgMar w:top="1796" w:right="731" w:bottom="630" w:left="1536" w:header="0" w:footer="3" w:gutter="0"/>
          <w:cols w:space="720"/>
          <w:noEndnote/>
          <w:docGrid w:linePitch="360"/>
        </w:sectPr>
      </w:pPr>
      <w:r w:rsidRPr="00214153">
        <w:rPr>
          <w:rFonts w:ascii="Times New Roman" w:eastAsia="Times New Roman" w:hAnsi="Times New Roman" w:cs="Times New Roman"/>
          <w:color w:val="000000"/>
          <w:kern w:val="0"/>
          <w:sz w:val="26"/>
          <w:szCs w:val="26"/>
          <w:lang w:eastAsia="ru-RU" w:bidi="ru-RU"/>
        </w:rPr>
        <w:t>Адекватной теоретико-методологической основой исследования социального партнерства является концепция жизненных сил социальных субъектов, развивающаяся в рамках виталистской социологии.</w:t>
      </w:r>
    </w:p>
    <w:p w:rsidR="00214153" w:rsidRPr="00214153" w:rsidRDefault="00214153" w:rsidP="00214153">
      <w:pPr>
        <w:numPr>
          <w:ilvl w:val="0"/>
          <w:numId w:val="23"/>
        </w:numPr>
        <w:tabs>
          <w:tab w:val="clear" w:pos="709"/>
          <w:tab w:val="left" w:pos="1045"/>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Формирование и реализация социального партнерства в отношениях разных субъектов сферы занятости населения - занятых и незанятых граждан - в Алтайском крае имеет особенности, обусловленные хозяйственно</w:t>
      </w:r>
      <w:r w:rsidRPr="00214153">
        <w:rPr>
          <w:rFonts w:ascii="Times New Roman" w:eastAsia="Times New Roman" w:hAnsi="Times New Roman" w:cs="Times New Roman"/>
          <w:color w:val="000000"/>
          <w:kern w:val="0"/>
          <w:sz w:val="26"/>
          <w:szCs w:val="26"/>
          <w:lang w:eastAsia="ru-RU" w:bidi="ru-RU"/>
        </w:rPr>
        <w:softHyphen/>
        <w:t>территориальной спецификой региона.</w:t>
      </w:r>
    </w:p>
    <w:p w:rsidR="00214153" w:rsidRPr="00214153" w:rsidRDefault="00214153" w:rsidP="00214153">
      <w:pPr>
        <w:numPr>
          <w:ilvl w:val="0"/>
          <w:numId w:val="23"/>
        </w:numPr>
        <w:tabs>
          <w:tab w:val="clear" w:pos="709"/>
          <w:tab w:val="left" w:pos="104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 сфере занятости населения в Алтайском крае наиболее развитым является социальное партнерство работодателей и занятых граждан.</w:t>
      </w:r>
    </w:p>
    <w:p w:rsidR="00214153" w:rsidRPr="00214153" w:rsidRDefault="00214153" w:rsidP="00214153">
      <w:pPr>
        <w:numPr>
          <w:ilvl w:val="0"/>
          <w:numId w:val="23"/>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 сфере занятости населения в Алтайском крае недостаточно полно реализуется социальное партнерство государства и незанятого населения.</w:t>
      </w:r>
    </w:p>
    <w:p w:rsidR="00214153" w:rsidRPr="00214153" w:rsidRDefault="00214153" w:rsidP="00214153">
      <w:pPr>
        <w:tabs>
          <w:tab w:val="clear" w:pos="709"/>
        </w:tabs>
        <w:suppressAutoHyphens w:val="0"/>
        <w:spacing w:after="0" w:line="480" w:lineRule="exact"/>
        <w:ind w:firstLine="780"/>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Теоретико-методологическую основу исследования </w:t>
      </w:r>
      <w:r w:rsidRPr="00214153">
        <w:rPr>
          <w:rFonts w:ascii="Times New Roman" w:eastAsia="Times New Roman" w:hAnsi="Times New Roman" w:cs="Times New Roman"/>
          <w:color w:val="000000"/>
          <w:kern w:val="0"/>
          <w:sz w:val="26"/>
          <w:szCs w:val="26"/>
          <w:lang w:eastAsia="ru-RU" w:bidi="ru-RU"/>
        </w:rPr>
        <w:t>составляют:</w:t>
      </w:r>
    </w:p>
    <w:p w:rsidR="00214153" w:rsidRPr="00214153" w:rsidRDefault="00214153" w:rsidP="00214153">
      <w:pPr>
        <w:numPr>
          <w:ilvl w:val="0"/>
          <w:numId w:val="20"/>
        </w:numPr>
        <w:tabs>
          <w:tab w:val="clear" w:pos="709"/>
          <w:tab w:val="left" w:pos="1006"/>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институциональный подход к социальному партнерству как к социальному институту, в рамках которого осуществляется процесс согласования интересов субъектов партнерства (Г. Спенсер, Т. Веблен, П. Хортон, Ю.П. Андреев, В.Г. Харчева и др.);</w:t>
      </w:r>
    </w:p>
    <w:p w:rsidR="00214153" w:rsidRPr="00214153" w:rsidRDefault="00214153" w:rsidP="00214153">
      <w:pPr>
        <w:numPr>
          <w:ilvl w:val="0"/>
          <w:numId w:val="20"/>
        </w:numPr>
        <w:tabs>
          <w:tab w:val="clear" w:pos="709"/>
          <w:tab w:val="left" w:pos="1006"/>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конфликтологический подход, в рамках которого социальное партнерство понимается как способ разрешения социальных конфликтов (Э. Дюркгейм, Т. Парсонс, Р. Дарендорф, А.Г. Здравомыслов, Ю.Е. Растов и</w:t>
      </w:r>
    </w:p>
    <w:p w:rsidR="00214153" w:rsidRPr="00214153" w:rsidRDefault="00214153" w:rsidP="00214153">
      <w:pPr>
        <w:keepNext/>
        <w:keepLines/>
        <w:tabs>
          <w:tab w:val="clear" w:pos="709"/>
        </w:tabs>
        <w:suppressAutoHyphens w:val="0"/>
        <w:spacing w:after="0" w:line="260" w:lineRule="exact"/>
        <w:ind w:firstLine="0"/>
        <w:jc w:val="left"/>
        <w:outlineLvl w:val="0"/>
        <w:rPr>
          <w:rFonts w:ascii="Times New Roman" w:eastAsia="Times New Roman" w:hAnsi="Times New Roman" w:cs="Times New Roman"/>
          <w:color w:val="000000"/>
          <w:kern w:val="0"/>
          <w:sz w:val="26"/>
          <w:szCs w:val="26"/>
          <w:lang w:eastAsia="ru-RU" w:bidi="ru-RU"/>
        </w:rPr>
      </w:pPr>
      <w:bookmarkStart w:id="4" w:name="bookmark4"/>
      <w:r w:rsidRPr="00214153">
        <w:rPr>
          <w:rFonts w:ascii="Times New Roman" w:eastAsia="Times New Roman" w:hAnsi="Times New Roman" w:cs="Times New Roman"/>
          <w:color w:val="000000"/>
          <w:kern w:val="0"/>
          <w:sz w:val="26"/>
          <w:szCs w:val="26"/>
          <w:lang w:eastAsia="ru-RU" w:bidi="ru-RU"/>
        </w:rPr>
        <w:t>др-);</w:t>
      </w:r>
      <w:bookmarkEnd w:id="4"/>
    </w:p>
    <w:p w:rsidR="00214153" w:rsidRPr="00214153" w:rsidRDefault="00214153" w:rsidP="00214153">
      <w:pPr>
        <w:numPr>
          <w:ilvl w:val="0"/>
          <w:numId w:val="20"/>
        </w:numPr>
        <w:tabs>
          <w:tab w:val="clear" w:pos="709"/>
          <w:tab w:val="left" w:pos="1021"/>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технологический подход, с позиций которого социальное партнерство рассматривается как технология оптимизации социальных отношений (В.Г. Афанасьев, Н.С. Данакин, А.К. Зайцев, В.Н. Иванов, А.И. Пригожин и</w:t>
      </w:r>
    </w:p>
    <w:p w:rsidR="00214153" w:rsidRPr="00214153" w:rsidRDefault="00214153" w:rsidP="00214153">
      <w:pPr>
        <w:keepNext/>
        <w:keepLines/>
        <w:tabs>
          <w:tab w:val="clear" w:pos="709"/>
        </w:tabs>
        <w:suppressAutoHyphens w:val="0"/>
        <w:spacing w:after="0" w:line="451" w:lineRule="exact"/>
        <w:ind w:firstLine="0"/>
        <w:jc w:val="left"/>
        <w:outlineLvl w:val="0"/>
        <w:rPr>
          <w:rFonts w:ascii="Times New Roman" w:eastAsia="Times New Roman" w:hAnsi="Times New Roman" w:cs="Times New Roman"/>
          <w:color w:val="000000"/>
          <w:kern w:val="0"/>
          <w:sz w:val="26"/>
          <w:szCs w:val="26"/>
          <w:lang w:eastAsia="ru-RU" w:bidi="ru-RU"/>
        </w:rPr>
      </w:pPr>
      <w:bookmarkStart w:id="5" w:name="bookmark5"/>
      <w:r w:rsidRPr="00214153">
        <w:rPr>
          <w:rFonts w:ascii="Times New Roman" w:eastAsia="Times New Roman" w:hAnsi="Times New Roman" w:cs="Times New Roman"/>
          <w:color w:val="000000"/>
          <w:kern w:val="0"/>
          <w:sz w:val="26"/>
          <w:szCs w:val="26"/>
          <w:lang w:eastAsia="ru-RU" w:bidi="ru-RU"/>
        </w:rPr>
        <w:t>др-);</w:t>
      </w:r>
      <w:bookmarkEnd w:id="5"/>
    </w:p>
    <w:p w:rsidR="00214153" w:rsidRPr="00214153" w:rsidRDefault="00214153" w:rsidP="00214153">
      <w:pPr>
        <w:numPr>
          <w:ilvl w:val="0"/>
          <w:numId w:val="20"/>
        </w:numPr>
        <w:tabs>
          <w:tab w:val="clear" w:pos="709"/>
          <w:tab w:val="left" w:pos="1100"/>
        </w:tabs>
        <w:suppressAutoHyphens w:val="0"/>
        <w:spacing w:after="0" w:line="451"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принципы структурно-функционального анализа (М. Вебер, Т. Парсонс</w:t>
      </w:r>
    </w:p>
    <w:p w:rsidR="00214153" w:rsidRPr="00214153" w:rsidRDefault="00214153" w:rsidP="00214153">
      <w:pPr>
        <w:tabs>
          <w:tab w:val="clear" w:pos="709"/>
        </w:tabs>
        <w:suppressAutoHyphens w:val="0"/>
        <w:spacing w:after="0" w:line="451" w:lineRule="exact"/>
        <w:ind w:firstLine="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и др.).</w:t>
      </w:r>
    </w:p>
    <w:p w:rsidR="00214153" w:rsidRPr="00214153" w:rsidRDefault="00214153" w:rsidP="00214153">
      <w:pPr>
        <w:tabs>
          <w:tab w:val="clear" w:pos="709"/>
        </w:tabs>
        <w:suppressAutoHyphens w:val="0"/>
        <w:spacing w:after="0" w:line="475" w:lineRule="exact"/>
        <w:ind w:firstLine="78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Особое значение для исследования имеет концепция жизненных сил социальных субъектов, развиваемая Алтайской школой социологов под руководством С.И. Григорьева, как теоретико-методологическая основа исследования процесса формирования социального партнерства в сфере занятости населения.</w:t>
      </w:r>
    </w:p>
    <w:p w:rsidR="00214153" w:rsidRPr="00214153" w:rsidRDefault="00214153" w:rsidP="00214153">
      <w:pPr>
        <w:keepNext/>
        <w:keepLines/>
        <w:tabs>
          <w:tab w:val="clear" w:pos="709"/>
        </w:tabs>
        <w:suppressAutoHyphens w:val="0"/>
        <w:spacing w:after="0" w:line="480" w:lineRule="exact"/>
        <w:ind w:firstLine="780"/>
        <w:outlineLvl w:val="1"/>
        <w:rPr>
          <w:rFonts w:ascii="Times New Roman" w:eastAsia="Times New Roman" w:hAnsi="Times New Roman" w:cs="Times New Roman"/>
          <w:b/>
          <w:bCs/>
          <w:color w:val="000000"/>
          <w:kern w:val="0"/>
          <w:sz w:val="26"/>
          <w:szCs w:val="26"/>
          <w:lang w:eastAsia="ru-RU" w:bidi="ru-RU"/>
        </w:rPr>
      </w:pPr>
      <w:bookmarkStart w:id="6" w:name="bookmark6"/>
      <w:r w:rsidRPr="00214153">
        <w:rPr>
          <w:rFonts w:ascii="Times New Roman" w:eastAsia="Times New Roman" w:hAnsi="Times New Roman" w:cs="Times New Roman"/>
          <w:b/>
          <w:bCs/>
          <w:color w:val="000000"/>
          <w:kern w:val="0"/>
          <w:sz w:val="26"/>
          <w:szCs w:val="26"/>
          <w:lang w:eastAsia="ru-RU" w:bidi="ru-RU"/>
        </w:rPr>
        <w:t xml:space="preserve">Эмпирическая база исследования </w:t>
      </w:r>
      <w:r w:rsidRPr="00214153">
        <w:rPr>
          <w:rFonts w:ascii="Times New Roman" w:eastAsia="Times New Roman" w:hAnsi="Times New Roman" w:cs="Times New Roman"/>
          <w:color w:val="000000"/>
          <w:kern w:val="0"/>
          <w:sz w:val="26"/>
          <w:szCs w:val="26"/>
          <w:lang w:eastAsia="ru-RU" w:bidi="ru-RU"/>
        </w:rPr>
        <w:t>представлена:</w:t>
      </w:r>
      <w:bookmarkEnd w:id="6"/>
    </w:p>
    <w:p w:rsidR="00214153" w:rsidRPr="00214153" w:rsidRDefault="00214153" w:rsidP="00214153">
      <w:pPr>
        <w:numPr>
          <w:ilvl w:val="0"/>
          <w:numId w:val="20"/>
        </w:numPr>
        <w:tabs>
          <w:tab w:val="clear" w:pos="709"/>
          <w:tab w:val="left" w:pos="978"/>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статистическими материалами, содержащими показатели развития сферы занятости населения, предоставленными департаментом Федеральной государственной службы занятости населения в Алтайском крае и комитетом по труду администрации Алтайского края;</w:t>
      </w:r>
    </w:p>
    <w:p w:rsidR="00214153" w:rsidRPr="00214153" w:rsidRDefault="00214153" w:rsidP="00214153">
      <w:pPr>
        <w:numPr>
          <w:ilvl w:val="0"/>
          <w:numId w:val="20"/>
        </w:numPr>
        <w:tabs>
          <w:tab w:val="clear" w:pos="709"/>
          <w:tab w:val="left" w:pos="978"/>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аналитическими материалами об изменении ситуации в сфере занятости населения, опубликованными в региональных периодических изданиях и статистических сборниках;</w:t>
      </w:r>
    </w:p>
    <w:p w:rsidR="00214153" w:rsidRPr="00214153" w:rsidRDefault="00214153" w:rsidP="00214153">
      <w:pPr>
        <w:numPr>
          <w:ilvl w:val="0"/>
          <w:numId w:val="20"/>
        </w:numPr>
        <w:tabs>
          <w:tab w:val="clear" w:pos="709"/>
          <w:tab w:val="left" w:pos="978"/>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международными, федеральными, региональными нормативно</w:t>
      </w:r>
      <w:r w:rsidRPr="00214153">
        <w:rPr>
          <w:rFonts w:ascii="Times New Roman" w:eastAsia="Times New Roman" w:hAnsi="Times New Roman" w:cs="Times New Roman"/>
          <w:color w:val="000000"/>
          <w:kern w:val="0"/>
          <w:sz w:val="26"/>
          <w:szCs w:val="26"/>
          <w:lang w:eastAsia="ru-RU" w:bidi="ru-RU"/>
        </w:rPr>
        <w:softHyphen/>
        <w:t>правовыми актами в области социального партнерства и занятости населения;</w:t>
      </w:r>
    </w:p>
    <w:p w:rsidR="00214153" w:rsidRPr="00214153" w:rsidRDefault="00214153" w:rsidP="00214153">
      <w:pPr>
        <w:numPr>
          <w:ilvl w:val="0"/>
          <w:numId w:val="20"/>
        </w:numPr>
        <w:tabs>
          <w:tab w:val="clear" w:pos="709"/>
          <w:tab w:val="left" w:pos="978"/>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результатами эмпирического социологического исследования "Технология содействия занятости населения в Алтайском крае", проведенного диссертантом в 2001 г. при содействии департамента Федеральной государственной службы занятости населения Алтайского края.</w:t>
      </w:r>
    </w:p>
    <w:p w:rsidR="00214153" w:rsidRPr="00214153" w:rsidRDefault="00214153" w:rsidP="00214153">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Методы исследования: </w:t>
      </w:r>
      <w:r w:rsidRPr="00214153">
        <w:rPr>
          <w:rFonts w:ascii="Times New Roman" w:eastAsia="Times New Roman" w:hAnsi="Times New Roman" w:cs="Times New Roman"/>
          <w:color w:val="000000"/>
          <w:kern w:val="0"/>
          <w:sz w:val="26"/>
          <w:szCs w:val="26"/>
          <w:lang w:eastAsia="ru-RU" w:bidi="ru-RU"/>
        </w:rPr>
        <w:t>структурно-функциональный анализ; системный анализ; традиционный анализ научной литературы; сравнительный анализ статистических данных; анализ нормативно-правовых актов, документов; вторичный анализ результатов социологических исследований; метод экспертных оценок; метод статистической компьютерной обработки данных (Да-система).</w:t>
      </w:r>
    </w:p>
    <w:p w:rsidR="00214153" w:rsidRPr="00214153" w:rsidRDefault="00214153" w:rsidP="00214153">
      <w:pPr>
        <w:tabs>
          <w:tab w:val="clear" w:pos="709"/>
        </w:tabs>
        <w:suppressAutoHyphens w:val="0"/>
        <w:spacing w:after="0" w:line="480" w:lineRule="exact"/>
        <w:ind w:firstLine="780"/>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Научная новизна исследования:</w:t>
      </w:r>
    </w:p>
    <w:p w:rsidR="00214153" w:rsidRPr="00214153" w:rsidRDefault="00214153" w:rsidP="00214153">
      <w:pPr>
        <w:numPr>
          <w:ilvl w:val="0"/>
          <w:numId w:val="24"/>
        </w:numPr>
        <w:tabs>
          <w:tab w:val="clear" w:pos="709"/>
          <w:tab w:val="left" w:pos="102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Доказано, что социологический анализ социального партнерства на комплексной основе включает конфликтологический, институциональный и технологический подходы, что позволяет в контексте современного социологического знания наиболее адекватно описать природу и сущность социального партнерства.</w:t>
      </w:r>
    </w:p>
    <w:p w:rsidR="00214153" w:rsidRPr="00214153" w:rsidRDefault="00214153" w:rsidP="00214153">
      <w:pPr>
        <w:numPr>
          <w:ilvl w:val="0"/>
          <w:numId w:val="24"/>
        </w:numPr>
        <w:tabs>
          <w:tab w:val="clear" w:pos="709"/>
          <w:tab w:val="left" w:pos="101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sectPr w:rsidR="00214153" w:rsidRPr="00214153">
          <w:pgSz w:w="11900" w:h="16840"/>
          <w:pgMar w:top="2333" w:right="683" w:bottom="1191" w:left="1502" w:header="0" w:footer="3" w:gutter="0"/>
          <w:cols w:space="720"/>
          <w:noEndnote/>
          <w:docGrid w:linePitch="360"/>
        </w:sectPr>
      </w:pPr>
      <w:r w:rsidRPr="00214153">
        <w:rPr>
          <w:rFonts w:ascii="Times New Roman" w:eastAsia="Times New Roman" w:hAnsi="Times New Roman" w:cs="Times New Roman"/>
          <w:color w:val="000000"/>
          <w:kern w:val="0"/>
          <w:sz w:val="26"/>
          <w:szCs w:val="26"/>
          <w:lang w:eastAsia="ru-RU" w:bidi="ru-RU"/>
        </w:rPr>
        <w:t>Выделены главные характеристики социального партнерства в контексте социологического знания.</w:t>
      </w:r>
    </w:p>
    <w:p w:rsidR="00214153" w:rsidRPr="00214153" w:rsidRDefault="00214153" w:rsidP="00214153">
      <w:pPr>
        <w:numPr>
          <w:ilvl w:val="0"/>
          <w:numId w:val="24"/>
        </w:numPr>
        <w:tabs>
          <w:tab w:val="clear" w:pos="709"/>
          <w:tab w:val="left" w:pos="10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Раскрыта эвристическая ценность положений концепции жизненных сил социальных субъектов как теоретико-методологической основы исследования формирования и реализации социального партнерства.</w:t>
      </w:r>
    </w:p>
    <w:p w:rsidR="00214153" w:rsidRPr="00214153" w:rsidRDefault="00214153" w:rsidP="00214153">
      <w:pPr>
        <w:numPr>
          <w:ilvl w:val="0"/>
          <w:numId w:val="24"/>
        </w:numPr>
        <w:tabs>
          <w:tab w:val="clear" w:pos="709"/>
          <w:tab w:val="left" w:pos="101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Впервые описана специфика социального партнерства таких субъектов в сфере занятости населения как государство и незанятые граждане.</w:t>
      </w:r>
    </w:p>
    <w:p w:rsidR="00214153" w:rsidRPr="00214153" w:rsidRDefault="00214153" w:rsidP="00214153">
      <w:pPr>
        <w:numPr>
          <w:ilvl w:val="0"/>
          <w:numId w:val="24"/>
        </w:numPr>
        <w:tabs>
          <w:tab w:val="clear" w:pos="709"/>
          <w:tab w:val="left" w:pos="103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Обосновано, что в Алтайском крае особенности реализации социального партнерства между основными субъектами в сфере занятости населения - работодателями и занятыми гражданами - обусловлены прежде всего хозяйственно-территориальной спецификой региона.</w:t>
      </w:r>
    </w:p>
    <w:p w:rsidR="00214153" w:rsidRPr="00214153" w:rsidRDefault="00214153" w:rsidP="00214153">
      <w:pPr>
        <w:numPr>
          <w:ilvl w:val="0"/>
          <w:numId w:val="24"/>
        </w:numPr>
        <w:tabs>
          <w:tab w:val="clear" w:pos="709"/>
          <w:tab w:val="left" w:pos="102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Разработаны рекомендации для региональных служб занятости по оптимизации технологии содействия занятости населения в Алтайском крае в соответствии со спецификой социального партнерства.</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b/>
          <w:bCs/>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На защиту выносятся следующие положения:</w:t>
      </w:r>
    </w:p>
    <w:p w:rsidR="00214153" w:rsidRPr="00214153" w:rsidRDefault="00214153" w:rsidP="00214153">
      <w:pPr>
        <w:numPr>
          <w:ilvl w:val="0"/>
          <w:numId w:val="25"/>
        </w:numPr>
        <w:tabs>
          <w:tab w:val="clear" w:pos="709"/>
          <w:tab w:val="left" w:pos="103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Природа и сущность социального партнерства на современном этапе</w:t>
      </w:r>
    </w:p>
    <w:p w:rsidR="00214153" w:rsidRPr="00214153" w:rsidRDefault="00214153" w:rsidP="00214153">
      <w:pPr>
        <w:tabs>
          <w:tab w:val="clear" w:pos="709"/>
          <w:tab w:val="left" w:pos="2664"/>
          <w:tab w:val="left" w:pos="5822"/>
          <w:tab w:val="left" w:pos="7882"/>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развития научного знания наиболее адекватно раскрывается на основе комплексного</w:t>
      </w:r>
      <w:r w:rsidRPr="00214153">
        <w:rPr>
          <w:rFonts w:ascii="Times New Roman" w:eastAsia="Times New Roman" w:hAnsi="Times New Roman" w:cs="Times New Roman"/>
          <w:color w:val="000000"/>
          <w:kern w:val="0"/>
          <w:sz w:val="26"/>
          <w:szCs w:val="26"/>
          <w:lang w:eastAsia="ru-RU" w:bidi="ru-RU"/>
        </w:rPr>
        <w:tab/>
        <w:t>социологического</w:t>
      </w:r>
      <w:r w:rsidRPr="00214153">
        <w:rPr>
          <w:rFonts w:ascii="Times New Roman" w:eastAsia="Times New Roman" w:hAnsi="Times New Roman" w:cs="Times New Roman"/>
          <w:color w:val="000000"/>
          <w:kern w:val="0"/>
          <w:sz w:val="26"/>
          <w:szCs w:val="26"/>
          <w:lang w:eastAsia="ru-RU" w:bidi="ru-RU"/>
        </w:rPr>
        <w:tab/>
        <w:t>подхода,</w:t>
      </w:r>
      <w:r w:rsidRPr="00214153">
        <w:rPr>
          <w:rFonts w:ascii="Times New Roman" w:eastAsia="Times New Roman" w:hAnsi="Times New Roman" w:cs="Times New Roman"/>
          <w:color w:val="000000"/>
          <w:kern w:val="0"/>
          <w:sz w:val="26"/>
          <w:szCs w:val="26"/>
          <w:lang w:eastAsia="ru-RU" w:bidi="ru-RU"/>
        </w:rPr>
        <w:tab/>
        <w:t>включающего</w:t>
      </w:r>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"конфликтологический", характеризующий социальное партнерство как способ регулирования социальных конфликтов; "институциональный", исследующий социальное партнерство как институт согласования интересов субъектов партнерства, и "технологический", определяющий социальное партнерство как технологию оптимизации социальных отношений.</w:t>
      </w:r>
    </w:p>
    <w:p w:rsidR="00214153" w:rsidRPr="00214153" w:rsidRDefault="00214153" w:rsidP="00214153">
      <w:pPr>
        <w:numPr>
          <w:ilvl w:val="0"/>
          <w:numId w:val="25"/>
        </w:numPr>
        <w:tabs>
          <w:tab w:val="clear" w:pos="709"/>
          <w:tab w:val="left" w:pos="10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 контексте социологического знания социальное партнерство характеризуется, во-первых, как система взаимодействия субъектов (партнеров), имеющих как общие (тождественные), так и особенные (специфические) интересы; во-вторых, целью партнерства является не конфронтация, а поиск и достижение социального консенсуса; в-третьих, это взаимодействие представляет собой тип социальных отношений, которые способствуют стабильности общества.</w:t>
      </w:r>
    </w:p>
    <w:p w:rsidR="00214153" w:rsidRPr="00214153" w:rsidRDefault="00214153" w:rsidP="00214153">
      <w:pPr>
        <w:numPr>
          <w:ilvl w:val="0"/>
          <w:numId w:val="25"/>
        </w:numPr>
        <w:tabs>
          <w:tab w:val="clear" w:pos="709"/>
          <w:tab w:val="left" w:pos="102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Социальное партнерство представляет собой тип социальных отношений, направленных на формирование жизненных сил социальных субъектов, на оптимизацию жизненного пространства, в котором они функционируют, и расширение их возможностей к воспроизводству своего жизнеосуществления.</w:t>
      </w:r>
    </w:p>
    <w:p w:rsidR="00214153" w:rsidRPr="00214153" w:rsidRDefault="00214153" w:rsidP="00214153">
      <w:pPr>
        <w:numPr>
          <w:ilvl w:val="0"/>
          <w:numId w:val="25"/>
        </w:numPr>
        <w:tabs>
          <w:tab w:val="clear" w:pos="709"/>
          <w:tab w:val="left" w:pos="10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Развитие социального партнерства в сфере занятости населения предполагает расширение числа субъектов партнерства. Так, одним из таких субъектов в настоящее время являются незанятые граждане, взаимодействующие с государством.</w:t>
      </w:r>
    </w:p>
    <w:p w:rsidR="00214153" w:rsidRPr="00214153" w:rsidRDefault="00214153" w:rsidP="00214153">
      <w:pPr>
        <w:numPr>
          <w:ilvl w:val="0"/>
          <w:numId w:val="25"/>
        </w:numPr>
        <w:tabs>
          <w:tab w:val="clear" w:pos="709"/>
          <w:tab w:val="left" w:pos="101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 современном этапе развития российского общества формирование социального партнерства в сфере занятости населения региона обусловлено прежде всего спецификой региона.</w:t>
      </w:r>
    </w:p>
    <w:p w:rsidR="00214153" w:rsidRPr="00214153" w:rsidRDefault="00214153" w:rsidP="00214153">
      <w:pPr>
        <w:numPr>
          <w:ilvl w:val="0"/>
          <w:numId w:val="25"/>
        </w:numPr>
        <w:tabs>
          <w:tab w:val="clear" w:pos="709"/>
          <w:tab w:val="left" w:pos="1018"/>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Оптимизация социального партнерства в сфере занятости населения предполагает разработку новых документов, регламентирующих его формирование и реализацию с учетом расширения числа субъектов партнерства, в том числе незанятых граждан, взаимодействующих с государством.</w:t>
      </w:r>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Достоверность и обоснованность результатов диссертационного исследования </w:t>
      </w:r>
      <w:r w:rsidRPr="00214153">
        <w:rPr>
          <w:rFonts w:ascii="Times New Roman" w:eastAsia="Times New Roman" w:hAnsi="Times New Roman" w:cs="Times New Roman"/>
          <w:color w:val="000000"/>
          <w:kern w:val="0"/>
          <w:sz w:val="26"/>
          <w:szCs w:val="26"/>
          <w:lang w:eastAsia="ru-RU" w:bidi="ru-RU"/>
        </w:rPr>
        <w:t>обеспечивается: а) логически непротиворечивой и комплексной теоретико-методологической основой исследования; б) последовательной операционализацией главных теоретических конструкторов; в) применением адекватных методов сбора, обработки и осмысления полученной информации; г) внедрением результатов исследования в практику; д) обсуждением полученных результатов на конференциях, семинарах и т.д.</w:t>
      </w:r>
    </w:p>
    <w:p w:rsidR="00214153" w:rsidRPr="00214153" w:rsidRDefault="00214153" w:rsidP="00214153">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sectPr w:rsidR="00214153" w:rsidRPr="00214153">
          <w:pgSz w:w="11900" w:h="16840"/>
          <w:pgMar w:top="1825" w:right="587" w:bottom="638" w:left="1453" w:header="0" w:footer="3" w:gutter="0"/>
          <w:cols w:space="720"/>
          <w:noEndnote/>
          <w:docGrid w:linePitch="360"/>
        </w:sectPr>
      </w:pPr>
      <w:r w:rsidRPr="00214153">
        <w:rPr>
          <w:rFonts w:ascii="Times New Roman" w:eastAsia="Times New Roman" w:hAnsi="Times New Roman" w:cs="Times New Roman"/>
          <w:b/>
          <w:bCs/>
          <w:color w:val="000000"/>
          <w:kern w:val="0"/>
          <w:sz w:val="26"/>
          <w:szCs w:val="26"/>
          <w:lang w:eastAsia="ru-RU" w:bidi="ru-RU"/>
        </w:rPr>
        <w:t xml:space="preserve">Теоретическая значимость исследования </w:t>
      </w:r>
      <w:r w:rsidRPr="00214153">
        <w:rPr>
          <w:rFonts w:ascii="Times New Roman" w:eastAsia="Times New Roman" w:hAnsi="Times New Roman" w:cs="Times New Roman"/>
          <w:color w:val="000000"/>
          <w:kern w:val="0"/>
          <w:sz w:val="26"/>
          <w:szCs w:val="26"/>
          <w:lang w:eastAsia="ru-RU" w:bidi="ru-RU"/>
        </w:rPr>
        <w:t>состоит в том, что данная диссертационная работа вносит вклад в развитие теоретико-методологической базы исследования социального партнерства посредством раскрытия эвристической значимости основных идей концепции жизненных сил социальных субъектов; в исследовании обосновывается комплексность социологического анализа социального партнерства как особого типа социальных отношений.</w:t>
      </w:r>
    </w:p>
    <w:p w:rsidR="00214153" w:rsidRPr="00214153" w:rsidRDefault="00214153" w:rsidP="00214153">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Практическая значимость исследования </w:t>
      </w:r>
      <w:r w:rsidRPr="00214153">
        <w:rPr>
          <w:rFonts w:ascii="Times New Roman" w:eastAsia="Times New Roman" w:hAnsi="Times New Roman" w:cs="Times New Roman"/>
          <w:color w:val="000000"/>
          <w:kern w:val="0"/>
          <w:sz w:val="26"/>
          <w:szCs w:val="26"/>
          <w:lang w:eastAsia="ru-RU" w:bidi="ru-RU"/>
        </w:rPr>
        <w:t>определяется тем, что положения данного исследования могут найти применение при анализе деятельности специалистов-практиков социально-трудовой сферы и Федеральной государственной службы занятости населения в Алтайском крае. Выводы диссертации могут быть учтены при разработке соответствующих документов, регламентирующих формирование и реализацию социального партнерства с учетом расширения числа субъектов партнерства, в том числе незанятых граждан, взаимодействующих с государством.</w:t>
      </w:r>
    </w:p>
    <w:p w:rsidR="00214153" w:rsidRPr="00214153" w:rsidRDefault="00214153" w:rsidP="00214153">
      <w:pPr>
        <w:tabs>
          <w:tab w:val="clear" w:pos="709"/>
          <w:tab w:val="left" w:pos="888"/>
          <w:tab w:val="left" w:pos="1723"/>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Апробация работы. </w:t>
      </w:r>
      <w:r w:rsidRPr="00214153">
        <w:rPr>
          <w:rFonts w:ascii="Times New Roman" w:eastAsia="Times New Roman" w:hAnsi="Times New Roman" w:cs="Times New Roman"/>
          <w:color w:val="000000"/>
          <w:kern w:val="0"/>
          <w:sz w:val="26"/>
          <w:szCs w:val="26"/>
          <w:lang w:eastAsia="ru-RU" w:bidi="ru-RU"/>
        </w:rPr>
        <w:t>Основные положения диссертационного исследования составили основу выступлений и докладов на ежегодной научно</w:t>
      </w:r>
      <w:r w:rsidRPr="00214153">
        <w:rPr>
          <w:rFonts w:ascii="Times New Roman" w:eastAsia="Times New Roman" w:hAnsi="Times New Roman" w:cs="Times New Roman"/>
          <w:color w:val="000000"/>
          <w:kern w:val="0"/>
          <w:sz w:val="26"/>
          <w:szCs w:val="26"/>
          <w:lang w:eastAsia="ru-RU" w:bidi="ru-RU"/>
        </w:rPr>
        <w:softHyphen/>
        <w:t>практической конференции студентов и аспирантов АлтГУ (Барнаул, 2000, 2001,</w:t>
      </w:r>
      <w:r w:rsidRPr="00214153">
        <w:rPr>
          <w:rFonts w:ascii="Times New Roman" w:eastAsia="Times New Roman" w:hAnsi="Times New Roman" w:cs="Times New Roman"/>
          <w:color w:val="000000"/>
          <w:kern w:val="0"/>
          <w:sz w:val="26"/>
          <w:szCs w:val="26"/>
          <w:lang w:eastAsia="ru-RU" w:bidi="ru-RU"/>
        </w:rPr>
        <w:tab/>
        <w:t>2002</w:t>
      </w:r>
      <w:r w:rsidRPr="00214153">
        <w:rPr>
          <w:rFonts w:ascii="Times New Roman" w:eastAsia="Times New Roman" w:hAnsi="Times New Roman" w:cs="Times New Roman"/>
          <w:color w:val="000000"/>
          <w:kern w:val="0"/>
          <w:sz w:val="26"/>
          <w:szCs w:val="26"/>
          <w:lang w:eastAsia="ru-RU" w:bidi="ru-RU"/>
        </w:rPr>
        <w:tab/>
        <w:t>гг.), межрегиональной конференции "Теория, практика и</w:t>
      </w:r>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образование в социальной работе: реалии и перспективы" (Барнаул, 17-19 мая 2001 г.), международной конференции "Управление человеческими ресурсами: регион, территория, организация" (Барнаул, 23-24 октября 2001 г.), изложены в пяти публикациях общим объемом 2,35 п.л., обсуждались на заседаниях кафедры социальной работы факультета социологии Алтайского государственного университета, составили основу спецкурсов "Социальное партнерство" и "Занятость населения и ее регулирование" для студентов специальности "Социальная работа", используются в практической деятельности специалистов, работающих в органах службы занятости населения.</w:t>
      </w:r>
    </w:p>
    <w:p w:rsidR="00214153" w:rsidRPr="00214153" w:rsidRDefault="00214153" w:rsidP="00214153">
      <w:pPr>
        <w:tabs>
          <w:tab w:val="clear" w:pos="709"/>
        </w:tabs>
        <w:suppressAutoHyphens w:val="0"/>
        <w:spacing w:after="0" w:line="470" w:lineRule="exact"/>
        <w:ind w:firstLine="740"/>
        <w:rPr>
          <w:rFonts w:ascii="Times New Roman" w:eastAsia="Times New Roman" w:hAnsi="Times New Roman" w:cs="Times New Roman"/>
          <w:color w:val="000000"/>
          <w:kern w:val="0"/>
          <w:sz w:val="26"/>
          <w:szCs w:val="26"/>
          <w:lang w:eastAsia="ru-RU" w:bidi="ru-RU"/>
        </w:rPr>
      </w:pPr>
      <w:r w:rsidRPr="00214153">
        <w:rPr>
          <w:rFonts w:ascii="Times New Roman" w:eastAsia="Times New Roman" w:hAnsi="Times New Roman" w:cs="Times New Roman"/>
          <w:b/>
          <w:bCs/>
          <w:color w:val="000000"/>
          <w:kern w:val="0"/>
          <w:sz w:val="26"/>
          <w:szCs w:val="26"/>
          <w:lang w:eastAsia="ru-RU" w:bidi="ru-RU"/>
        </w:rPr>
        <w:t xml:space="preserve">Структура и объем работы: </w:t>
      </w:r>
      <w:r w:rsidRPr="00214153">
        <w:rPr>
          <w:rFonts w:ascii="Times New Roman" w:eastAsia="Times New Roman" w:hAnsi="Times New Roman" w:cs="Times New Roman"/>
          <w:color w:val="000000"/>
          <w:kern w:val="0"/>
          <w:sz w:val="26"/>
          <w:szCs w:val="26"/>
          <w:lang w:eastAsia="ru-RU" w:bidi="ru-RU"/>
        </w:rPr>
        <w:t>диссертация состоит из введения, трех глав, заключения, списка литературы, приложений.</w:t>
      </w:r>
    </w:p>
    <w:p w:rsidR="00214153" w:rsidRDefault="00214153" w:rsidP="00D07CD9"/>
    <w:p w:rsidR="00214153" w:rsidRDefault="00214153" w:rsidP="00D07CD9"/>
    <w:p w:rsidR="00214153" w:rsidRDefault="00214153" w:rsidP="00D07CD9"/>
    <w:p w:rsidR="00214153" w:rsidRPr="00214153" w:rsidRDefault="00214153" w:rsidP="00214153">
      <w:pPr>
        <w:keepNext/>
        <w:keepLines/>
        <w:tabs>
          <w:tab w:val="clear" w:pos="709"/>
        </w:tabs>
        <w:suppressAutoHyphens w:val="0"/>
        <w:spacing w:after="462" w:line="260" w:lineRule="exact"/>
        <w:ind w:firstLine="0"/>
        <w:jc w:val="center"/>
        <w:outlineLvl w:val="1"/>
        <w:rPr>
          <w:rFonts w:ascii="Times New Roman" w:eastAsia="Times New Roman" w:hAnsi="Times New Roman" w:cs="Times New Roman"/>
          <w:b/>
          <w:bCs/>
          <w:kern w:val="0"/>
          <w:sz w:val="26"/>
          <w:szCs w:val="26"/>
          <w:lang w:eastAsia="ru-RU" w:bidi="ru-RU"/>
        </w:rPr>
      </w:pPr>
      <w:bookmarkStart w:id="7" w:name="bookmark23"/>
      <w:r w:rsidRPr="00214153">
        <w:rPr>
          <w:rFonts w:ascii="Times New Roman" w:eastAsia="Times New Roman" w:hAnsi="Times New Roman" w:cs="Times New Roman"/>
          <w:b/>
          <w:bCs/>
          <w:color w:val="000000"/>
          <w:kern w:val="0"/>
          <w:sz w:val="26"/>
          <w:szCs w:val="26"/>
          <w:lang w:eastAsia="ru-RU" w:bidi="ru-RU"/>
        </w:rPr>
        <w:t>Заключение</w:t>
      </w:r>
      <w:bookmarkEnd w:id="7"/>
    </w:p>
    <w:p w:rsidR="00214153" w:rsidRPr="00214153" w:rsidRDefault="00214153" w:rsidP="00214153">
      <w:pPr>
        <w:tabs>
          <w:tab w:val="clear" w:pos="709"/>
        </w:tabs>
        <w:suppressAutoHyphens w:val="0"/>
        <w:spacing w:after="0" w:line="485" w:lineRule="exact"/>
        <w:ind w:firstLine="72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Проведенное диссертационное исследование позволяет сделать вывод о том, что социологический анализ социального партнерства в сфере занятости населения, выявление его особенностей и специфики в современном российском обществе в настоящее время является актуальным. Это обусловлено тем, что в последнее десятилетие XX и в начале XXI в. в России происходит активное развитие и внедрение социального партнерства в различные сферы социальной жизни общества, а особенно в сферу занятости населения.</w:t>
      </w:r>
    </w:p>
    <w:p w:rsidR="00214153" w:rsidRPr="00214153" w:rsidRDefault="00214153" w:rsidP="00214153">
      <w:pPr>
        <w:tabs>
          <w:tab w:val="clear" w:pos="709"/>
        </w:tabs>
        <w:suppressAutoHyphens w:val="0"/>
        <w:spacing w:after="0" w:line="485" w:lineRule="exact"/>
        <w:ind w:firstLine="72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 основе традиционного анализа литературы, методических и нормативных документов, данных статистики, а также результатов социологического исследования, проведенного методом анкетного опроса экспертов, была достигнута цель диссертационного исследования, а именно: выявлена специфика формирования и реализации социального партнерства в сфере занятости населения в Алтайском крае.</w:t>
      </w:r>
    </w:p>
    <w:p w:rsidR="00214153" w:rsidRPr="00214153" w:rsidRDefault="00214153" w:rsidP="00214153">
      <w:pPr>
        <w:tabs>
          <w:tab w:val="clear" w:pos="709"/>
        </w:tabs>
        <w:suppressAutoHyphens w:val="0"/>
        <w:spacing w:after="0" w:line="485" w:lineRule="exact"/>
        <w:ind w:firstLine="72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Достижение цели в процессе последовательного решения поставленных в диссертационном исследовании задач позволило доказать справедливость выдвинутых гипотез. В связи с этим можно сделать следующие основные выводы.</w:t>
      </w:r>
    </w:p>
    <w:p w:rsidR="00214153" w:rsidRPr="00214153" w:rsidRDefault="00214153" w:rsidP="00214153">
      <w:pPr>
        <w:tabs>
          <w:tab w:val="clear" w:pos="709"/>
        </w:tabs>
        <w:suppressAutoHyphens w:val="0"/>
        <w:spacing w:after="0" w:line="485" w:lineRule="exact"/>
        <w:ind w:firstLine="72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Во-первых, теоретико-методологический анализ показывает, что природа и сущность социального партнерства на современном этапе развития научного знания наиболее адекватно раскрываются на основе комплексного социологического подхода, включающего "конфликтологический", характеризующий социальное партнерство как способ регулирования социальных конфликтов; "институциональный", исследующий социальное партнерство как институт согласования интересов социальных партнеров; "технологический", определяющий социальное партнерство как технологию оптимизации социальных отношений. В связи с этим можно констатировать, что социальное партнерство в сфере занятости населения на современном этапе является самостоятельным социальным институтом и имеет свою нормативно</w:t>
      </w:r>
      <w:r w:rsidRPr="00214153">
        <w:rPr>
          <w:rFonts w:ascii="Times New Roman" w:eastAsia="Times New Roman" w:hAnsi="Times New Roman" w:cs="Times New Roman"/>
          <w:color w:val="000000"/>
          <w:kern w:val="0"/>
          <w:sz w:val="26"/>
          <w:szCs w:val="26"/>
          <w:lang w:eastAsia="ru-RU" w:bidi="ru-RU"/>
        </w:rPr>
        <w:softHyphen/>
        <w:t>правовую и организационную специфику.</w:t>
      </w:r>
    </w:p>
    <w:p w:rsidR="00214153" w:rsidRPr="00214153" w:rsidRDefault="00214153" w:rsidP="0021415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Во-вторых, исследование позволило выделить основные характеристики социального партнерства в контексте социологического знания. Таким образом, в данном контексте социальное партнерство характеризуется, во-первых, как система взаимодействия субъектов (партнеров), имеющих как общие (тождественные), так и особенные и специфические интересы; во-вторых, целью партнерства является не конфронтация, а поиск и достижение социального консенсуса; в-третьих, это взаимодействие представляет собой тип социальных отношений, которые способствуют стабильности общества.</w:t>
      </w:r>
    </w:p>
    <w:p w:rsidR="00214153" w:rsidRPr="00214153" w:rsidRDefault="00214153" w:rsidP="0021415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В-третьих, в процессе исследования подтвердилось, что адекватной теоретико-методологической основой исследования социального партнерства является концепция жизненных сил социальных субъектов, развивающаяся в рамках виталистской социологии. В контексте данной концепции социальное партнерство представляет собой тип социальных отношений, направленных на формирование жизненных сил социальных субъектов, на оптимизацию жизненного пространства, в котором они функционируют, и расширение их возможностей к воспроизводству своего жизнеосуществления.</w:t>
      </w:r>
    </w:p>
    <w:p w:rsidR="00214153" w:rsidRPr="00214153" w:rsidRDefault="00214153" w:rsidP="0021415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В-четвертых, результаты исследования свидетельствуют о том, что в сфере занятости населения в Алтайском крае наиболее развитым является социальное партнерство работодателей и занятых граждан, которое имеет особенности, обусловленные хозяйственно-территориальной спецификой региона. В частности, для формирования и реализации социального партнерства в отношениях работодателей и занятых граждан в сфере занятости населения в Алтайском крае характерны следующие особенности: а) оформление социального партнерства на краевом уровне опережает его закрепление на уровне отдельных территорий и предприятий; б) готовность предприятий к социальному партнерству различается по отраслям производства; в) система социального партнерства в крае имеет специфические элементы (регулирование партнерства по принципу "край - город (район) - сельсовет - организация", тарифное регулирование заработной платы в рамках социального партнерства, соглашения о партнерстве на уровне сельсоветов).</w:t>
      </w:r>
    </w:p>
    <w:p w:rsidR="00214153" w:rsidRPr="00214153" w:rsidRDefault="00214153" w:rsidP="0021415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В-пятых, анализ результатов эмпирического социологического исследования, проведенного диссертантом, позволяет констатировать, что одним из основных механизмов социального партнерства государства и незанятого населения является технология содействия занятости, реализуемая государственной службой занятости населения совместно с другими субъектами сферы занятости: работодателями, муниципальными органами власти, общественными организациями и т.д. Исследование также показывает, что данная технология в сфере занятости населения в Алтайском крае реализуется недостаточно полно и требует оптимизации. Оптимизация технологии содействия занятости незанятых граждан в сфере занятости населения в Алтайском крае предполагает: а) взаимодействие органов службы занятости со всеми партнерами, влияющими на решение проблемы занятости населения; б) приведение в соответствие нормативно-правовой базы в области занятости на федеральном и региональном уровнях; в) разработку новых документов, регламентирующих осуществление партнерства в сфере занятости населения (договоров, соглашений).</w:t>
      </w:r>
    </w:p>
    <w:p w:rsidR="00214153" w:rsidRPr="00214153" w:rsidRDefault="00214153" w:rsidP="0021415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На основе результатов исследования региональным органам Федеральной государственной службы занятости населения, органам местной власти, комитету администрации края по труду, органам социальной защиты Алтайского края может быть рекомендовано:</w:t>
      </w:r>
    </w:p>
    <w:p w:rsidR="00214153" w:rsidRPr="00214153" w:rsidRDefault="00214153" w:rsidP="00214153">
      <w:pPr>
        <w:numPr>
          <w:ilvl w:val="0"/>
          <w:numId w:val="26"/>
        </w:numPr>
        <w:tabs>
          <w:tab w:val="clear" w:pos="709"/>
          <w:tab w:val="left" w:pos="1066"/>
        </w:tabs>
        <w:suppressAutoHyphens w:val="0"/>
        <w:spacing w:after="0" w:line="485" w:lineRule="exact"/>
        <w:ind w:firstLine="740"/>
        <w:jc w:val="left"/>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разработать и внедрить специализированную комплексную программу по развитию взаимодействия в сфере занятости населения на основе принципов социального партнерства, определяющую основные права и обязанности, а также ответственность социальных партнеров, среди которых безработный гражданин должен выступать как равноправный участник отношений;</w:t>
      </w:r>
    </w:p>
    <w:p w:rsidR="00214153" w:rsidRPr="00214153" w:rsidRDefault="00214153" w:rsidP="00214153">
      <w:pPr>
        <w:numPr>
          <w:ilvl w:val="0"/>
          <w:numId w:val="26"/>
        </w:numPr>
        <w:tabs>
          <w:tab w:val="clear" w:pos="709"/>
          <w:tab w:val="left" w:pos="1052"/>
        </w:tabs>
        <w:suppressAutoHyphens w:val="0"/>
        <w:spacing w:after="0" w:line="485" w:lineRule="exact"/>
        <w:ind w:firstLine="740"/>
        <w:jc w:val="left"/>
        <w:rPr>
          <w:rFonts w:ascii="Times New Roman" w:eastAsia="Times New Roman" w:hAnsi="Times New Roman" w:cs="Times New Roman"/>
          <w:kern w:val="0"/>
          <w:sz w:val="26"/>
          <w:szCs w:val="26"/>
          <w:lang w:eastAsia="ru-RU" w:bidi="ru-RU"/>
        </w:rPr>
        <w:sectPr w:rsidR="00214153" w:rsidRPr="00214153">
          <w:pgSz w:w="11900" w:h="16840"/>
          <w:pgMar w:top="1784" w:right="706" w:bottom="635" w:left="1570" w:header="0" w:footer="3" w:gutter="0"/>
          <w:cols w:space="720"/>
          <w:noEndnote/>
          <w:docGrid w:linePitch="360"/>
        </w:sectPr>
      </w:pPr>
      <w:r w:rsidRPr="00214153">
        <w:rPr>
          <w:rFonts w:ascii="Times New Roman" w:eastAsia="Times New Roman" w:hAnsi="Times New Roman" w:cs="Times New Roman"/>
          <w:color w:val="000000"/>
          <w:kern w:val="0"/>
          <w:sz w:val="26"/>
          <w:szCs w:val="26"/>
          <w:lang w:eastAsia="ru-RU" w:bidi="ru-RU"/>
        </w:rPr>
        <w:t>учитывать остроту и значимость ситуации в сфере занятости населения не только с экономической и статистической точек зрения, а особенно - с социальной. Это предполагает, что при формировании приоритетов в</w:t>
      </w:r>
    </w:p>
    <w:p w:rsidR="00214153" w:rsidRPr="00214153" w:rsidRDefault="00214153" w:rsidP="00214153">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деятельности органов занятости населения в крае необходимо наряду с экономическими и статистическими показателями уровня безработицы учитывать возможность решения каждой конкретной проблемы каждого отдельного безработного гражданина, применяя индивидуально-личностный подход к развитию возможностей его трудоустройства;</w:t>
      </w:r>
    </w:p>
    <w:p w:rsidR="00214153" w:rsidRPr="00214153" w:rsidRDefault="00214153" w:rsidP="00214153">
      <w:pPr>
        <w:numPr>
          <w:ilvl w:val="0"/>
          <w:numId w:val="26"/>
        </w:numPr>
        <w:tabs>
          <w:tab w:val="clear" w:pos="709"/>
          <w:tab w:val="left" w:pos="1126"/>
        </w:tabs>
        <w:suppressAutoHyphens w:val="0"/>
        <w:spacing w:after="0" w:line="480" w:lineRule="exact"/>
        <w:ind w:firstLine="800"/>
        <w:jc w:val="left"/>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создать условия для повышения качества помощи, оказываемой в органах службы занятости края, что приведет к увеличению эффективности их деятельности, повышению степени доверия к органам занятости среди населения и работодателей;</w:t>
      </w:r>
    </w:p>
    <w:p w:rsidR="00214153" w:rsidRPr="00214153" w:rsidRDefault="00214153" w:rsidP="00214153">
      <w:pPr>
        <w:numPr>
          <w:ilvl w:val="0"/>
          <w:numId w:val="26"/>
        </w:numPr>
        <w:tabs>
          <w:tab w:val="clear" w:pos="709"/>
          <w:tab w:val="left" w:pos="1126"/>
        </w:tabs>
        <w:suppressAutoHyphens w:val="0"/>
        <w:spacing w:after="0" w:line="480" w:lineRule="exact"/>
        <w:ind w:firstLine="800"/>
        <w:jc w:val="left"/>
        <w:rPr>
          <w:rFonts w:ascii="Times New Roman" w:eastAsia="Times New Roman" w:hAnsi="Times New Roman" w:cs="Times New Roman"/>
          <w:kern w:val="0"/>
          <w:sz w:val="26"/>
          <w:szCs w:val="26"/>
          <w:lang w:eastAsia="ru-RU" w:bidi="ru-RU"/>
        </w:rPr>
      </w:pPr>
      <w:r w:rsidRPr="00214153">
        <w:rPr>
          <w:rFonts w:ascii="Times New Roman" w:eastAsia="Times New Roman" w:hAnsi="Times New Roman" w:cs="Times New Roman"/>
          <w:color w:val="000000"/>
          <w:kern w:val="0"/>
          <w:sz w:val="26"/>
          <w:szCs w:val="26"/>
          <w:lang w:eastAsia="ru-RU" w:bidi="ru-RU"/>
        </w:rPr>
        <w:t>в целях совершенствования нормативно-правовой базы в сфере занятости населения для данного региона необходимо обеспечить квалифицированную экспертизу всех существующих в крае законодательных актов, касающихся отношений в этой сфере, а также принятие необходимых документов, регулирующих эти отношения на основе социального партнерства;</w:t>
      </w:r>
    </w:p>
    <w:p w:rsidR="00214153" w:rsidRPr="00D07CD9" w:rsidRDefault="00214153" w:rsidP="00214153">
      <w:r w:rsidRPr="00214153">
        <w:rPr>
          <w:rFonts w:ascii="Arial Unicode MS" w:eastAsia="Arial Unicode MS" w:hAnsi="Arial Unicode MS" w:cs="Arial Unicode MS"/>
          <w:color w:val="000000"/>
          <w:kern w:val="0"/>
          <w:sz w:val="24"/>
          <w:szCs w:val="24"/>
          <w:lang w:eastAsia="ru-RU" w:bidi="ru-RU"/>
        </w:rPr>
        <w:t>расширить многообразие существующих направлений и методик работы с безработными гражданами, стимулировать процесс создания их новых типов и видов с целью определения и предоставления более конкретных форм социально-психологических услуг, более адресной поддержки клиентов в решении проблем профессионально-трудового самоопределения, координации реабилитационной работы.</w:t>
      </w:r>
    </w:p>
    <w:sectPr w:rsidR="00214153" w:rsidRPr="00D07CD9" w:rsidSect="00945CFF">
      <w:headerReference w:type="default" r:id="rId10"/>
      <w:footerReference w:type="even" r:id="rId11"/>
      <w:footerReference w:type="default" r:id="rId12"/>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D9" w:rsidRDefault="00D07CD9">
      <w:pPr>
        <w:spacing w:after="0" w:line="240" w:lineRule="auto"/>
      </w:pPr>
      <w:r>
        <w:separator/>
      </w:r>
    </w:p>
  </w:endnote>
  <w:endnote w:type="continuationSeparator" w:id="0">
    <w:p w:rsidR="00D07CD9" w:rsidRDefault="00D0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7CD9" w:rsidRDefault="00D07CD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7CD9" w:rsidRDefault="00D07CD9">
                <w:pPr>
                  <w:spacing w:line="240" w:lineRule="auto"/>
                </w:pPr>
                <w:fldSimple w:instr=" PAGE \* MERGEFORMAT ">
                  <w:r w:rsidR="00214153" w:rsidRPr="00214153">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D9" w:rsidRDefault="00D07CD9"/>
    <w:p w:rsidR="00D07CD9" w:rsidRDefault="00D07CD9"/>
    <w:p w:rsidR="00D07CD9" w:rsidRDefault="00D07CD9"/>
    <w:p w:rsidR="00D07CD9" w:rsidRDefault="00D07CD9"/>
    <w:p w:rsidR="00D07CD9" w:rsidRDefault="00D07CD9"/>
    <w:p w:rsidR="00D07CD9" w:rsidRDefault="00D07CD9"/>
    <w:p w:rsidR="00D07CD9" w:rsidRDefault="00D07CD9">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7CD9" w:rsidRDefault="00D07CD9">
                  <w:pPr>
                    <w:spacing w:line="240" w:lineRule="auto"/>
                  </w:pPr>
                  <w:fldSimple w:instr=" PAGE \* MERGEFORMAT ">
                    <w:r w:rsidR="00A85924" w:rsidRPr="00A85924">
                      <w:rPr>
                        <w:rStyle w:val="afffff9"/>
                        <w:b w:val="0"/>
                        <w:bCs w:val="0"/>
                        <w:noProof/>
                      </w:rPr>
                      <w:t>20</w:t>
                    </w:r>
                  </w:fldSimple>
                </w:p>
              </w:txbxContent>
            </v:textbox>
            <w10:wrap anchorx="page" anchory="page"/>
          </v:shape>
        </w:pict>
      </w:r>
    </w:p>
    <w:p w:rsidR="00D07CD9" w:rsidRDefault="00D07CD9"/>
    <w:p w:rsidR="00D07CD9" w:rsidRDefault="00D07CD9"/>
    <w:p w:rsidR="00D07CD9" w:rsidRDefault="00D07CD9">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7CD9" w:rsidRDefault="00D07CD9"/>
                <w:p w:rsidR="00D07CD9" w:rsidRDefault="00D07CD9">
                  <w:pPr>
                    <w:pStyle w:val="1ffffff7"/>
                    <w:spacing w:line="240" w:lineRule="auto"/>
                  </w:pPr>
                  <w:fldSimple w:instr=" PAGE \* MERGEFORMAT ">
                    <w:r w:rsidR="00A85924" w:rsidRPr="00A85924">
                      <w:rPr>
                        <w:rStyle w:val="3b"/>
                        <w:noProof/>
                      </w:rPr>
                      <w:t>20</w:t>
                    </w:r>
                  </w:fldSimple>
                </w:p>
              </w:txbxContent>
            </v:textbox>
            <w10:wrap anchorx="page" anchory="page"/>
          </v:shape>
        </w:pict>
      </w:r>
    </w:p>
    <w:p w:rsidR="00D07CD9" w:rsidRDefault="00D07CD9"/>
    <w:p w:rsidR="00D07CD9" w:rsidRDefault="00D07CD9">
      <w:pPr>
        <w:rPr>
          <w:sz w:val="2"/>
          <w:szCs w:val="2"/>
        </w:rPr>
      </w:pPr>
    </w:p>
    <w:p w:rsidR="00D07CD9" w:rsidRDefault="00D07CD9"/>
    <w:p w:rsidR="00D07CD9" w:rsidRDefault="00D07CD9">
      <w:pPr>
        <w:spacing w:after="0" w:line="240" w:lineRule="auto"/>
      </w:pPr>
    </w:p>
  </w:footnote>
  <w:footnote w:type="continuationSeparator" w:id="0">
    <w:p w:rsidR="00D07CD9" w:rsidRDefault="00D0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53" w:rsidRDefault="00214153">
    <w:pPr>
      <w:rPr>
        <w:sz w:val="2"/>
        <w:szCs w:val="2"/>
      </w:rPr>
    </w:pPr>
    <w:r w:rsidRPr="005D3302">
      <w:rPr>
        <w:sz w:val="24"/>
        <w:szCs w:val="24"/>
        <w:lang w:bidi="ru-RU"/>
      </w:rPr>
      <w:pict>
        <v:shapetype id="_x0000_t202" coordsize="21600,21600" o:spt="202" path="m,l,21600r21600,l21600,xe">
          <v:stroke joinstyle="miter"/>
          <v:path gradientshapeok="t" o:connecttype="rect"/>
        </v:shapetype>
        <v:shape id="_x0000_s609827" type="#_x0000_t202" style="position:absolute;left:0;text-align:left;margin-left:548.6pt;margin-top:64.35pt;width:8.4pt;height:6.7pt;z-index:-251614208;mso-wrap-style:none;mso-wrap-distance-left:5pt;mso-wrap-distance-right:5pt;mso-position-horizontal-relative:page;mso-position-vertical-relative:page" wrapcoords="0 0" filled="f" stroked="f">
          <v:textbox style="mso-fit-shape-to-text:t" inset="0,0,0,0">
            <w:txbxContent>
              <w:p w:rsidR="00214153" w:rsidRDefault="00214153">
                <w:pPr>
                  <w:spacing w:line="240" w:lineRule="auto"/>
                </w:pPr>
                <w:fldSimple w:instr=" PAGE \* MERGEFORMAT ">
                  <w:r w:rsidRPr="00A407DA">
                    <w:rPr>
                      <w:rStyle w:val="afffff9"/>
                      <w:noProof/>
                    </w:rPr>
                    <w:t>10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153" w:rsidRDefault="00214153">
    <w:pPr>
      <w:rPr>
        <w:sz w:val="2"/>
        <w:szCs w:val="2"/>
      </w:rPr>
    </w:pPr>
    <w:r w:rsidRPr="005D3302">
      <w:rPr>
        <w:sz w:val="24"/>
        <w:szCs w:val="24"/>
        <w:lang w:bidi="ru-RU"/>
      </w:rPr>
      <w:pict>
        <v:shapetype id="_x0000_t202" coordsize="21600,21600" o:spt="202" path="m,l,21600r21600,l21600,xe">
          <v:stroke joinstyle="miter"/>
          <v:path gradientshapeok="t" o:connecttype="rect"/>
        </v:shapetype>
        <v:shape id="_x0000_s609828" type="#_x0000_t202" style="position:absolute;left:0;text-align:left;margin-left:548.6pt;margin-top:64.35pt;width:8.4pt;height:6.7pt;z-index:-251613184;mso-wrap-style:none;mso-wrap-distance-left:5pt;mso-wrap-distance-right:5pt;mso-position-horizontal-relative:page;mso-position-vertical-relative:page" wrapcoords="0 0" filled="f" stroked="f">
          <v:textbox style="mso-fit-shape-to-text:t" inset="0,0,0,0">
            <w:txbxContent>
              <w:p w:rsidR="00214153" w:rsidRDefault="00214153">
                <w:pPr>
                  <w:spacing w:line="240" w:lineRule="auto"/>
                </w:pPr>
                <w:fldSimple w:instr=" PAGE \* MERGEFORMAT ">
                  <w:r w:rsidRPr="00214153">
                    <w:rPr>
                      <w:rStyle w:val="afffff9"/>
                      <w:noProof/>
                    </w:rPr>
                    <w:t>14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Pr="005856C0" w:rsidRDefault="00D07C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0621A7"/>
    <w:multiLevelType w:val="multilevel"/>
    <w:tmpl w:val="5B94D93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1870E8"/>
    <w:multiLevelType w:val="multilevel"/>
    <w:tmpl w:val="7F36B4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0E4D81"/>
    <w:multiLevelType w:val="multilevel"/>
    <w:tmpl w:val="07047D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2C00ED"/>
    <w:multiLevelType w:val="multilevel"/>
    <w:tmpl w:val="6F520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D12CB8"/>
    <w:multiLevelType w:val="multilevel"/>
    <w:tmpl w:val="942249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F35B64"/>
    <w:multiLevelType w:val="multilevel"/>
    <w:tmpl w:val="B34E4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1FA4A1E"/>
    <w:multiLevelType w:val="multilevel"/>
    <w:tmpl w:val="5C0E05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E0671F3"/>
    <w:multiLevelType w:val="multilevel"/>
    <w:tmpl w:val="99302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29BC4D0C"/>
    <w:multiLevelType w:val="multilevel"/>
    <w:tmpl w:val="08421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E639CF"/>
    <w:multiLevelType w:val="multilevel"/>
    <w:tmpl w:val="F1B427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9A12641"/>
    <w:multiLevelType w:val="multilevel"/>
    <w:tmpl w:val="8794CF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DEF2F69"/>
    <w:multiLevelType w:val="multilevel"/>
    <w:tmpl w:val="0588A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A34D99"/>
    <w:multiLevelType w:val="multilevel"/>
    <w:tmpl w:val="5FF0D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1310A3B"/>
    <w:multiLevelType w:val="multilevel"/>
    <w:tmpl w:val="4A24CD3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277593F"/>
    <w:multiLevelType w:val="multilevel"/>
    <w:tmpl w:val="091E4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ED97611"/>
    <w:multiLevelType w:val="multilevel"/>
    <w:tmpl w:val="8842C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320597"/>
    <w:multiLevelType w:val="multilevel"/>
    <w:tmpl w:val="56EADC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BCB2807"/>
    <w:multiLevelType w:val="multilevel"/>
    <w:tmpl w:val="87C65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3CB0E7D"/>
    <w:multiLevelType w:val="multilevel"/>
    <w:tmpl w:val="207EFE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1A0FAC"/>
    <w:multiLevelType w:val="multilevel"/>
    <w:tmpl w:val="E63623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265025"/>
    <w:multiLevelType w:val="multilevel"/>
    <w:tmpl w:val="D0F27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90"/>
  </w:num>
  <w:num w:numId="8">
    <w:abstractNumId w:val="80"/>
  </w:num>
  <w:num w:numId="9">
    <w:abstractNumId w:val="93"/>
  </w:num>
  <w:num w:numId="10">
    <w:abstractNumId w:val="104"/>
  </w:num>
  <w:num w:numId="11">
    <w:abstractNumId w:val="75"/>
  </w:num>
  <w:num w:numId="12">
    <w:abstractNumId w:val="84"/>
  </w:num>
  <w:num w:numId="13">
    <w:abstractNumId w:val="72"/>
  </w:num>
  <w:num w:numId="14">
    <w:abstractNumId w:val="95"/>
  </w:num>
  <w:num w:numId="15">
    <w:abstractNumId w:val="92"/>
  </w:num>
  <w:num w:numId="16">
    <w:abstractNumId w:val="87"/>
  </w:num>
  <w:num w:numId="17">
    <w:abstractNumId w:val="102"/>
  </w:num>
  <w:num w:numId="18">
    <w:abstractNumId w:val="103"/>
  </w:num>
  <w:num w:numId="19">
    <w:abstractNumId w:val="91"/>
  </w:num>
  <w:num w:numId="20">
    <w:abstractNumId w:val="77"/>
  </w:num>
  <w:num w:numId="21">
    <w:abstractNumId w:val="71"/>
  </w:num>
  <w:num w:numId="22">
    <w:abstractNumId w:val="89"/>
  </w:num>
  <w:num w:numId="23">
    <w:abstractNumId w:val="101"/>
  </w:num>
  <w:num w:numId="24">
    <w:abstractNumId w:val="96"/>
  </w:num>
  <w:num w:numId="25">
    <w:abstractNumId w:val="99"/>
  </w:num>
  <w:num w:numId="26">
    <w:abstractNumId w:val="8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391CA-CB69-455E-BEE9-0569F59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3652</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2022-01-20T17:00:00Z</dcterms:created>
  <dcterms:modified xsi:type="dcterms:W3CDTF">2022-01-20T18:12:00Z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