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1375"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Николаева, Ольга Владимировна.</w:t>
      </w:r>
    </w:p>
    <w:p w14:paraId="284049A5"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 xml:space="preserve">Межмолекулярные взаимодействия между гибким полиэлектролитом и полужестким неионогенным полимером в водных </w:t>
      </w:r>
      <w:proofErr w:type="gramStart"/>
      <w:r w:rsidRPr="00E35F7D">
        <w:rPr>
          <w:rFonts w:ascii="Helvetica" w:eastAsia="Symbol" w:hAnsi="Helvetica" w:cs="Helvetica"/>
          <w:b/>
          <w:bCs/>
          <w:color w:val="222222"/>
          <w:kern w:val="0"/>
          <w:sz w:val="21"/>
          <w:szCs w:val="21"/>
          <w:lang w:eastAsia="ru-RU"/>
        </w:rPr>
        <w:t>растворах :</w:t>
      </w:r>
      <w:proofErr w:type="gramEnd"/>
      <w:r w:rsidRPr="00E35F7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Санкт-Петербург, 1999. - 139 </w:t>
      </w:r>
      <w:proofErr w:type="gramStart"/>
      <w:r w:rsidRPr="00E35F7D">
        <w:rPr>
          <w:rFonts w:ascii="Helvetica" w:eastAsia="Symbol" w:hAnsi="Helvetica" w:cs="Helvetica"/>
          <w:b/>
          <w:bCs/>
          <w:color w:val="222222"/>
          <w:kern w:val="0"/>
          <w:sz w:val="21"/>
          <w:szCs w:val="21"/>
          <w:lang w:eastAsia="ru-RU"/>
        </w:rPr>
        <w:t>с. :</w:t>
      </w:r>
      <w:proofErr w:type="gramEnd"/>
      <w:r w:rsidRPr="00E35F7D">
        <w:rPr>
          <w:rFonts w:ascii="Helvetica" w:eastAsia="Symbol" w:hAnsi="Helvetica" w:cs="Helvetica"/>
          <w:b/>
          <w:bCs/>
          <w:color w:val="222222"/>
          <w:kern w:val="0"/>
          <w:sz w:val="21"/>
          <w:szCs w:val="21"/>
          <w:lang w:eastAsia="ru-RU"/>
        </w:rPr>
        <w:t xml:space="preserve"> ил.</w:t>
      </w:r>
    </w:p>
    <w:p w14:paraId="45560620"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Оглавление диссертациикандидат физико-математических наук Николаева, Ольга Владимировна</w:t>
      </w:r>
    </w:p>
    <w:p w14:paraId="1035C289"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ВВЕДЕНИЕ</w:t>
      </w:r>
    </w:p>
    <w:p w14:paraId="7974AB20"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ГЛАВА 1. ОБЗОР ЛИТЕРАТУРЫ. МЕЖМОЛЕКУЛЯРНЫЕ</w:t>
      </w:r>
    </w:p>
    <w:p w14:paraId="0BD5F505"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ВЗАИМОДЕЙСТВИЯ В ТРОЙНЫХ СИСТЕМАХ</w:t>
      </w:r>
    </w:p>
    <w:p w14:paraId="2A25872D"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ПОЛИМЕР-ПОЛИМЕР-РАСТВОРИТЕЛЬ</w:t>
      </w:r>
    </w:p>
    <w:p w14:paraId="7CBF9253"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 xml:space="preserve">1.1.1. Общие принципы и </w:t>
      </w:r>
      <w:proofErr w:type="gramStart"/>
      <w:r w:rsidRPr="00E35F7D">
        <w:rPr>
          <w:rFonts w:ascii="Helvetica" w:eastAsia="Symbol" w:hAnsi="Helvetica" w:cs="Helvetica"/>
          <w:b/>
          <w:bCs/>
          <w:color w:val="222222"/>
          <w:kern w:val="0"/>
          <w:sz w:val="21"/>
          <w:szCs w:val="21"/>
          <w:lang w:eastAsia="ru-RU"/>
        </w:rPr>
        <w:t>формирования</w:t>
      </w:r>
      <w:proofErr w:type="gramEnd"/>
      <w:r w:rsidRPr="00E35F7D">
        <w:rPr>
          <w:rFonts w:ascii="Helvetica" w:eastAsia="Symbol" w:hAnsi="Helvetica" w:cs="Helvetica"/>
          <w:b/>
          <w:bCs/>
          <w:color w:val="222222"/>
          <w:kern w:val="0"/>
          <w:sz w:val="21"/>
          <w:szCs w:val="21"/>
          <w:lang w:eastAsia="ru-RU"/>
        </w:rPr>
        <w:t xml:space="preserve"> и свойства ИПК в растворах</w:t>
      </w:r>
    </w:p>
    <w:p w14:paraId="5C5D7735"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1.1.2. Особенности межмакромолекулярных реакций формирования ИПК 13 1.1.2. Структура ИПК в растворе</w:t>
      </w:r>
    </w:p>
    <w:p w14:paraId="08B30C3E"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1.2. Полиэлектролитные интерполимерные комплексй</w:t>
      </w:r>
    </w:p>
    <w:p w14:paraId="57E94DC9"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1.3. Интерполимерные комплексы, стабилизированные водородными связями</w:t>
      </w:r>
    </w:p>
    <w:p w14:paraId="2C59F8C1"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ГЛАВА 2. ОБРАЗЦЫ И ЭКСПЕРИМЕНТАЛЬНЫЕ</w:t>
      </w:r>
    </w:p>
    <w:p w14:paraId="12A8CAB3"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МЕТОДЫ</w:t>
      </w:r>
    </w:p>
    <w:p w14:paraId="7074EC8C"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2.1. Объекты исследования</w:t>
      </w:r>
    </w:p>
    <w:p w14:paraId="50A3A78D"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2.1.1. Полиакриловая кислота</w:t>
      </w:r>
    </w:p>
    <w:p w14:paraId="315FAD42"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2.1.2. Метилцеллюлоза</w:t>
      </w:r>
    </w:p>
    <w:p w14:paraId="3E867912"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2.1.3. Оксиэтилцеллюлоза</w:t>
      </w:r>
    </w:p>
    <w:p w14:paraId="47DF74F1"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 Использованные экспериментальные методы</w:t>
      </w:r>
    </w:p>
    <w:p w14:paraId="62960D60"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2.2.1. Вискозиметрия</w:t>
      </w:r>
    </w:p>
    <w:p w14:paraId="318C152F"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2.2.2. Скоростная седиментация</w:t>
      </w:r>
    </w:p>
    <w:p w14:paraId="661588D5"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2.2.3. Потенциометрия</w:t>
      </w:r>
    </w:p>
    <w:p w14:paraId="632F4EA2"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2.2.4. Сорбция паров растворителя</w:t>
      </w:r>
    </w:p>
    <w:p w14:paraId="28E89557"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2.2.5. ИК-спектроскопия</w:t>
      </w:r>
    </w:p>
    <w:p w14:paraId="7DB5E113"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ГЛАВА 3. ФОРМИРОВАНИЕ МЕЖМАКРОМОЛЕКУЛЯРНЫХ СТРУКТУР В СМЕСЯХ ВОДНЫХ РАСТВОРОВ ПОЛИАКРИЛОВОЙ КИСЛОТЫ И ПРОСТЫХ ЭФИРОВ ЦЕЛЛЮЛОЗЫ</w:t>
      </w:r>
    </w:p>
    <w:p w14:paraId="45889821"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3.1. Вискозиметрическое и седиментационное исследование разбавленных растворов смесей метилцеллюлоза-полиакриловая кислота и оксиэтилцеллюлоза-полиакриловая кислота</w:t>
      </w:r>
    </w:p>
    <w:p w14:paraId="2440F824"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3.2. Потенциометрические исследования смесей водных растворов метилцеллюлозы и оксиэтилцеллюлозы с полиакриловой кислотой</w:t>
      </w:r>
    </w:p>
    <w:p w14:paraId="6B7C41DC"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lastRenderedPageBreak/>
        <w:t>3.3. Влияние низкомолекулярных добавок на образование межмакромолекулярных структур в смесях метилцеллюлоза-полиакриловая кислота</w:t>
      </w:r>
    </w:p>
    <w:p w14:paraId="18F78B63"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3.4. Определение параметров взаимодействия полимер-полимер для смесей метилцеллюлоза - полиакриловая кислота и оксиэтилцеллюлоза - полиакриловая кислота методом сорбции паров растворителя пленками смесей</w:t>
      </w:r>
    </w:p>
    <w:p w14:paraId="6BAB0F2F"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3.5. ИК-спектры полиакриловой кислоты, метилцеллюлозы и их смесей</w:t>
      </w:r>
    </w:p>
    <w:p w14:paraId="1C725D16"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Выводы к главе</w:t>
      </w:r>
    </w:p>
    <w:p w14:paraId="6A69D4C1"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ГЛАВА 4. СВОЙСТВА СМЕСЕЙ РАЗБАВЛЕННЫХ И ПОЛУРАЗБАВЛЕННЫХ ВОДНЫХ РАСТВОРОВ ПОЛИАКРИЛОВОЙ КИСЛОТЫ И ПРОСТЫХ ЭФИРОВ ЦЕЛЛЮЛОЗЫ, ОБРАЗУЮЩИХ МЕЖМАКРОМОЛЕ-КУЛЯРНЫЕ СТРУКТУРЫ</w:t>
      </w:r>
    </w:p>
    <w:p w14:paraId="7913E00E"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4.1. Концентрационная зависимость приведенной вязкости смесей водных растворов полиакриловой кислоты и эфиров целлюлозы</w:t>
      </w:r>
    </w:p>
    <w:p w14:paraId="0A87612A"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4.2. Влияние молекулярной массы полиакриловой кислоты на формирование межмакромолекулярных структур в смесях с простыми эфирами целлюлозы</w:t>
      </w:r>
    </w:p>
    <w:p w14:paraId="06A74747"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4.3. Влияние температуры на формирование межмакромолекулярных структур в смесях разбавленных водных растворов полиакриловой кислоты и метилцеллюлозы</w:t>
      </w:r>
    </w:p>
    <w:p w14:paraId="5A66190D"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4.4. Поведение смесей разбавленных водных растворов метилцеллюлоза-полиакриловая кислота и оксиэтицеллюлоза-полиакриловая кислота в гидродинами-ческих полях различной конфигурации</w:t>
      </w:r>
    </w:p>
    <w:p w14:paraId="19DBF2A6"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4.4.1. Течение смесей разбавленных растворов метилцеллюлоза-полиакриловая кислота в сдвиговом гидродинамическом поле</w:t>
      </w:r>
    </w:p>
    <w:p w14:paraId="25F88580"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4.4.2. Течение смесей разбавленных растворов метилцеллюлоза-полиакриловая кислота и оксиэтил-целлюлоза-полиакриловая кислота в продольном гидродинамическом поле</w:t>
      </w:r>
    </w:p>
    <w:p w14:paraId="4A264602" w14:textId="77777777" w:rsidR="00E35F7D" w:rsidRPr="00E35F7D" w:rsidRDefault="00E35F7D" w:rsidP="00E35F7D">
      <w:pPr>
        <w:rPr>
          <w:rFonts w:ascii="Helvetica" w:eastAsia="Symbol" w:hAnsi="Helvetica" w:cs="Helvetica"/>
          <w:b/>
          <w:bCs/>
          <w:color w:val="222222"/>
          <w:kern w:val="0"/>
          <w:sz w:val="21"/>
          <w:szCs w:val="21"/>
          <w:lang w:eastAsia="ru-RU"/>
        </w:rPr>
      </w:pPr>
      <w:r w:rsidRPr="00E35F7D">
        <w:rPr>
          <w:rFonts w:ascii="Helvetica" w:eastAsia="Symbol" w:hAnsi="Helvetica" w:cs="Helvetica"/>
          <w:b/>
          <w:bCs/>
          <w:color w:val="222222"/>
          <w:kern w:val="0"/>
          <w:sz w:val="21"/>
          <w:szCs w:val="21"/>
          <w:lang w:eastAsia="ru-RU"/>
        </w:rPr>
        <w:t>4.5. Реологические свойства смесей полуразбавленных растворов метилцеллюлоза-полиакриловая кислота и оксиэтилцеллюлоза-полиакриловая при сдвиговом течении 103 Выводы к главе 4 119 Выводы 120 Список литературы</w:t>
      </w:r>
    </w:p>
    <w:p w14:paraId="77FDBE4B" w14:textId="20FA25E3" w:rsidR="00410372" w:rsidRPr="00E35F7D" w:rsidRDefault="00410372" w:rsidP="00E35F7D"/>
    <w:sectPr w:rsidR="00410372" w:rsidRPr="00E35F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DB20" w14:textId="77777777" w:rsidR="00D71BAC" w:rsidRDefault="00D71BAC">
      <w:pPr>
        <w:spacing w:after="0" w:line="240" w:lineRule="auto"/>
      </w:pPr>
      <w:r>
        <w:separator/>
      </w:r>
    </w:p>
  </w:endnote>
  <w:endnote w:type="continuationSeparator" w:id="0">
    <w:p w14:paraId="77617E7C" w14:textId="77777777" w:rsidR="00D71BAC" w:rsidRDefault="00D7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6F3F" w14:textId="77777777" w:rsidR="00D71BAC" w:rsidRDefault="00D71BAC"/>
    <w:p w14:paraId="20437FC2" w14:textId="77777777" w:rsidR="00D71BAC" w:rsidRDefault="00D71BAC"/>
    <w:p w14:paraId="5888EDF9" w14:textId="77777777" w:rsidR="00D71BAC" w:rsidRDefault="00D71BAC"/>
    <w:p w14:paraId="181E41A7" w14:textId="77777777" w:rsidR="00D71BAC" w:rsidRDefault="00D71BAC"/>
    <w:p w14:paraId="5BC94F20" w14:textId="77777777" w:rsidR="00D71BAC" w:rsidRDefault="00D71BAC"/>
    <w:p w14:paraId="54ED65F3" w14:textId="77777777" w:rsidR="00D71BAC" w:rsidRDefault="00D71BAC"/>
    <w:p w14:paraId="326D07A0" w14:textId="77777777" w:rsidR="00D71BAC" w:rsidRDefault="00D71B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1F45A" wp14:editId="24B81D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5599" w14:textId="77777777" w:rsidR="00D71BAC" w:rsidRDefault="00D71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1F4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5C5599" w14:textId="77777777" w:rsidR="00D71BAC" w:rsidRDefault="00D71B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A51A1" w14:textId="77777777" w:rsidR="00D71BAC" w:rsidRDefault="00D71BAC"/>
    <w:p w14:paraId="3BAA526C" w14:textId="77777777" w:rsidR="00D71BAC" w:rsidRDefault="00D71BAC"/>
    <w:p w14:paraId="1028D746" w14:textId="77777777" w:rsidR="00D71BAC" w:rsidRDefault="00D71B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5A2EBC" wp14:editId="0CBFAF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73A5" w14:textId="77777777" w:rsidR="00D71BAC" w:rsidRDefault="00D71BAC"/>
                          <w:p w14:paraId="221C30BF" w14:textId="77777777" w:rsidR="00D71BAC" w:rsidRDefault="00D71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A2E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F773A5" w14:textId="77777777" w:rsidR="00D71BAC" w:rsidRDefault="00D71BAC"/>
                    <w:p w14:paraId="221C30BF" w14:textId="77777777" w:rsidR="00D71BAC" w:rsidRDefault="00D71B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D74A56" w14:textId="77777777" w:rsidR="00D71BAC" w:rsidRDefault="00D71BAC"/>
    <w:p w14:paraId="234B77AC" w14:textId="77777777" w:rsidR="00D71BAC" w:rsidRDefault="00D71BAC">
      <w:pPr>
        <w:rPr>
          <w:sz w:val="2"/>
          <w:szCs w:val="2"/>
        </w:rPr>
      </w:pPr>
    </w:p>
    <w:p w14:paraId="213ABE54" w14:textId="77777777" w:rsidR="00D71BAC" w:rsidRDefault="00D71BAC"/>
    <w:p w14:paraId="65A462DF" w14:textId="77777777" w:rsidR="00D71BAC" w:rsidRDefault="00D71BAC">
      <w:pPr>
        <w:spacing w:after="0" w:line="240" w:lineRule="auto"/>
      </w:pPr>
    </w:p>
  </w:footnote>
  <w:footnote w:type="continuationSeparator" w:id="0">
    <w:p w14:paraId="3C8CAF2D" w14:textId="77777777" w:rsidR="00D71BAC" w:rsidRDefault="00D7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AC"/>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139659</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3753</cp:revision>
  <cp:lastPrinted>2009-02-06T05:36:00Z</cp:lastPrinted>
  <dcterms:created xsi:type="dcterms:W3CDTF">2024-01-07T13:43:00Z</dcterms:created>
  <dcterms:modified xsi:type="dcterms:W3CDTF">2025-07-26T02:32:00Z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