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77DB" w14:textId="77777777" w:rsidR="00B07D3E" w:rsidRDefault="00B07D3E" w:rsidP="00B07D3E">
      <w:pPr>
        <w:pStyle w:val="afffffffffffffffffffffffffff5"/>
        <w:rPr>
          <w:rFonts w:ascii="Verdana" w:hAnsi="Verdana"/>
          <w:color w:val="000000"/>
          <w:sz w:val="21"/>
          <w:szCs w:val="21"/>
        </w:rPr>
      </w:pPr>
      <w:r>
        <w:rPr>
          <w:rFonts w:ascii="Helvetica" w:hAnsi="Helvetica" w:cs="Helvetica"/>
          <w:b/>
          <w:bCs w:val="0"/>
          <w:color w:val="222222"/>
          <w:sz w:val="21"/>
          <w:szCs w:val="21"/>
        </w:rPr>
        <w:t>Де Мартино Марио.</w:t>
      </w:r>
    </w:p>
    <w:p w14:paraId="511BBDDC" w14:textId="77777777" w:rsidR="00B07D3E" w:rsidRDefault="00B07D3E" w:rsidP="00B07D3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Политический потенциал образовательных программ "Эразмус", СУ СНГ и </w:t>
      </w:r>
      <w:proofErr w:type="gramStart"/>
      <w:r>
        <w:rPr>
          <w:rFonts w:ascii="Helvetica" w:hAnsi="Helvetica" w:cs="Helvetica"/>
          <w:caps/>
          <w:color w:val="222222"/>
          <w:sz w:val="21"/>
          <w:szCs w:val="21"/>
        </w:rPr>
        <w:t>УШОС :</w:t>
      </w:r>
      <w:proofErr w:type="gramEnd"/>
      <w:r>
        <w:rPr>
          <w:rFonts w:ascii="Helvetica" w:hAnsi="Helvetica" w:cs="Helvetica"/>
          <w:caps/>
          <w:color w:val="222222"/>
          <w:sz w:val="21"/>
          <w:szCs w:val="21"/>
        </w:rPr>
        <w:t xml:space="preserve"> сравнительный анализ : диссертация ... кандидата политических наук : 23.00.04 / Де Мартино Марио; [Место защиты: Рос. ун-т дружбы народов]. - Москва, 2019. - 227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04F8EB1" w14:textId="77777777" w:rsidR="00B07D3E" w:rsidRDefault="00B07D3E" w:rsidP="00B07D3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Де Мартино Марио</w:t>
      </w:r>
    </w:p>
    <w:p w14:paraId="7721FA1C"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D84EDE5"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Политические стратегии в сфере образования</w:t>
      </w:r>
    </w:p>
    <w:p w14:paraId="1FA74F6C"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Моделы политических стратегий в сфере образования</w:t>
      </w:r>
    </w:p>
    <w:p w14:paraId="709EA4FE"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Рыночно-ориентированная модель</w:t>
      </w:r>
    </w:p>
    <w:p w14:paraId="112C9E69"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Геополитическая модель</w:t>
      </w:r>
    </w:p>
    <w:p w14:paraId="77C5D89D"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Модель экспорта технологий и развития потенциала</w:t>
      </w:r>
    </w:p>
    <w:p w14:paraId="7C140142"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Интегративная модель</w:t>
      </w:r>
    </w:p>
    <w:p w14:paraId="2681357E"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Образовательная политика как стратегия продвижения политических ценностей</w:t>
      </w:r>
    </w:p>
    <w:p w14:paraId="45EDE7A2"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Геополитическая целесообразность и интересы национальной безопасности</w:t>
      </w:r>
    </w:p>
    <w:p w14:paraId="52DC08EB"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Экономическое развитие и развитие профессиональных навыков</w:t>
      </w:r>
    </w:p>
    <w:p w14:paraId="5E4EFBC2"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1.2.3 Усиление политических позиций и развитие гражданского общества</w:t>
      </w:r>
    </w:p>
    <w:p w14:paraId="171D19E5"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Межкультурный диалог, личностный рост</w:t>
      </w:r>
    </w:p>
    <w:p w14:paraId="5277268E"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Необходимость развития межнационального сотрудничества</w:t>
      </w:r>
    </w:p>
    <w:p w14:paraId="400EF08D"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1.2.6 Развитие модели «лидерского мнения»</w:t>
      </w:r>
    </w:p>
    <w:p w14:paraId="182F1855"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1.2.7 Оценка влияния образовательных программ на продвижение ценностей</w:t>
      </w:r>
    </w:p>
    <w:p w14:paraId="61C536D0"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Институциональные аспекты формирования и развития программ «Эразмус» и «Университет ШОС/ Сетевой университет СНГ»</w:t>
      </w:r>
    </w:p>
    <w:p w14:paraId="65D4C3C5"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Эволюция и </w:t>
      </w:r>
      <w:proofErr w:type="gramStart"/>
      <w:r>
        <w:rPr>
          <w:rFonts w:ascii="Arial" w:hAnsi="Arial" w:cs="Arial"/>
          <w:color w:val="333333"/>
          <w:sz w:val="21"/>
          <w:szCs w:val="21"/>
        </w:rPr>
        <w:t>функционирование программы «Эразмус»</w:t>
      </w:r>
      <w:proofErr w:type="gramEnd"/>
      <w:r>
        <w:rPr>
          <w:rFonts w:ascii="Arial" w:hAnsi="Arial" w:cs="Arial"/>
          <w:color w:val="333333"/>
          <w:sz w:val="21"/>
          <w:szCs w:val="21"/>
        </w:rPr>
        <w:t xml:space="preserve"> и основные субъекты образовательной политики ЕС</w:t>
      </w:r>
    </w:p>
    <w:p w14:paraId="2E674039"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Специфика функционирования и институциональные рамки реализации программ «Университет ШОС» и «Сетевой Университет СНГ»</w:t>
      </w:r>
    </w:p>
    <w:p w14:paraId="4A179483"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Программы «Эразмус» и «Университет ШОС/ Сетевой университет СНГ»: реализация и перспективы</w:t>
      </w:r>
    </w:p>
    <w:p w14:paraId="05A93C36"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факторов глобализации на формирование единого образовательного пространства: политический контекст</w:t>
      </w:r>
    </w:p>
    <w:p w14:paraId="48779632"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Влияние политических и экономических факторов на развитие этапов программы «Эразмус Мундус» и совместных образовательных программ на постсоветском пространстве</w:t>
      </w:r>
    </w:p>
    <w:p w14:paraId="2EC9C6F2"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Реализация программы «Эразмус», проектов «Университет ШОС» и «Сетевой университет СНГ»</w:t>
      </w:r>
    </w:p>
    <w:p w14:paraId="0DE1F008"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Прогностический анализ потенциала образовательных программ «Эразмус» и «Университет ШОС/ Сетевой университет СНГ»</w:t>
      </w:r>
    </w:p>
    <w:p w14:paraId="2FC22CA3"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73738DD"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2C8D5359" w14:textId="77777777" w:rsidR="00B07D3E" w:rsidRDefault="00B07D3E" w:rsidP="00B07D3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6E34CA8B" w:rsidR="00050BAD" w:rsidRPr="00B07D3E" w:rsidRDefault="00050BAD" w:rsidP="00B07D3E"/>
    <w:sectPr w:rsidR="00050BAD" w:rsidRPr="00B07D3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E1C9" w14:textId="77777777" w:rsidR="00640619" w:rsidRDefault="00640619">
      <w:pPr>
        <w:spacing w:after="0" w:line="240" w:lineRule="auto"/>
      </w:pPr>
      <w:r>
        <w:separator/>
      </w:r>
    </w:p>
  </w:endnote>
  <w:endnote w:type="continuationSeparator" w:id="0">
    <w:p w14:paraId="5349E289" w14:textId="77777777" w:rsidR="00640619" w:rsidRDefault="0064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F5CA" w14:textId="77777777" w:rsidR="00640619" w:rsidRDefault="00640619"/>
    <w:p w14:paraId="09BAE628" w14:textId="77777777" w:rsidR="00640619" w:rsidRDefault="00640619"/>
    <w:p w14:paraId="621C409B" w14:textId="77777777" w:rsidR="00640619" w:rsidRDefault="00640619"/>
    <w:p w14:paraId="70E7745B" w14:textId="77777777" w:rsidR="00640619" w:rsidRDefault="00640619"/>
    <w:p w14:paraId="7A67B3DA" w14:textId="77777777" w:rsidR="00640619" w:rsidRDefault="00640619"/>
    <w:p w14:paraId="776BA881" w14:textId="77777777" w:rsidR="00640619" w:rsidRDefault="00640619"/>
    <w:p w14:paraId="782C55DF" w14:textId="77777777" w:rsidR="00640619" w:rsidRDefault="0064061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AEE499" wp14:editId="3984CE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6DC9" w14:textId="77777777" w:rsidR="00640619" w:rsidRDefault="00640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EE4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156DC9" w14:textId="77777777" w:rsidR="00640619" w:rsidRDefault="00640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E73356" w14:textId="77777777" w:rsidR="00640619" w:rsidRDefault="00640619"/>
    <w:p w14:paraId="5BA956A9" w14:textId="77777777" w:rsidR="00640619" w:rsidRDefault="00640619"/>
    <w:p w14:paraId="0A6E8B3B" w14:textId="77777777" w:rsidR="00640619" w:rsidRDefault="0064061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F3B7C8" wp14:editId="3EDE49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C714F" w14:textId="77777777" w:rsidR="00640619" w:rsidRDefault="00640619"/>
                          <w:p w14:paraId="2323B440" w14:textId="77777777" w:rsidR="00640619" w:rsidRDefault="00640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3B7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CC714F" w14:textId="77777777" w:rsidR="00640619" w:rsidRDefault="00640619"/>
                    <w:p w14:paraId="2323B440" w14:textId="77777777" w:rsidR="00640619" w:rsidRDefault="0064061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E0173F" w14:textId="77777777" w:rsidR="00640619" w:rsidRDefault="00640619"/>
    <w:p w14:paraId="28E8AA4C" w14:textId="77777777" w:rsidR="00640619" w:rsidRDefault="00640619">
      <w:pPr>
        <w:rPr>
          <w:sz w:val="2"/>
          <w:szCs w:val="2"/>
        </w:rPr>
      </w:pPr>
    </w:p>
    <w:p w14:paraId="00D9FA5C" w14:textId="77777777" w:rsidR="00640619" w:rsidRDefault="00640619"/>
    <w:p w14:paraId="4566393E" w14:textId="77777777" w:rsidR="00640619" w:rsidRDefault="00640619">
      <w:pPr>
        <w:spacing w:after="0" w:line="240" w:lineRule="auto"/>
      </w:pPr>
    </w:p>
  </w:footnote>
  <w:footnote w:type="continuationSeparator" w:id="0">
    <w:p w14:paraId="5F69B7BA" w14:textId="77777777" w:rsidR="00640619" w:rsidRDefault="00640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19"/>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84583</TotalTime>
  <Pages>2</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3239</cp:revision>
  <cp:lastPrinted>2009-02-06T05:36:00Z</cp:lastPrinted>
  <dcterms:created xsi:type="dcterms:W3CDTF">2024-01-07T13:43:00Z</dcterms:created>
  <dcterms:modified xsi:type="dcterms:W3CDTF">2025-04-30T07:57:00Z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