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2E89" w14:textId="55334A11" w:rsidR="002D3764" w:rsidRPr="00F95EE2" w:rsidRDefault="00F95EE2" w:rsidP="00F95EE2">
      <w:r>
        <w:rPr>
          <w:rFonts w:ascii="Verdana" w:hAnsi="Verdana"/>
          <w:b/>
          <w:bCs/>
          <w:color w:val="000000"/>
          <w:shd w:val="clear" w:color="auto" w:fill="FFFFFF"/>
        </w:rPr>
        <w:t>Андрусяк Андрій Васильович. Прогнозування довговічності лінійної частини магістральних нафтопроводів із пересіченим профілем траси.- Дисертація канд. техн. наук: 05.15.13, Івано-Франків. нац. техн. ун-т нафти і газу. - Івано-Франківськ, 2012.- 200 с. : рис., табл.</w:t>
      </w:r>
    </w:p>
    <w:sectPr w:rsidR="002D3764" w:rsidRPr="00F95EE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94346" w14:textId="77777777" w:rsidR="001E5AFC" w:rsidRDefault="001E5AFC">
      <w:pPr>
        <w:spacing w:after="0" w:line="240" w:lineRule="auto"/>
      </w:pPr>
      <w:r>
        <w:separator/>
      </w:r>
    </w:p>
  </w:endnote>
  <w:endnote w:type="continuationSeparator" w:id="0">
    <w:p w14:paraId="17946F7C" w14:textId="77777777" w:rsidR="001E5AFC" w:rsidRDefault="001E5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56503" w14:textId="77777777" w:rsidR="001E5AFC" w:rsidRDefault="001E5AFC">
      <w:pPr>
        <w:spacing w:after="0" w:line="240" w:lineRule="auto"/>
      </w:pPr>
      <w:r>
        <w:separator/>
      </w:r>
    </w:p>
  </w:footnote>
  <w:footnote w:type="continuationSeparator" w:id="0">
    <w:p w14:paraId="694723D6" w14:textId="77777777" w:rsidR="001E5AFC" w:rsidRDefault="001E5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5AF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5AFC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82768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4079</cp:revision>
  <dcterms:created xsi:type="dcterms:W3CDTF">2024-06-20T08:51:00Z</dcterms:created>
  <dcterms:modified xsi:type="dcterms:W3CDTF">2024-11-28T11:59:00Z</dcterms:modified>
  <cp:category/>
</cp:coreProperties>
</file>