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A40F4" w14:textId="77777777" w:rsidR="00C14129" w:rsidRDefault="00C14129" w:rsidP="00C14129">
      <w:pPr>
        <w:pStyle w:val="afffffffffffffffffffffffffff5"/>
        <w:rPr>
          <w:rFonts w:ascii="Verdana" w:hAnsi="Verdana"/>
          <w:color w:val="000000"/>
          <w:sz w:val="21"/>
          <w:szCs w:val="21"/>
        </w:rPr>
      </w:pPr>
      <w:r>
        <w:rPr>
          <w:rFonts w:ascii="Helvetica" w:hAnsi="Helvetica" w:cs="Helvetica"/>
          <w:b/>
          <w:bCs w:val="0"/>
          <w:color w:val="222222"/>
          <w:sz w:val="21"/>
          <w:szCs w:val="21"/>
        </w:rPr>
        <w:t>Щетинин, Александр Николаевич.</w:t>
      </w:r>
    </w:p>
    <w:p w14:paraId="0BCAB31A" w14:textId="77777777" w:rsidR="00C14129" w:rsidRDefault="00C14129" w:rsidP="00C1412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Компактные однородные пространства положительной эйлеровой </w:t>
      </w:r>
      <w:proofErr w:type="gramStart"/>
      <w:r>
        <w:rPr>
          <w:rFonts w:ascii="Helvetica" w:hAnsi="Helvetica" w:cs="Helvetica"/>
          <w:caps/>
          <w:color w:val="222222"/>
          <w:sz w:val="21"/>
          <w:szCs w:val="21"/>
        </w:rPr>
        <w:t>характеристики :</w:t>
      </w:r>
      <w:proofErr w:type="gramEnd"/>
      <w:r>
        <w:rPr>
          <w:rFonts w:ascii="Helvetica" w:hAnsi="Helvetica" w:cs="Helvetica"/>
          <w:caps/>
          <w:color w:val="222222"/>
          <w:sz w:val="21"/>
          <w:szCs w:val="21"/>
        </w:rPr>
        <w:t xml:space="preserve"> диссертация ... кандидата физико-математических наук : 01.01.06. - Ярославль, 1983. - 97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A45937B" w14:textId="77777777" w:rsidR="00C14129" w:rsidRDefault="00C14129" w:rsidP="00C1412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Щетинин, Александр Николаевич</w:t>
      </w:r>
    </w:p>
    <w:p w14:paraId="5A37C7DF" w14:textId="77777777" w:rsidR="00C14129" w:rsidRDefault="00C14129" w:rsidP="00C14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8FBAF53" w14:textId="77777777" w:rsidR="00C14129" w:rsidRDefault="00C14129" w:rsidP="00C14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Когомологии. многообразия М</w:t>
      </w:r>
    </w:p>
    <w:p w14:paraId="5A81B98D" w14:textId="77777777" w:rsidR="00C14129" w:rsidRDefault="00C14129" w:rsidP="00C14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I.I. Системы корней и </w:t>
      </w:r>
      <w:proofErr w:type="spellStart"/>
      <w:proofErr w:type="gramStart"/>
      <w:r>
        <w:rPr>
          <w:rFonts w:ascii="Arial" w:hAnsi="Arial" w:cs="Arial"/>
          <w:color w:val="333333"/>
          <w:sz w:val="21"/>
          <w:szCs w:val="21"/>
        </w:rPr>
        <w:t>группы,Вейля</w:t>
      </w:r>
      <w:proofErr w:type="spellEnd"/>
      <w:proofErr w:type="gramEnd"/>
    </w:p>
    <w:p w14:paraId="3DB82B1E" w14:textId="77777777" w:rsidR="00C14129" w:rsidRDefault="00C14129" w:rsidP="00C14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Предварительные сведения о когомологиях многообразия К</w:t>
      </w:r>
    </w:p>
    <w:p w14:paraId="5D5AF005" w14:textId="77777777" w:rsidR="00C14129" w:rsidRDefault="00C14129" w:rsidP="00C14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1.3. </w:t>
      </w:r>
      <w:proofErr w:type="spellStart"/>
      <w:r>
        <w:rPr>
          <w:rFonts w:ascii="Arial" w:hAnsi="Arial" w:cs="Arial"/>
          <w:color w:val="333333"/>
          <w:sz w:val="21"/>
          <w:szCs w:val="21"/>
        </w:rPr>
        <w:t>Симплектические</w:t>
      </w:r>
      <w:proofErr w:type="spellEnd"/>
      <w:r>
        <w:rPr>
          <w:rFonts w:ascii="Arial" w:hAnsi="Arial" w:cs="Arial"/>
          <w:color w:val="333333"/>
          <w:sz w:val="21"/>
          <w:szCs w:val="21"/>
        </w:rPr>
        <w:t xml:space="preserve"> многообразия</w:t>
      </w:r>
    </w:p>
    <w:p w14:paraId="04B6CCA8" w14:textId="77777777" w:rsidR="00C14129" w:rsidRDefault="00C14129" w:rsidP="00C14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Неразложимость алгебры Н*(И</w:t>
      </w:r>
    </w:p>
    <w:p w14:paraId="73D5FE87" w14:textId="77777777" w:rsidR="00C14129" w:rsidRDefault="00C14129" w:rsidP="00C14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Классификация, односвязных пространств.</w:t>
      </w:r>
    </w:p>
    <w:p w14:paraId="73927567" w14:textId="77777777" w:rsidR="00C14129" w:rsidRDefault="00C14129" w:rsidP="00C14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Рациональная классификация</w:t>
      </w:r>
    </w:p>
    <w:p w14:paraId="54AEF411" w14:textId="77777777" w:rsidR="00C14129" w:rsidRDefault="00C14129" w:rsidP="00C14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Целочисленная классификация</w:t>
      </w:r>
    </w:p>
    <w:p w14:paraId="56D60F8F" w14:textId="77777777" w:rsidR="00C14129" w:rsidRDefault="00C14129" w:rsidP="00C14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Классификация </w:t>
      </w:r>
      <w:proofErr w:type="spellStart"/>
      <w:r>
        <w:rPr>
          <w:rFonts w:ascii="Arial" w:hAnsi="Arial" w:cs="Arial"/>
          <w:color w:val="333333"/>
          <w:sz w:val="21"/>
          <w:szCs w:val="21"/>
        </w:rPr>
        <w:t>неодносвязных</w:t>
      </w:r>
      <w:proofErr w:type="spellEnd"/>
      <w:r>
        <w:rPr>
          <w:rFonts w:ascii="Arial" w:hAnsi="Arial" w:cs="Arial"/>
          <w:color w:val="333333"/>
          <w:sz w:val="21"/>
          <w:szCs w:val="21"/>
        </w:rPr>
        <w:t xml:space="preserve"> пространств.</w:t>
      </w:r>
    </w:p>
    <w:p w14:paraId="6D1FC38D" w14:textId="77777777" w:rsidR="00C14129" w:rsidRDefault="00C14129" w:rsidP="00C14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Фундаментальная группа многообразия</w:t>
      </w:r>
    </w:p>
    <w:p w14:paraId="769DF9EC" w14:textId="77777777" w:rsidR="00C14129" w:rsidRDefault="00C14129" w:rsidP="00C14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Автоморфизмы алгебры Н (И. Случай простой, системы корней</w:t>
      </w:r>
    </w:p>
    <w:p w14:paraId="2589BCC3" w14:textId="77777777" w:rsidR="00C14129" w:rsidRDefault="00C14129" w:rsidP="00C14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Автоморфизмы алгебры К (M^Q4</w:t>
      </w:r>
      <w:proofErr w:type="gramStart"/>
      <w:r>
        <w:rPr>
          <w:rFonts w:ascii="Arial" w:hAnsi="Arial" w:cs="Arial"/>
          <w:color w:val="333333"/>
          <w:sz w:val="21"/>
          <w:szCs w:val="21"/>
        </w:rPr>
        <w:t>),.</w:t>
      </w:r>
      <w:proofErr w:type="gramEnd"/>
    </w:p>
    <w:p w14:paraId="301B3937" w14:textId="77777777" w:rsidR="00C14129" w:rsidRDefault="00C14129" w:rsidP="00C14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Гомотопическая классификация.</w:t>
      </w:r>
    </w:p>
    <w:p w14:paraId="1F6ECB8C" w14:textId="77777777" w:rsidR="00C14129" w:rsidRDefault="00C14129" w:rsidP="00C14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Некомпактные транзитивные группы</w:t>
      </w:r>
    </w:p>
    <w:p w14:paraId="78838828" w14:textId="77777777" w:rsidR="00C14129" w:rsidRDefault="00C14129" w:rsidP="00C14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Строение некомпактных полупростых алгебр Ли.</w:t>
      </w:r>
    </w:p>
    <w:p w14:paraId="690B5F9D" w14:textId="77777777" w:rsidR="00C14129" w:rsidRDefault="00C14129" w:rsidP="00C14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Централизаторы торов в линейных группах</w:t>
      </w:r>
    </w:p>
    <w:p w14:paraId="745FF840" w14:textId="77777777" w:rsidR="00C14129" w:rsidRDefault="00C14129" w:rsidP="00C14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Классификация некомпактных транзитивных групп</w:t>
      </w:r>
    </w:p>
    <w:p w14:paraId="4FDAD129" w14:textId="5E1037E6" w:rsidR="00BD642D" w:rsidRPr="00C14129" w:rsidRDefault="00BD642D" w:rsidP="00C14129"/>
    <w:sectPr w:rsidR="00BD642D" w:rsidRPr="00C1412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52F82" w14:textId="77777777" w:rsidR="003A64FD" w:rsidRDefault="003A64FD">
      <w:pPr>
        <w:spacing w:after="0" w:line="240" w:lineRule="auto"/>
      </w:pPr>
      <w:r>
        <w:separator/>
      </w:r>
    </w:p>
  </w:endnote>
  <w:endnote w:type="continuationSeparator" w:id="0">
    <w:p w14:paraId="2214CEB7" w14:textId="77777777" w:rsidR="003A64FD" w:rsidRDefault="003A6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17814" w14:textId="77777777" w:rsidR="003A64FD" w:rsidRDefault="003A64FD"/>
    <w:p w14:paraId="792873A6" w14:textId="77777777" w:rsidR="003A64FD" w:rsidRDefault="003A64FD"/>
    <w:p w14:paraId="1FE9A616" w14:textId="77777777" w:rsidR="003A64FD" w:rsidRDefault="003A64FD"/>
    <w:p w14:paraId="61955A5B" w14:textId="77777777" w:rsidR="003A64FD" w:rsidRDefault="003A64FD"/>
    <w:p w14:paraId="39B83006" w14:textId="77777777" w:rsidR="003A64FD" w:rsidRDefault="003A64FD"/>
    <w:p w14:paraId="6A171D49" w14:textId="77777777" w:rsidR="003A64FD" w:rsidRDefault="003A64FD"/>
    <w:p w14:paraId="13CB61D3" w14:textId="77777777" w:rsidR="003A64FD" w:rsidRDefault="003A64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119613" wp14:editId="26B750A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D91EE" w14:textId="77777777" w:rsidR="003A64FD" w:rsidRDefault="003A64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1196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9CD91EE" w14:textId="77777777" w:rsidR="003A64FD" w:rsidRDefault="003A64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748921" w14:textId="77777777" w:rsidR="003A64FD" w:rsidRDefault="003A64FD"/>
    <w:p w14:paraId="1DBDC102" w14:textId="77777777" w:rsidR="003A64FD" w:rsidRDefault="003A64FD"/>
    <w:p w14:paraId="13A233AF" w14:textId="77777777" w:rsidR="003A64FD" w:rsidRDefault="003A64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9E43AD" wp14:editId="0F972D5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E3924" w14:textId="77777777" w:rsidR="003A64FD" w:rsidRDefault="003A64FD"/>
                          <w:p w14:paraId="4B32FE68" w14:textId="77777777" w:rsidR="003A64FD" w:rsidRDefault="003A64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9E43A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08E3924" w14:textId="77777777" w:rsidR="003A64FD" w:rsidRDefault="003A64FD"/>
                    <w:p w14:paraId="4B32FE68" w14:textId="77777777" w:rsidR="003A64FD" w:rsidRDefault="003A64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A57EC4" w14:textId="77777777" w:rsidR="003A64FD" w:rsidRDefault="003A64FD"/>
    <w:p w14:paraId="77FCF5E6" w14:textId="77777777" w:rsidR="003A64FD" w:rsidRDefault="003A64FD">
      <w:pPr>
        <w:rPr>
          <w:sz w:val="2"/>
          <w:szCs w:val="2"/>
        </w:rPr>
      </w:pPr>
    </w:p>
    <w:p w14:paraId="3E726A72" w14:textId="77777777" w:rsidR="003A64FD" w:rsidRDefault="003A64FD"/>
    <w:p w14:paraId="466A74D9" w14:textId="77777777" w:rsidR="003A64FD" w:rsidRDefault="003A64FD">
      <w:pPr>
        <w:spacing w:after="0" w:line="240" w:lineRule="auto"/>
      </w:pPr>
    </w:p>
  </w:footnote>
  <w:footnote w:type="continuationSeparator" w:id="0">
    <w:p w14:paraId="42323F36" w14:textId="77777777" w:rsidR="003A64FD" w:rsidRDefault="003A6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4FD"/>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98018</TotalTime>
  <Pages>2</Pages>
  <Words>157</Words>
  <Characters>899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805</cp:revision>
  <cp:lastPrinted>2009-02-06T05:36:00Z</cp:lastPrinted>
  <dcterms:created xsi:type="dcterms:W3CDTF">2024-01-07T13:43:00Z</dcterms:created>
  <dcterms:modified xsi:type="dcterms:W3CDTF">2025-05-23T21:08:00Z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