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F343" w14:textId="77777777" w:rsidR="001F5969" w:rsidRDefault="001F5969" w:rsidP="001F5969">
      <w:pPr>
        <w:pStyle w:val="afffffffffffffffffffffffffff5"/>
        <w:rPr>
          <w:rFonts w:ascii="Verdana" w:hAnsi="Verdana"/>
          <w:color w:val="000000"/>
          <w:sz w:val="21"/>
          <w:szCs w:val="21"/>
        </w:rPr>
      </w:pPr>
      <w:r>
        <w:rPr>
          <w:rFonts w:ascii="Helvetica" w:hAnsi="Helvetica" w:cs="Helvetica"/>
          <w:b/>
          <w:bCs w:val="0"/>
          <w:color w:val="222222"/>
          <w:sz w:val="21"/>
          <w:szCs w:val="21"/>
        </w:rPr>
        <w:t>Левин, Даниил Михайлович.</w:t>
      </w:r>
    </w:p>
    <w:p w14:paraId="62C246E7" w14:textId="77777777" w:rsidR="001F5969" w:rsidRDefault="001F5969" w:rsidP="001F5969">
      <w:pPr>
        <w:pStyle w:val="20"/>
        <w:spacing w:before="0" w:after="312"/>
        <w:rPr>
          <w:rFonts w:ascii="Arial" w:hAnsi="Arial" w:cs="Arial"/>
          <w:caps/>
          <w:color w:val="333333"/>
          <w:sz w:val="27"/>
          <w:szCs w:val="27"/>
        </w:rPr>
      </w:pPr>
      <w:r>
        <w:rPr>
          <w:rFonts w:ascii="Helvetica" w:hAnsi="Helvetica" w:cs="Helvetica"/>
          <w:caps/>
          <w:color w:val="222222"/>
          <w:sz w:val="21"/>
          <w:szCs w:val="21"/>
        </w:rPr>
        <w:t>Физические механизмы и условия развития дислокационной неупругости и сегрегационного упрочнения микродеформированных твердых растворов : диссертация ... доктора технических наук : 01.04.07. - Тула, 1991. - 455 с. : ил.</w:t>
      </w:r>
    </w:p>
    <w:p w14:paraId="5226E588" w14:textId="77777777" w:rsidR="001F5969" w:rsidRDefault="001F5969" w:rsidP="001F596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Левин, Даниил Михайлович</w:t>
      </w:r>
    </w:p>
    <w:p w14:paraId="3940758A"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обозначений</w:t>
      </w:r>
    </w:p>
    <w:p w14:paraId="78E9EE85"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 . . . . . . . . II</w:t>
      </w:r>
    </w:p>
    <w:p w14:paraId="417057C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исследований. Выбор и получение материалов.</w:t>
      </w:r>
    </w:p>
    <w:p w14:paraId="0DE46A0D"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исследований физико-механических свойств</w:t>
      </w:r>
    </w:p>
    <w:p w14:paraId="0EC538C3"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Механические испытания при статических нагрузках.</w:t>
      </w:r>
    </w:p>
    <w:p w14:paraId="3F1F419E"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Механические испытания при циклических нагрузках. 35 I.I.2.I. Определение динамических модулей упругости I.1.2.2. Экспериментальная техника метода внутреннего трения</w:t>
      </w:r>
    </w:p>
    <w:p w14:paraId="2D252DC1"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I.I.2J3. Методы структурного и металлографического анализа</w:t>
      </w:r>
    </w:p>
    <w:p w14:paraId="06591969"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Разработка методов оценки достоверности результатов измерений.</w:t>
      </w:r>
    </w:p>
    <w:p w14:paraId="233091E2"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Материалы, их получение и обработка.</w:t>
      </w:r>
    </w:p>
    <w:p w14:paraId="1959628C"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Практическая апробация разработок.</w:t>
      </w:r>
    </w:p>
    <w:p w14:paraId="1526475D"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Нелинейные и неупругие свойства микродеформированных металлов и сплавов</w:t>
      </w:r>
    </w:p>
    <w:p w14:paraId="788C7E9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Обобщённые модели нелинейных упруго-пластических материалов.</w:t>
      </w:r>
    </w:p>
    <w:p w14:paraId="40E175D2"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Механизмы формирования дефекта модуля упругости</w:t>
      </w:r>
    </w:p>
    <w:p w14:paraId="2471C2A5"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Температурюзависимый дефект модуля упругости</w:t>
      </w:r>
    </w:p>
    <w:p w14:paraId="3B45071D"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Амплитуднозависимый дефект модуля упругости</w:t>
      </w:r>
    </w:p>
    <w:p w14:paraId="622EAED6"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Развитие микропластичности и неупруго-нелинейные свойства металлов и сплавов . III</w:t>
      </w:r>
    </w:p>
    <w:p w14:paraId="33F636A3"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по главе.</w:t>
      </w:r>
    </w:p>
    <w:p w14:paraId="079ADE7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Физические механизмы дислокационной неупругости, микропластичность и упрочнение твёрдых растворов . Х</w:t>
      </w:r>
    </w:p>
    <w:p w14:paraId="5B552723"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Обзор механизмов дислокационной неупругости и упрочнение твёрдых растворов</w:t>
      </w:r>
    </w:p>
    <w:p w14:paraId="6CCB547C"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Температурные диапазоны действия механизмов дислокационной неупругости</w:t>
      </w:r>
    </w:p>
    <w:p w14:paraId="4F75130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Обзор теорий внутреннего рассеяния энергии в области пониженных температур</w:t>
      </w:r>
    </w:p>
    <w:p w14:paraId="5967E8A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3.1.2.1. Механизмы гистерезисного внутреннего трения</w:t>
      </w:r>
    </w:p>
    <w:p w14:paraId="02554B34"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3.1.2.2. Микропластическое внутреннее трение</w:t>
      </w:r>
    </w:p>
    <w:p w14:paraId="1D32B906"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Механизмы упрочнения поликристаллических твёрдых растворов при микродеформации</w:t>
      </w:r>
    </w:p>
    <w:p w14:paraId="3DF0D853"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Дислокационная неупругость и гистерезис АЗВТ</w:t>
      </w:r>
    </w:p>
    <w:p w14:paraId="5BA7BB06"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ГЦК твёрдых растворов</w:t>
      </w:r>
    </w:p>
    <w:p w14:paraId="4CBEAAF9"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3.2.Г. Теория микропластического внутреннего трения в поликристаллических материалах</w:t>
      </w:r>
    </w:p>
    <w:p w14:paraId="49B1EB79"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Исследование микропластичности и дислокационной неупругости в ГЦК твёрдых растворах</w:t>
      </w:r>
    </w:p>
    <w:p w14:paraId="49A352B4"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3.2.2.1. Механизмы гистерезисного и микропластического АЗВТ.</w:t>
      </w:r>
    </w:p>
    <w:p w14:paraId="19A8A3C0"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3.2.2.2. Анализ гистерезиса АЗВТ</w:t>
      </w:r>
    </w:p>
    <w:p w14:paraId="759EC6DA"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3.2.2.3. Схема изменения плотности дислокаций при микродеформации поликристаллических твёрдых растворов.</w:t>
      </w:r>
    </w:p>
    <w:p w14:paraId="673F8BAF"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Механизмы твёрдорастворного упрочнения ГЦК твёрдых растворов при статическом и циклическом нагружении.</w:t>
      </w:r>
    </w:p>
    <w:p w14:paraId="0BDEA766"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3.3.Г. Влияние предварительной микродеформации на механизмы упрочнения ГЦК твёрдых растворов</w:t>
      </w:r>
    </w:p>
    <w:p w14:paraId="77C899F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Влияние легирования на механизмы упрочнения</w:t>
      </w:r>
    </w:p>
    <w:p w14:paraId="65C7957C"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ЩК твёрдых растворов</w:t>
      </w:r>
    </w:p>
    <w:p w14:paraId="34BEA085"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главе.</w:t>
      </w:r>
    </w:p>
    <w:p w14:paraId="1020EC6E"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Механизмы дислокационной неупругости и микропластичность твёрдых растворов при повышенных температурах</w:t>
      </w:r>
    </w:p>
    <w:p w14:paraId="5A1AF0D5"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Обзор механизмов дислокационной неупругости, обусловленной диффузионной подвижностью атомов примесных атмосфер</w:t>
      </w:r>
    </w:p>
    <w:p w14:paraId="5695F00C"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развития дислокационной релаксации при повышенных температурах</w:t>
      </w:r>
    </w:p>
    <w:p w14:paraId="5126DFF0"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Модель диффузионно-контролируемой дислокационной релаксации.</w:t>
      </w:r>
    </w:p>
    <w:p w14:paraId="5B69E363"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Определение активационных параметров дислокационной диффузии в сплавах замещения и внедрения.</w:t>
      </w:r>
    </w:p>
    <w:p w14:paraId="084527B5"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Температурно-силовые области развития дислокационной неупругости и микропластической деформации твёрдых растворов</w:t>
      </w:r>
    </w:p>
    <w:p w14:paraId="6010FCF4"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Микродеформационные характеристики</w:t>
      </w:r>
    </w:p>
    <w:p w14:paraId="06C5114F"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Механизмы дислокационной неупругости</w:t>
      </w:r>
    </w:p>
    <w:p w14:paraId="5135B00E"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4.3.2.1. Изучение релаксационных процессов</w:t>
      </w:r>
    </w:p>
    <w:p w14:paraId="13AFF74F"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4.3.2.2. Температурно-силовая карта механизмов дислокационной неупругости.</w:t>
      </w:r>
    </w:p>
    <w:p w14:paraId="60AF4C9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4.3.2.3. Механизм гистерезисной неупругости в области температур развития дислокационной диффузии</w:t>
      </w:r>
    </w:p>
    <w:p w14:paraId="401A343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48520962"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внутренней структуры примесных дислокационных атмосфер и упрочнение твёрдых растворов . 308 5.1. Сегрегационная природа примесного закрепления дислокаций в ОЦК и ГЦК металлах и методы её изучения</w:t>
      </w:r>
    </w:p>
    <w:p w14:paraId="0E3EC18E"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Методика анализа примесного закрепления дислокаций по данным АЗВТ.</w:t>
      </w:r>
    </w:p>
    <w:p w14:paraId="18942CF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Изучение внутренней структуры дислокационных атмосфер в твёрдых растворах</w:t>
      </w:r>
    </w:p>
    <w:p w14:paraId="078DEB68"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Г. Влияние температуры.</w:t>
      </w:r>
    </w:p>
    <w:p w14:paraId="6A8CA8EE"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5.Г.2.2. Влияние концентрации твёрдого раствора</w:t>
      </w:r>
    </w:p>
    <w:p w14:paraId="31399C7C"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дислокационной диффузии на формирование свойств и структурообразование при старении пересыщенных твёрдых растворов</w:t>
      </w:r>
    </w:p>
    <w:p w14:paraId="0A351BB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5.2.Г. Кинетика поздних стадий старения, контролируемая дислокационной диффузией</w:t>
      </w:r>
    </w:p>
    <w:p w14:paraId="3274E6B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Формирование свойств сталей при длительном старении</w:t>
      </w:r>
    </w:p>
    <w:p w14:paraId="49C3CCE7" w14:textId="77777777" w:rsidR="001F5969" w:rsidRDefault="001F5969" w:rsidP="001F59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 по главе.</w:t>
      </w:r>
    </w:p>
    <w:p w14:paraId="071EBB05" w14:textId="32D8A506" w:rsidR="00E67B85" w:rsidRPr="001F5969" w:rsidRDefault="00E67B85" w:rsidP="001F5969"/>
    <w:sectPr w:rsidR="00E67B85" w:rsidRPr="001F59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44FE" w14:textId="77777777" w:rsidR="00C74C32" w:rsidRDefault="00C74C32">
      <w:pPr>
        <w:spacing w:after="0" w:line="240" w:lineRule="auto"/>
      </w:pPr>
      <w:r>
        <w:separator/>
      </w:r>
    </w:p>
  </w:endnote>
  <w:endnote w:type="continuationSeparator" w:id="0">
    <w:p w14:paraId="2AC3A201" w14:textId="77777777" w:rsidR="00C74C32" w:rsidRDefault="00C7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A605" w14:textId="77777777" w:rsidR="00C74C32" w:rsidRDefault="00C74C32"/>
    <w:p w14:paraId="4F29FF68" w14:textId="77777777" w:rsidR="00C74C32" w:rsidRDefault="00C74C32"/>
    <w:p w14:paraId="193820B6" w14:textId="77777777" w:rsidR="00C74C32" w:rsidRDefault="00C74C32"/>
    <w:p w14:paraId="194B971F" w14:textId="77777777" w:rsidR="00C74C32" w:rsidRDefault="00C74C32"/>
    <w:p w14:paraId="03F1522A" w14:textId="77777777" w:rsidR="00C74C32" w:rsidRDefault="00C74C32"/>
    <w:p w14:paraId="5BE9B6D3" w14:textId="77777777" w:rsidR="00C74C32" w:rsidRDefault="00C74C32"/>
    <w:p w14:paraId="3017A4E1" w14:textId="77777777" w:rsidR="00C74C32" w:rsidRDefault="00C74C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5512D9" wp14:editId="73C0FB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8FAF0" w14:textId="77777777" w:rsidR="00C74C32" w:rsidRDefault="00C74C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512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C8FAF0" w14:textId="77777777" w:rsidR="00C74C32" w:rsidRDefault="00C74C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D189E" w14:textId="77777777" w:rsidR="00C74C32" w:rsidRDefault="00C74C32"/>
    <w:p w14:paraId="754626CF" w14:textId="77777777" w:rsidR="00C74C32" w:rsidRDefault="00C74C32"/>
    <w:p w14:paraId="1F4BC2FF" w14:textId="77777777" w:rsidR="00C74C32" w:rsidRDefault="00C74C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7C5FD8" wp14:editId="3775CA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874D4" w14:textId="77777777" w:rsidR="00C74C32" w:rsidRDefault="00C74C32"/>
                          <w:p w14:paraId="7A36DF8D" w14:textId="77777777" w:rsidR="00C74C32" w:rsidRDefault="00C74C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C5F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C874D4" w14:textId="77777777" w:rsidR="00C74C32" w:rsidRDefault="00C74C32"/>
                    <w:p w14:paraId="7A36DF8D" w14:textId="77777777" w:rsidR="00C74C32" w:rsidRDefault="00C74C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84646A" w14:textId="77777777" w:rsidR="00C74C32" w:rsidRDefault="00C74C32"/>
    <w:p w14:paraId="4A0CFDB0" w14:textId="77777777" w:rsidR="00C74C32" w:rsidRDefault="00C74C32">
      <w:pPr>
        <w:rPr>
          <w:sz w:val="2"/>
          <w:szCs w:val="2"/>
        </w:rPr>
      </w:pPr>
    </w:p>
    <w:p w14:paraId="6F6D3834" w14:textId="77777777" w:rsidR="00C74C32" w:rsidRDefault="00C74C32"/>
    <w:p w14:paraId="4C1218FA" w14:textId="77777777" w:rsidR="00C74C32" w:rsidRDefault="00C74C32">
      <w:pPr>
        <w:spacing w:after="0" w:line="240" w:lineRule="auto"/>
      </w:pPr>
    </w:p>
  </w:footnote>
  <w:footnote w:type="continuationSeparator" w:id="0">
    <w:p w14:paraId="3E81AB09" w14:textId="77777777" w:rsidR="00C74C32" w:rsidRDefault="00C7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C32"/>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112855</TotalTime>
  <Pages>4</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2047</cp:revision>
  <cp:lastPrinted>2009-02-06T05:36:00Z</cp:lastPrinted>
  <dcterms:created xsi:type="dcterms:W3CDTF">2024-01-07T13:43:00Z</dcterms:created>
  <dcterms:modified xsi:type="dcterms:W3CDTF">2025-06-14T22:04:00Z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