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EE3DB46" w:rsidR="007848C9" w:rsidRPr="00797884" w:rsidRDefault="00797884" w:rsidP="00797884">
      <w:r>
        <w:rPr>
          <w:rFonts w:ascii="Verdana" w:hAnsi="Verdana"/>
          <w:b/>
          <w:bCs/>
          <w:color w:val="000000"/>
          <w:shd w:val="clear" w:color="auto" w:fill="FFFFFF"/>
        </w:rPr>
        <w:t>Савранчук Людмила Леонідівна. Публічне адміністрування оформлення та видачі візових документів для в'їзду іноземців та осіб без громадянства в Україну.- Дисертація канд. юрид. наук: 12.00.07, Нац. акад. внутр. справ. - К., 2012.- 160 с.</w:t>
      </w:r>
    </w:p>
    <w:sectPr w:rsidR="007848C9" w:rsidRPr="0079788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E665" w14:textId="77777777" w:rsidR="003D11E4" w:rsidRDefault="003D11E4">
      <w:pPr>
        <w:spacing w:after="0" w:line="240" w:lineRule="auto"/>
      </w:pPr>
      <w:r>
        <w:separator/>
      </w:r>
    </w:p>
  </w:endnote>
  <w:endnote w:type="continuationSeparator" w:id="0">
    <w:p w14:paraId="2B90CE4C" w14:textId="77777777" w:rsidR="003D11E4" w:rsidRDefault="003D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4A7D" w14:textId="77777777" w:rsidR="003D11E4" w:rsidRDefault="003D11E4">
      <w:pPr>
        <w:spacing w:after="0" w:line="240" w:lineRule="auto"/>
      </w:pPr>
      <w:r>
        <w:separator/>
      </w:r>
    </w:p>
  </w:footnote>
  <w:footnote w:type="continuationSeparator" w:id="0">
    <w:p w14:paraId="4F0BD163" w14:textId="77777777" w:rsidR="003D11E4" w:rsidRDefault="003D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11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1E4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33036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6883</cp:revision>
  <dcterms:created xsi:type="dcterms:W3CDTF">2024-06-20T08:51:00Z</dcterms:created>
  <dcterms:modified xsi:type="dcterms:W3CDTF">2024-07-24T18:04:00Z</dcterms:modified>
  <cp:category/>
</cp:coreProperties>
</file>