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0DFC"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Степаненко, Виктор Михайлович.</w:t>
      </w:r>
      <w:r w:rsidRPr="00F76451">
        <w:rPr>
          <w:rFonts w:ascii="TimesNewRomanPSMT" w:eastAsia="Times New Roman" w:hAnsi="TimesNewRomanPSMT" w:cs="Times New Roman"/>
          <w:b/>
          <w:bCs/>
          <w:color w:val="000000"/>
          <w:kern w:val="0"/>
          <w:sz w:val="26"/>
          <w:szCs w:val="26"/>
          <w:lang w:eastAsia="ru-RU"/>
        </w:rPr>
        <w:br/>
        <w:t>Экситонные состояния в криокристаллах азота : диссертация ... кандидата физико-математических наук : 01.04.15. - Харьков, 1984. - 182 с. : ил.больше</w:t>
      </w:r>
    </w:p>
    <w:p w14:paraId="1F512862"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hyperlink r:id="rId8" w:history="1">
        <w:r w:rsidRPr="00F76451">
          <w:rPr>
            <w:rStyle w:val="a8"/>
            <w:rFonts w:ascii="TimesNewRomanPSMT" w:eastAsia="Times New Roman" w:hAnsi="TimesNewRomanPSMT" w:cs="Times New Roman"/>
            <w:b/>
            <w:bCs/>
            <w:kern w:val="0"/>
            <w:sz w:val="26"/>
            <w:szCs w:val="26"/>
            <w:lang w:eastAsia="ru-RU"/>
          </w:rPr>
          <w:t>Цитаты из текста:</w:t>
        </w:r>
      </w:hyperlink>
    </w:p>
    <w:p w14:paraId="0786F50C" w14:textId="77777777" w:rsidR="00F76451" w:rsidRPr="00F76451" w:rsidRDefault="00F76451" w:rsidP="00FE33B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стр. 1</w:t>
      </w:r>
    </w:p>
    <w:p w14:paraId="5F737EBC"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Ордена Ленина Академия наук УССР ФИЗИКО-ТЕХНИЧЕСКИЙ ИНСТИТУТ НИЗКИХ ТМПЕРАТУР На правах рукописи СГЕПАНЕНКО Виктор Михайлович УДК: 539.1;535.34;535.37 ЭКСИТОННЫЕ СОСТОЯНИЯ В КРИОКРИСТАМАХ АЗОТА (01.04.15 - молекулярная физика) Д и с с е р т а ц и я на соискание ученой степени кандидата физико-математических</w:t>
      </w:r>
    </w:p>
    <w:p w14:paraId="6CD1E708" w14:textId="77777777" w:rsidR="00F76451" w:rsidRPr="00F76451" w:rsidRDefault="00F76451" w:rsidP="00FE33B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стр. 7</w:t>
      </w:r>
    </w:p>
    <w:p w14:paraId="4B991DF5"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вакуумного ультрафиолета. Динамика развития резонан</w:t>
      </w:r>
      <w:r w:rsidRPr="00F76451">
        <w:rPr>
          <w:rFonts w:ascii="TimesNewRomanPSMT" w:eastAsia="Times New Roman" w:hAnsi="TimesNewRomanPSMT" w:cs="Times New Roman"/>
          <w:b/>
          <w:bCs/>
          <w:color w:val="000000"/>
          <w:kern w:val="0"/>
          <w:sz w:val="26"/>
          <w:szCs w:val="26"/>
          <w:lang w:eastAsia="ru-RU"/>
        </w:rPr>
        <w:softHyphen/>
        <w:t xml:space="preserve"> сных эффектов может быть наглядно прослежена при переходе от примесных состояний азота в криогенных матрицах к экситонным состояниям, характерным для чистого кристалла азота.Этому способствует хорошая растворимость азота в криоматрицах ине</w:t>
      </w:r>
      <w:r w:rsidRPr="00F76451">
        <w:rPr>
          <w:rFonts w:ascii="TimesNewRomanPSMT" w:eastAsia="Times New Roman" w:hAnsi="TimesNewRomanPSMT" w:cs="Times New Roman"/>
          <w:b/>
          <w:bCs/>
          <w:color w:val="000000"/>
          <w:kern w:val="0"/>
          <w:sz w:val="26"/>
          <w:szCs w:val="26"/>
          <w:lang w:eastAsia="ru-RU"/>
        </w:rPr>
        <w:softHyphen/>
        <w:t xml:space="preserve"> ртных элементов.</w:t>
      </w:r>
    </w:p>
    <w:p w14:paraId="4C1F2A2D" w14:textId="77777777" w:rsidR="00F76451" w:rsidRPr="00F76451" w:rsidRDefault="00F76451" w:rsidP="00FE33B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стр. 11</w:t>
      </w:r>
    </w:p>
    <w:p w14:paraId="62A1E8F2"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азота, ко</w:t>
      </w:r>
      <w:r w:rsidRPr="00F76451">
        <w:rPr>
          <w:rFonts w:ascii="TimesNewRomanPSMT" w:eastAsia="Times New Roman" w:hAnsi="TimesNewRomanPSMT" w:cs="Times New Roman"/>
          <w:b/>
          <w:bCs/>
          <w:color w:val="000000"/>
          <w:kern w:val="0"/>
          <w:sz w:val="26"/>
          <w:szCs w:val="26"/>
          <w:lang w:eastAsia="ru-RU"/>
        </w:rPr>
        <w:softHyphen/>
        <w:t xml:space="preserve"> торые приводят к модели промежуточной силы связи. В дальней</w:t>
      </w:r>
      <w:r w:rsidRPr="00F76451">
        <w:rPr>
          <w:rFonts w:ascii="TimesNewRomanPSMT" w:eastAsia="Times New Roman" w:hAnsi="TimesNewRomanPSMT" w:cs="Times New Roman"/>
          <w:b/>
          <w:bCs/>
          <w:color w:val="000000"/>
          <w:kern w:val="0"/>
          <w:sz w:val="26"/>
          <w:szCs w:val="26"/>
          <w:lang w:eastAsia="ru-RU"/>
        </w:rPr>
        <w:softHyphen/>
        <w:t xml:space="preserve"> шем формулируется вывод о сосуществовании зонных и автолокализованных экситонных состояний в кристалле азота. В шестой главе исследуется конечный этап существования экситонных возбуждений в твердом азоте. Проведен детальный анализ</w:t>
      </w:r>
    </w:p>
    <w:p w14:paraId="78727BA1" w14:textId="77777777" w:rsidR="00F76451" w:rsidRPr="00F76451" w:rsidRDefault="00F76451" w:rsidP="00FE33B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AFDC905"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Степаненко, Виктор Михайлович</w:t>
      </w:r>
    </w:p>
    <w:p w14:paraId="5515B6A2"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Введение</w:t>
      </w:r>
    </w:p>
    <w:p w14:paraId="3D0C3B52"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 ЛИТЕРАТУРНЫЙ ОБЗОР.</w:t>
      </w:r>
    </w:p>
    <w:p w14:paraId="194C83CC"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1.1. Электронные состояния молекулы азота</w:t>
      </w:r>
    </w:p>
    <w:p w14:paraId="2768D5C5"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1.2. Физические свойства кристаллического азота.</w:t>
      </w:r>
    </w:p>
    <w:p w14:paraId="7BDDA3EE"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1.2.1. Фазовая диаграмма азота.</w:t>
      </w:r>
    </w:p>
    <w:p w14:paraId="00E6D89A"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1.2.2. Структура d -фазы азота.</w:t>
      </w:r>
    </w:p>
    <w:p w14:paraId="3310383B"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1.2.3. Межмолекулярный потенциал . кристалла азота.</w:t>
      </w:r>
    </w:p>
    <w:p w14:paraId="1049F053"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1.2.4. Фононный спектр решетки d -азота.</w:t>
      </w:r>
    </w:p>
    <w:p w14:paraId="7F956AAA"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1.3. Физические свойства криокристаллов инертных элементов</w:t>
      </w:r>
    </w:p>
    <w:p w14:paraId="222A0165"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1.3.1. Структура инертных криокристаллов</w:t>
      </w:r>
    </w:p>
    <w:p w14:paraId="408444B3"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lastRenderedPageBreak/>
        <w:t>1.3.2. Фазовая диаграмма раствора азот-аргон.</w:t>
      </w:r>
    </w:p>
    <w:p w14:paraId="2D4C6C08"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1.3.3* Динамика решетки кристаллического аргона.</w:t>
      </w:r>
    </w:p>
    <w:p w14:paraId="67D9430C"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1.4. Экситонные возбуждения в молекулярных кристаллах</w:t>
      </w:r>
    </w:p>
    <w:p w14:paraId="14EE22E4"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1.4.1. Теория молекулярных экситонов</w:t>
      </w:r>
    </w:p>
    <w:p w14:paraId="0EBD3E27"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1.4.2. Параметры экситон-фононной связи.</w:t>
      </w:r>
    </w:p>
    <w:p w14:paraId="0D060FEC"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1.5. Оптические спектры экситонных возбуждений твердого азота в области вакуумного ультрафиолета</w:t>
      </w:r>
    </w:p>
    <w:p w14:paraId="3C9D9B97"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1.5.1. Спектры поглощения.</w:t>
      </w:r>
    </w:p>
    <w:p w14:paraId="0566B4F1"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1.5.2. Спектры люминесценции.</w:t>
      </w:r>
    </w:p>
    <w:p w14:paraId="50384729"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 МЕТОДИКА И ТЕХНИКА ЭКСПЕРИМЕНТА.</w:t>
      </w:r>
    </w:p>
    <w:p w14:paraId="1A0EBFEC"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2.1. Криогенная техника.</w:t>
      </w:r>
    </w:p>
    <w:p w14:paraId="42E573E9"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2.1.1. Конструкция криостатов</w:t>
      </w:r>
    </w:p>
    <w:p w14:paraId="779C8DCE"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2.1.2. Комбинированный блок криостата для источника ВУФ излучения и люминесцентного анализа</w:t>
      </w:r>
    </w:p>
    <w:p w14:paraId="4BF901B6"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2.1.3. Блок криостата для исследования оптического поглощения</w:t>
      </w:r>
    </w:p>
    <w:p w14:paraId="2AC36FEC"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2.2. Методика приготовления образцов</w:t>
      </w:r>
    </w:p>
    <w:p w14:paraId="26A96B2E"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2.2.1. Выбор метода.</w:t>
      </w:r>
    </w:p>
    <w:p w14:paraId="4C819143"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2.2.2. Система напуска газа</w:t>
      </w:r>
    </w:p>
    <w:p w14:paraId="21AE911B"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2.2.3. Выбор оптимального режима конденсации</w:t>
      </w:r>
    </w:p>
    <w:p w14:paraId="41018383"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2.3. Интенсивный источник БУФ излучения для исследования спектров поглощения - эксимерная лампа</w:t>
      </w:r>
    </w:p>
    <w:p w14:paraId="721F1619"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2.4. Методика возбуждения спектров лкминесценции.</w:t>
      </w:r>
    </w:p>
    <w:p w14:paraId="2D9FB14C"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2.5. Спектральная аппаратура.</w:t>
      </w:r>
    </w:p>
    <w:p w14:paraId="62617FF5"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2.6. Система накопления и обработки спектральной информации.</w:t>
      </w:r>
    </w:p>
    <w:p w14:paraId="5176C18E"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3. ОБЩАЯ ХАРАКТЕРИСТИКА И ИДЕНТИФИКАЦИЯ ОПТИЧЕСКИХ СПЕКТРОВ КРИСТАЛЛИЧЕСКОГО АЗОТА И АЗОТА В МАТРИЦЕ АРГОНА В ОБЛАСТИ ВАКУУМНОГО УЛЬТРАФИОЛЕТА</w:t>
      </w:r>
    </w:p>
    <w:p w14:paraId="53EC3F79"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3.1. Вибронные серии поглощения азота в матрице аргона</w:t>
      </w:r>
    </w:p>
    <w:p w14:paraId="294BEB76"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3.2. Вибронные спектры поглощения криокристалла &lt;( -азота.</w:t>
      </w:r>
    </w:p>
    <w:p w14:paraId="6094D3EC"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3.3. Спектр лкминесценции кристалла</w:t>
      </w:r>
    </w:p>
    <w:p w14:paraId="4892FE91"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3.4. Спектр лкминесценции</w:t>
      </w:r>
    </w:p>
    <w:p w14:paraId="4A3CE7DA"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lastRenderedPageBreak/>
        <w:t>4. АНАЛИЗ ВИБРОННЫХ СЕРИЙ ОПТИЧЕСКИХ СПЕКТРОВ КРИОКРИСГАЛЛОВ tJL- tiz и N2-A«г.</w:t>
      </w:r>
    </w:p>
    <w:p w14:paraId="1D97749B"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4.1. Силы осцилляторов запрещенных синглетных электронных переходов</w:t>
      </w:r>
    </w:p>
    <w:p w14:paraId="5661330D"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4.2. Параметры вибронного взаимодействия состояния W1 Д.ц</w:t>
      </w:r>
    </w:p>
    <w:p w14:paraId="69F06445"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4.3. Параметры вибронного взаимодействия состояния а'Пд.</w:t>
      </w:r>
    </w:p>
    <w:p w14:paraId="46439025"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4.4. Вибронные параметры серий q'-Х и</w:t>
      </w:r>
    </w:p>
    <w:p w14:paraId="28FDB68E"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W-X в спектрах люминесценции о( -азота</w:t>
      </w:r>
    </w:p>
    <w:p w14:paraId="28513AA2"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5. ПРОЯВЛЕНИЕ ЭФФЕКТОВ СОСУЩЕСТВОВАНИЯ ЗОННЫХ И АВТО-Л0КАЛИ30ВАННЫХ ЭКСИГОННЫХ СОСТОЯНИЙ В КРИСТАЛЛЕ -АЗОТА.</w:t>
      </w:r>
    </w:p>
    <w:p w14:paraId="4F43128C"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5.1. Определение параметров экситон-фононного взаимодействия в о( -азоте (общие соотношения)</w:t>
      </w:r>
    </w:p>
    <w:p w14:paraId="5B2B5974"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5.2. Структура полос поглощения системы а-Х в чистом и примесном кристаллах азота.</w:t>
      </w:r>
    </w:p>
    <w:p w14:paraId="291393C1"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5.3. Структура полос поглощения системы w-X в чистом азоте и твердом растворе</w:t>
      </w:r>
    </w:p>
    <w:p w14:paraId="6F181A11"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5.4. Сосуществование зонных и локализованных экситонов в (Л -азоте.</w:t>
      </w:r>
    </w:p>
    <w:p w14:paraId="0AACFEE8"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6. ЛКМИНЕСЦШШ ЛОКАЛИЗОВАННЫХ ЭКСИТОНОВ В</w:t>
      </w:r>
    </w:p>
    <w:p w14:paraId="29BBC028"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КРИСТАЛЛИЧЕСКОМ АЗОТЕ.</w:t>
      </w:r>
    </w:p>
    <w:p w14:paraId="22C78903"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6.1. Особенности механизма люминесценции молекулярных переходов w-X и а'-Х азота в матрице аргона</w:t>
      </w:r>
    </w:p>
    <w:p w14:paraId="5BE000B2"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6.2. Тонкая структура вибронных полос люминесценции системы w-X азота в собственной решетке и решетке аргона.</w:t>
      </w:r>
    </w:p>
    <w:p w14:paraId="3B8786E1" w14:textId="77777777" w:rsidR="00F76451" w:rsidRPr="00F76451" w:rsidRDefault="00F76451" w:rsidP="00F76451">
      <w:pPr>
        <w:rPr>
          <w:rFonts w:ascii="TimesNewRomanPSMT" w:eastAsia="Times New Roman" w:hAnsi="TimesNewRomanPSMT" w:cs="Times New Roman"/>
          <w:b/>
          <w:bCs/>
          <w:color w:val="000000"/>
          <w:kern w:val="0"/>
          <w:sz w:val="26"/>
          <w:szCs w:val="26"/>
          <w:lang w:eastAsia="ru-RU"/>
        </w:rPr>
      </w:pPr>
      <w:r w:rsidRPr="00F76451">
        <w:rPr>
          <w:rFonts w:ascii="TimesNewRomanPSMT" w:eastAsia="Times New Roman" w:hAnsi="TimesNewRomanPSMT" w:cs="Times New Roman"/>
          <w:b/>
          <w:bCs/>
          <w:color w:val="000000"/>
          <w:kern w:val="0"/>
          <w:sz w:val="26"/>
          <w:szCs w:val="26"/>
          <w:lang w:eastAsia="ru-RU"/>
        </w:rPr>
        <w:t>6.3. Структура полос люминесценции системы а'-Х в кристаллах о(-к/ и tiz-Ar</w:t>
      </w:r>
    </w:p>
    <w:p w14:paraId="4CCADE6E" w14:textId="70FF8550" w:rsidR="004F7911" w:rsidRPr="00F76451" w:rsidRDefault="004F7911" w:rsidP="00F76451"/>
    <w:sectPr w:rsidR="004F7911" w:rsidRPr="00F7645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BFDC" w14:textId="77777777" w:rsidR="00FE33BB" w:rsidRDefault="00FE33BB">
      <w:pPr>
        <w:spacing w:after="0" w:line="240" w:lineRule="auto"/>
      </w:pPr>
      <w:r>
        <w:separator/>
      </w:r>
    </w:p>
  </w:endnote>
  <w:endnote w:type="continuationSeparator" w:id="0">
    <w:p w14:paraId="40382ED4" w14:textId="77777777" w:rsidR="00FE33BB" w:rsidRDefault="00FE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F7CA" w14:textId="77777777" w:rsidR="00FE33BB" w:rsidRDefault="00FE33BB"/>
    <w:p w14:paraId="6BCDA924" w14:textId="77777777" w:rsidR="00FE33BB" w:rsidRDefault="00FE33BB"/>
    <w:p w14:paraId="4BDEC317" w14:textId="77777777" w:rsidR="00FE33BB" w:rsidRDefault="00FE33BB"/>
    <w:p w14:paraId="3BEF213F" w14:textId="77777777" w:rsidR="00FE33BB" w:rsidRDefault="00FE33BB"/>
    <w:p w14:paraId="5FDB4A32" w14:textId="77777777" w:rsidR="00FE33BB" w:rsidRDefault="00FE33BB"/>
    <w:p w14:paraId="7ABA57F9" w14:textId="77777777" w:rsidR="00FE33BB" w:rsidRDefault="00FE33BB"/>
    <w:p w14:paraId="59CDD64E" w14:textId="77777777" w:rsidR="00FE33BB" w:rsidRDefault="00FE33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D7172E" wp14:editId="10A0E6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123FE" w14:textId="77777777" w:rsidR="00FE33BB" w:rsidRDefault="00FE33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D717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9123FE" w14:textId="77777777" w:rsidR="00FE33BB" w:rsidRDefault="00FE33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A34913" w14:textId="77777777" w:rsidR="00FE33BB" w:rsidRDefault="00FE33BB"/>
    <w:p w14:paraId="3B373678" w14:textId="77777777" w:rsidR="00FE33BB" w:rsidRDefault="00FE33BB"/>
    <w:p w14:paraId="503167E5" w14:textId="77777777" w:rsidR="00FE33BB" w:rsidRDefault="00FE33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AFE05C" wp14:editId="013EDF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B7570" w14:textId="77777777" w:rsidR="00FE33BB" w:rsidRDefault="00FE33BB"/>
                          <w:p w14:paraId="2B34F5AC" w14:textId="77777777" w:rsidR="00FE33BB" w:rsidRDefault="00FE33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AFE0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DB7570" w14:textId="77777777" w:rsidR="00FE33BB" w:rsidRDefault="00FE33BB"/>
                    <w:p w14:paraId="2B34F5AC" w14:textId="77777777" w:rsidR="00FE33BB" w:rsidRDefault="00FE33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6B8EEA" w14:textId="77777777" w:rsidR="00FE33BB" w:rsidRDefault="00FE33BB"/>
    <w:p w14:paraId="43566EDD" w14:textId="77777777" w:rsidR="00FE33BB" w:rsidRDefault="00FE33BB">
      <w:pPr>
        <w:rPr>
          <w:sz w:val="2"/>
          <w:szCs w:val="2"/>
        </w:rPr>
      </w:pPr>
    </w:p>
    <w:p w14:paraId="65E7F58A" w14:textId="77777777" w:rsidR="00FE33BB" w:rsidRDefault="00FE33BB"/>
    <w:p w14:paraId="0EC3A67F" w14:textId="77777777" w:rsidR="00FE33BB" w:rsidRDefault="00FE33BB">
      <w:pPr>
        <w:spacing w:after="0" w:line="240" w:lineRule="auto"/>
      </w:pPr>
    </w:p>
  </w:footnote>
  <w:footnote w:type="continuationSeparator" w:id="0">
    <w:p w14:paraId="3DF371DA" w14:textId="77777777" w:rsidR="00FE33BB" w:rsidRDefault="00FE3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57425F4"/>
    <w:multiLevelType w:val="multilevel"/>
    <w:tmpl w:val="72B4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BB"/>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178824</TotalTime>
  <Pages>3</Pages>
  <Words>610</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5866</cp:revision>
  <cp:lastPrinted>2009-02-06T05:36:00Z</cp:lastPrinted>
  <dcterms:created xsi:type="dcterms:W3CDTF">2024-01-07T13:43:00Z</dcterms:created>
  <dcterms:modified xsi:type="dcterms:W3CDTF">2025-10-08T08:31:00Z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